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DEA41" w14:textId="77777777" w:rsidR="002D4BB9" w:rsidRPr="00F15FA2" w:rsidRDefault="002D4BB9" w:rsidP="008821AB">
      <w:pPr>
        <w:jc w:val="center"/>
        <w:rPr>
          <w:rFonts w:eastAsia="Calibri"/>
          <w:b/>
          <w:color w:val="000000"/>
          <w:sz w:val="24"/>
          <w:szCs w:val="24"/>
        </w:rPr>
      </w:pPr>
      <w:r w:rsidRPr="00F15FA2">
        <w:rPr>
          <w:rFonts w:eastAsia="Calibri"/>
          <w:noProof/>
          <w:color w:val="000000"/>
          <w:sz w:val="24"/>
          <w:lang w:eastAsia="tr-TR"/>
        </w:rPr>
        <w:drawing>
          <wp:inline distT="0" distB="0" distL="0" distR="0" wp14:anchorId="35A2B60A" wp14:editId="3E2E7380">
            <wp:extent cx="4217035" cy="573405"/>
            <wp:effectExtent l="0" t="0" r="0" b="0"/>
            <wp:docPr id="11" name="Resim 11" descr="C:\Users\BAHADIR\AppData\Local\Microsoft\Windows\INetCache\Content.Word\HU-EBE-kurumsal-kimlik-başlı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HADIR\AppData\Local\Microsoft\Windows\INetCache\Content.Word\HU-EBE-kurumsal-kimlik-başlık.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7035" cy="573405"/>
                    </a:xfrm>
                    <a:prstGeom prst="rect">
                      <a:avLst/>
                    </a:prstGeom>
                    <a:noFill/>
                    <a:ln>
                      <a:noFill/>
                    </a:ln>
                  </pic:spPr>
                </pic:pic>
              </a:graphicData>
            </a:graphic>
          </wp:inline>
        </w:drawing>
      </w:r>
    </w:p>
    <w:p w14:paraId="25E0B70D" w14:textId="77777777" w:rsidR="002D4BB9" w:rsidRPr="00F15FA2" w:rsidRDefault="002D4BB9" w:rsidP="00B65E8F">
      <w:pPr>
        <w:jc w:val="center"/>
        <w:rPr>
          <w:rFonts w:eastAsia="Calibri"/>
          <w:b/>
          <w:color w:val="D9D9D9"/>
          <w:sz w:val="24"/>
          <w:szCs w:val="24"/>
        </w:rPr>
      </w:pPr>
    </w:p>
    <w:p w14:paraId="38DB35E1" w14:textId="6B32DDD2" w:rsidR="002D4BB9" w:rsidRPr="00F15FA2" w:rsidRDefault="00CF7502" w:rsidP="00B65E8F">
      <w:pPr>
        <w:jc w:val="center"/>
        <w:rPr>
          <w:rFonts w:eastAsia="Calibri"/>
          <w:color w:val="000000"/>
        </w:rPr>
      </w:pPr>
      <w:r w:rsidRPr="00F15FA2">
        <w:rPr>
          <w:rFonts w:eastAsia="Calibri"/>
          <w:color w:val="000000"/>
        </w:rPr>
        <w:t xml:space="preserve">Eğitim Bilimleri </w:t>
      </w:r>
      <w:r w:rsidR="002D4BB9" w:rsidRPr="00F15FA2">
        <w:rPr>
          <w:rFonts w:eastAsia="Calibri"/>
          <w:color w:val="000000"/>
        </w:rPr>
        <w:t>Ana Bilim Dalı</w:t>
      </w:r>
    </w:p>
    <w:p w14:paraId="4CAECF81" w14:textId="7E5D06C5" w:rsidR="002D4BB9" w:rsidRPr="00F15FA2" w:rsidRDefault="00CF7502" w:rsidP="00B65E8F">
      <w:pPr>
        <w:jc w:val="center"/>
        <w:rPr>
          <w:rFonts w:eastAsia="Calibri"/>
          <w:color w:val="000000"/>
        </w:rPr>
      </w:pPr>
      <w:r w:rsidRPr="00F15FA2">
        <w:rPr>
          <w:rFonts w:eastAsia="Calibri"/>
          <w:color w:val="000000"/>
        </w:rPr>
        <w:t>Rehberlik ve Psikolojik Danışmanlık Programı</w:t>
      </w:r>
    </w:p>
    <w:p w14:paraId="695B6EBD" w14:textId="77777777" w:rsidR="002D4BB9" w:rsidRPr="00F15FA2" w:rsidRDefault="002D4BB9" w:rsidP="00B65E8F">
      <w:pPr>
        <w:jc w:val="center"/>
        <w:rPr>
          <w:rFonts w:eastAsia="Calibri"/>
          <w:b/>
          <w:color w:val="D9D9D9"/>
        </w:rPr>
      </w:pPr>
    </w:p>
    <w:p w14:paraId="73B4318F" w14:textId="77777777" w:rsidR="002D4BB9" w:rsidRPr="00F15FA2" w:rsidRDefault="002D4BB9" w:rsidP="00B65E8F">
      <w:pPr>
        <w:jc w:val="center"/>
        <w:rPr>
          <w:rFonts w:eastAsia="Calibri"/>
          <w:b/>
          <w:color w:val="D9D9D9"/>
        </w:rPr>
      </w:pPr>
    </w:p>
    <w:p w14:paraId="62DE202D" w14:textId="77777777" w:rsidR="002D4BB9" w:rsidRPr="00F15FA2" w:rsidRDefault="002D4BB9" w:rsidP="00B65E8F">
      <w:pPr>
        <w:jc w:val="center"/>
        <w:rPr>
          <w:rFonts w:eastAsia="Calibri"/>
          <w:b/>
          <w:color w:val="D9D9D9"/>
        </w:rPr>
      </w:pPr>
    </w:p>
    <w:p w14:paraId="7E854778" w14:textId="77777777" w:rsidR="002D4BB9" w:rsidRPr="00F15FA2" w:rsidRDefault="002D4BB9" w:rsidP="00B65E8F">
      <w:pPr>
        <w:jc w:val="center"/>
        <w:rPr>
          <w:rFonts w:eastAsia="Calibri"/>
          <w:b/>
          <w:color w:val="D9D9D9"/>
        </w:rPr>
      </w:pPr>
    </w:p>
    <w:p w14:paraId="48645E10" w14:textId="1F66B61C" w:rsidR="00EC1D8E" w:rsidRPr="00F15FA2" w:rsidRDefault="00EC1D8E" w:rsidP="00B65E8F">
      <w:pPr>
        <w:jc w:val="center"/>
        <w:rPr>
          <w:rFonts w:eastAsia="Calibri"/>
          <w:color w:val="000000"/>
        </w:rPr>
      </w:pPr>
      <w:r w:rsidRPr="00F15FA2">
        <w:rPr>
          <w:rFonts w:eastAsia="Calibri"/>
          <w:color w:val="000000"/>
        </w:rPr>
        <w:t xml:space="preserve">Ev İşçisi Kadınların İş-Yaşam Deneyimleri: </w:t>
      </w:r>
      <w:r>
        <w:rPr>
          <w:rFonts w:eastAsia="Calibri"/>
          <w:color w:val="000000"/>
        </w:rPr>
        <w:t>Nitel Bir Çalışma</w:t>
      </w:r>
    </w:p>
    <w:p w14:paraId="201F198D" w14:textId="77777777" w:rsidR="002D4BB9" w:rsidRPr="00F15FA2" w:rsidRDefault="002D4BB9" w:rsidP="00B65E8F">
      <w:pPr>
        <w:jc w:val="center"/>
        <w:rPr>
          <w:rFonts w:eastAsia="Calibri"/>
          <w:b/>
          <w:color w:val="000000"/>
          <w:sz w:val="24"/>
          <w:szCs w:val="24"/>
        </w:rPr>
      </w:pPr>
    </w:p>
    <w:p w14:paraId="6423F8D5" w14:textId="77777777" w:rsidR="002D4BB9" w:rsidRPr="00F15FA2" w:rsidRDefault="002D4BB9" w:rsidP="00B65E8F">
      <w:pPr>
        <w:jc w:val="center"/>
        <w:rPr>
          <w:rFonts w:eastAsia="Calibri"/>
          <w:b/>
          <w:color w:val="000000"/>
          <w:sz w:val="24"/>
          <w:szCs w:val="24"/>
        </w:rPr>
      </w:pPr>
    </w:p>
    <w:p w14:paraId="530DFB13" w14:textId="77777777" w:rsidR="002D4BB9" w:rsidRPr="00F15FA2" w:rsidRDefault="002D4BB9" w:rsidP="00B65E8F">
      <w:pPr>
        <w:jc w:val="center"/>
        <w:rPr>
          <w:rFonts w:eastAsia="Calibri"/>
          <w:b/>
          <w:color w:val="000000"/>
          <w:sz w:val="24"/>
          <w:szCs w:val="24"/>
        </w:rPr>
      </w:pPr>
    </w:p>
    <w:p w14:paraId="5A65FB71" w14:textId="77777777" w:rsidR="002D4BB9" w:rsidRPr="00F15FA2" w:rsidRDefault="002D4BB9" w:rsidP="00B65E8F">
      <w:pPr>
        <w:jc w:val="center"/>
        <w:rPr>
          <w:rFonts w:eastAsia="Calibri"/>
          <w:b/>
          <w:color w:val="000000"/>
          <w:sz w:val="24"/>
          <w:szCs w:val="24"/>
        </w:rPr>
      </w:pPr>
    </w:p>
    <w:p w14:paraId="156BFB57" w14:textId="77777777" w:rsidR="002D4BB9" w:rsidRPr="00F15FA2" w:rsidRDefault="002D4BB9" w:rsidP="00B65E8F">
      <w:pPr>
        <w:jc w:val="center"/>
        <w:rPr>
          <w:rFonts w:eastAsia="Calibri"/>
          <w:b/>
          <w:color w:val="000000"/>
          <w:sz w:val="24"/>
          <w:szCs w:val="24"/>
        </w:rPr>
      </w:pPr>
    </w:p>
    <w:p w14:paraId="6A95F18C" w14:textId="77777777" w:rsidR="002D4BB9" w:rsidRPr="00F15FA2" w:rsidRDefault="002D4BB9" w:rsidP="00B65E8F">
      <w:pPr>
        <w:jc w:val="center"/>
        <w:rPr>
          <w:rFonts w:eastAsia="Calibri"/>
          <w:b/>
          <w:color w:val="000000"/>
          <w:sz w:val="24"/>
          <w:szCs w:val="24"/>
        </w:rPr>
      </w:pPr>
    </w:p>
    <w:p w14:paraId="156089DD" w14:textId="77777777" w:rsidR="002D4BB9" w:rsidRPr="00F15FA2" w:rsidRDefault="002D4BB9" w:rsidP="00B65E8F">
      <w:pPr>
        <w:jc w:val="center"/>
        <w:rPr>
          <w:rFonts w:eastAsia="Calibri"/>
          <w:b/>
          <w:color w:val="000000"/>
          <w:sz w:val="24"/>
          <w:szCs w:val="24"/>
        </w:rPr>
      </w:pPr>
    </w:p>
    <w:p w14:paraId="33959C62" w14:textId="40DAFAA6" w:rsidR="002D4BB9" w:rsidRPr="00F15FA2" w:rsidRDefault="00CF7502" w:rsidP="00B65E8F">
      <w:pPr>
        <w:jc w:val="center"/>
        <w:rPr>
          <w:rFonts w:eastAsia="Calibri"/>
          <w:color w:val="000000"/>
        </w:rPr>
      </w:pPr>
      <w:r w:rsidRPr="00F15FA2">
        <w:rPr>
          <w:rFonts w:eastAsia="Calibri"/>
          <w:color w:val="000000"/>
        </w:rPr>
        <w:t>Melike Hacer ÖZPOLAT</w:t>
      </w:r>
    </w:p>
    <w:p w14:paraId="0D9D1ED1" w14:textId="77777777" w:rsidR="002D4BB9" w:rsidRPr="00F15FA2" w:rsidRDefault="002D4BB9" w:rsidP="00FD6777">
      <w:pPr>
        <w:rPr>
          <w:rFonts w:eastAsia="Calibri"/>
          <w:b/>
          <w:color w:val="D9D9D9"/>
        </w:rPr>
      </w:pPr>
    </w:p>
    <w:p w14:paraId="5FB3E8C7" w14:textId="77777777" w:rsidR="002D4BB9" w:rsidRPr="00F15FA2" w:rsidRDefault="002D4BB9" w:rsidP="00FD6777">
      <w:pPr>
        <w:rPr>
          <w:rFonts w:eastAsia="Calibri"/>
          <w:b/>
          <w:color w:val="D9D9D9"/>
        </w:rPr>
      </w:pPr>
    </w:p>
    <w:p w14:paraId="13F6049F" w14:textId="77777777" w:rsidR="002D4BB9" w:rsidRPr="00F15FA2" w:rsidRDefault="002D4BB9" w:rsidP="00FD6777">
      <w:pPr>
        <w:rPr>
          <w:rFonts w:eastAsia="Calibri"/>
          <w:b/>
          <w:color w:val="D9D9D9"/>
        </w:rPr>
      </w:pPr>
    </w:p>
    <w:p w14:paraId="601BF192" w14:textId="77777777" w:rsidR="002D4BB9" w:rsidRPr="00F15FA2" w:rsidRDefault="002D4BB9" w:rsidP="00FD6777">
      <w:pPr>
        <w:rPr>
          <w:rFonts w:eastAsia="Calibri"/>
          <w:b/>
          <w:color w:val="D9D9D9"/>
        </w:rPr>
      </w:pPr>
    </w:p>
    <w:p w14:paraId="2B0F5584" w14:textId="72A0E4F9" w:rsidR="002D4BB9" w:rsidRPr="00F15FA2" w:rsidRDefault="00CF7502" w:rsidP="00B65E8F">
      <w:pPr>
        <w:jc w:val="center"/>
        <w:rPr>
          <w:rFonts w:eastAsia="Calibri"/>
          <w:color w:val="000000"/>
        </w:rPr>
      </w:pPr>
      <w:r w:rsidRPr="00F15FA2">
        <w:rPr>
          <w:rFonts w:eastAsia="Calibri"/>
          <w:color w:val="000000"/>
        </w:rPr>
        <w:t>Yüksek Lisans Tezi</w:t>
      </w:r>
    </w:p>
    <w:p w14:paraId="06507CE0" w14:textId="77777777" w:rsidR="002D4BB9" w:rsidRPr="00F15FA2" w:rsidRDefault="002D4BB9" w:rsidP="00B65E8F">
      <w:pPr>
        <w:jc w:val="center"/>
        <w:rPr>
          <w:rFonts w:eastAsia="Calibri"/>
          <w:b/>
          <w:color w:val="D9D9D9"/>
        </w:rPr>
      </w:pPr>
    </w:p>
    <w:p w14:paraId="58D361A2" w14:textId="77777777" w:rsidR="002D4BB9" w:rsidRPr="00F15FA2" w:rsidRDefault="002D4BB9" w:rsidP="00B65E8F">
      <w:pPr>
        <w:jc w:val="center"/>
        <w:rPr>
          <w:rFonts w:eastAsia="Calibri"/>
          <w:b/>
          <w:color w:val="D9D9D9"/>
        </w:rPr>
      </w:pPr>
    </w:p>
    <w:p w14:paraId="40556FE6" w14:textId="596733F8" w:rsidR="002D4BB9" w:rsidRPr="00F15FA2" w:rsidRDefault="00CF7502" w:rsidP="00B65E8F">
      <w:pPr>
        <w:jc w:val="center"/>
        <w:rPr>
          <w:rFonts w:eastAsia="Calibri"/>
          <w:color w:val="000000"/>
        </w:rPr>
      </w:pPr>
      <w:r w:rsidRPr="00F15FA2">
        <w:rPr>
          <w:rFonts w:eastAsia="Calibri"/>
          <w:color w:val="000000"/>
        </w:rPr>
        <w:t>Ankara, 2026</w:t>
      </w:r>
    </w:p>
    <w:p w14:paraId="28B2A18C" w14:textId="77777777" w:rsidR="002D4BB9" w:rsidRPr="00F15FA2" w:rsidRDefault="002D4BB9" w:rsidP="00FD6777">
      <w:pPr>
        <w:tabs>
          <w:tab w:val="left" w:pos="1980"/>
        </w:tabs>
        <w:rPr>
          <w:rFonts w:eastAsia="Calibri"/>
          <w:color w:val="000000"/>
          <w:sz w:val="24"/>
        </w:rPr>
      </w:pPr>
    </w:p>
    <w:p w14:paraId="67EC4D47" w14:textId="77777777" w:rsidR="002D4BB9" w:rsidRPr="00F15FA2" w:rsidRDefault="002D4BB9" w:rsidP="00FD6777">
      <w:pPr>
        <w:tabs>
          <w:tab w:val="left" w:pos="1980"/>
        </w:tabs>
        <w:rPr>
          <w:rFonts w:eastAsia="Calibri"/>
          <w:color w:val="000000"/>
          <w:sz w:val="24"/>
        </w:rPr>
      </w:pPr>
    </w:p>
    <w:p w14:paraId="6F5D7954" w14:textId="77777777" w:rsidR="002D4BB9" w:rsidRPr="00F15FA2" w:rsidRDefault="002D4BB9" w:rsidP="00FD6777">
      <w:pPr>
        <w:tabs>
          <w:tab w:val="left" w:pos="1980"/>
        </w:tabs>
        <w:rPr>
          <w:rFonts w:eastAsia="Calibri"/>
          <w:color w:val="000000"/>
          <w:sz w:val="24"/>
        </w:rPr>
      </w:pPr>
    </w:p>
    <w:p w14:paraId="700471DD" w14:textId="77777777" w:rsidR="002D4BB9" w:rsidRPr="00F15FA2" w:rsidRDefault="002D4BB9" w:rsidP="00FD6777">
      <w:pPr>
        <w:tabs>
          <w:tab w:val="left" w:pos="1980"/>
        </w:tabs>
        <w:rPr>
          <w:rFonts w:eastAsia="Calibri"/>
          <w:color w:val="000000"/>
          <w:sz w:val="24"/>
        </w:rPr>
      </w:pPr>
    </w:p>
    <w:p w14:paraId="75913048" w14:textId="77777777" w:rsidR="002D4BB9" w:rsidRPr="00F15FA2" w:rsidRDefault="002D4BB9" w:rsidP="00FD6777">
      <w:pPr>
        <w:tabs>
          <w:tab w:val="left" w:pos="1980"/>
        </w:tabs>
        <w:rPr>
          <w:rFonts w:eastAsia="Calibri"/>
          <w:color w:val="000000"/>
          <w:sz w:val="24"/>
        </w:rPr>
      </w:pPr>
    </w:p>
    <w:p w14:paraId="5DF623E1" w14:textId="77777777" w:rsidR="002D4BB9" w:rsidRPr="00F15FA2" w:rsidRDefault="002D4BB9" w:rsidP="00FD6777">
      <w:pPr>
        <w:tabs>
          <w:tab w:val="left" w:pos="1980"/>
        </w:tabs>
        <w:rPr>
          <w:rFonts w:eastAsia="Calibri"/>
          <w:color w:val="000000"/>
          <w:sz w:val="24"/>
        </w:rPr>
      </w:pPr>
    </w:p>
    <w:p w14:paraId="46CB53F7" w14:textId="77777777" w:rsidR="002D4BB9" w:rsidRPr="00F15FA2" w:rsidRDefault="002D4BB9" w:rsidP="00FD6777">
      <w:pPr>
        <w:tabs>
          <w:tab w:val="left" w:pos="1980"/>
        </w:tabs>
        <w:rPr>
          <w:rFonts w:eastAsia="Calibri"/>
          <w:color w:val="000000"/>
          <w:sz w:val="24"/>
        </w:rPr>
      </w:pPr>
    </w:p>
    <w:p w14:paraId="016113C9" w14:textId="77777777" w:rsidR="002D4BB9" w:rsidRPr="00F15FA2" w:rsidRDefault="002D4BB9" w:rsidP="00FD6777">
      <w:pPr>
        <w:tabs>
          <w:tab w:val="left" w:pos="1980"/>
        </w:tabs>
        <w:rPr>
          <w:rFonts w:eastAsia="Calibri"/>
          <w:color w:val="000000"/>
          <w:sz w:val="24"/>
        </w:rPr>
      </w:pPr>
    </w:p>
    <w:p w14:paraId="0440AC76" w14:textId="77777777" w:rsidR="002D4BB9" w:rsidRPr="00F15FA2" w:rsidRDefault="002D4BB9" w:rsidP="00FD6777">
      <w:pPr>
        <w:tabs>
          <w:tab w:val="left" w:pos="1980"/>
        </w:tabs>
        <w:rPr>
          <w:rFonts w:eastAsia="Calibri"/>
          <w:color w:val="000000"/>
          <w:sz w:val="24"/>
        </w:rPr>
      </w:pPr>
    </w:p>
    <w:p w14:paraId="4024E550" w14:textId="77777777" w:rsidR="002D4BB9" w:rsidRPr="00F15FA2" w:rsidRDefault="002D4BB9" w:rsidP="00FD6777">
      <w:pPr>
        <w:tabs>
          <w:tab w:val="left" w:pos="1980"/>
        </w:tabs>
        <w:rPr>
          <w:rFonts w:eastAsia="Calibri"/>
          <w:color w:val="000000"/>
          <w:sz w:val="24"/>
        </w:rPr>
      </w:pPr>
    </w:p>
    <w:p w14:paraId="627E071C" w14:textId="77777777" w:rsidR="002D4BB9" w:rsidRPr="00F15FA2" w:rsidRDefault="002D4BB9" w:rsidP="00FD6777">
      <w:pPr>
        <w:tabs>
          <w:tab w:val="left" w:pos="1980"/>
        </w:tabs>
        <w:rPr>
          <w:rFonts w:eastAsia="Calibri"/>
          <w:color w:val="000000"/>
          <w:sz w:val="24"/>
        </w:rPr>
      </w:pPr>
    </w:p>
    <w:p w14:paraId="17E39DFB" w14:textId="77777777" w:rsidR="002D4BB9" w:rsidRPr="00F15FA2" w:rsidRDefault="002D4BB9" w:rsidP="00FD6777">
      <w:pPr>
        <w:tabs>
          <w:tab w:val="left" w:pos="1980"/>
        </w:tabs>
        <w:rPr>
          <w:rFonts w:eastAsia="Calibri"/>
          <w:color w:val="000000"/>
          <w:sz w:val="24"/>
        </w:rPr>
      </w:pPr>
    </w:p>
    <w:p w14:paraId="123073BD" w14:textId="77777777" w:rsidR="002D4BB9" w:rsidRPr="00F15FA2" w:rsidRDefault="002D4BB9" w:rsidP="00FD6777">
      <w:pPr>
        <w:tabs>
          <w:tab w:val="left" w:pos="1980"/>
        </w:tabs>
        <w:rPr>
          <w:rFonts w:eastAsia="Calibri"/>
          <w:color w:val="000000"/>
          <w:sz w:val="24"/>
        </w:rPr>
      </w:pPr>
    </w:p>
    <w:p w14:paraId="67D4CD0F" w14:textId="77777777" w:rsidR="002D4BB9" w:rsidRPr="00F15FA2" w:rsidRDefault="002D4BB9" w:rsidP="00FD6777">
      <w:pPr>
        <w:tabs>
          <w:tab w:val="left" w:pos="1980"/>
        </w:tabs>
        <w:rPr>
          <w:rFonts w:eastAsia="Calibri"/>
          <w:color w:val="000000"/>
          <w:sz w:val="24"/>
        </w:rPr>
      </w:pPr>
    </w:p>
    <w:p w14:paraId="69CBA984" w14:textId="77777777" w:rsidR="002D4BB9" w:rsidRPr="00F15FA2" w:rsidRDefault="002D4BB9" w:rsidP="00FD6777">
      <w:pPr>
        <w:tabs>
          <w:tab w:val="left" w:pos="1980"/>
        </w:tabs>
        <w:rPr>
          <w:rFonts w:eastAsia="Calibri"/>
          <w:color w:val="000000"/>
          <w:sz w:val="24"/>
        </w:rPr>
      </w:pPr>
    </w:p>
    <w:p w14:paraId="45330A77" w14:textId="77777777" w:rsidR="002D4BB9" w:rsidRPr="00F15FA2" w:rsidRDefault="002D4BB9" w:rsidP="00FD6777">
      <w:pPr>
        <w:tabs>
          <w:tab w:val="left" w:pos="1980"/>
        </w:tabs>
        <w:rPr>
          <w:rFonts w:eastAsia="Calibri"/>
          <w:color w:val="000000"/>
          <w:sz w:val="24"/>
        </w:rPr>
      </w:pPr>
    </w:p>
    <w:p w14:paraId="52254515" w14:textId="77777777" w:rsidR="002D4BB9" w:rsidRPr="00F15FA2" w:rsidRDefault="002D4BB9" w:rsidP="00FD6777">
      <w:pPr>
        <w:tabs>
          <w:tab w:val="left" w:pos="1980"/>
        </w:tabs>
        <w:rPr>
          <w:rFonts w:eastAsia="Calibri"/>
          <w:color w:val="000000"/>
          <w:sz w:val="24"/>
        </w:rPr>
      </w:pPr>
    </w:p>
    <w:p w14:paraId="7AD805E6" w14:textId="77777777" w:rsidR="002D4BB9" w:rsidRPr="00F15FA2" w:rsidRDefault="002D4BB9" w:rsidP="00FD6777">
      <w:pPr>
        <w:tabs>
          <w:tab w:val="left" w:pos="1980"/>
        </w:tabs>
        <w:rPr>
          <w:rFonts w:eastAsia="Calibri"/>
          <w:color w:val="000000"/>
          <w:sz w:val="24"/>
        </w:rPr>
      </w:pPr>
    </w:p>
    <w:p w14:paraId="52C0DEC1" w14:textId="77777777" w:rsidR="002D4BB9" w:rsidRPr="00F15FA2" w:rsidRDefault="002D4BB9" w:rsidP="00FD6777">
      <w:pPr>
        <w:tabs>
          <w:tab w:val="left" w:pos="1980"/>
        </w:tabs>
        <w:rPr>
          <w:rFonts w:eastAsia="Calibri"/>
          <w:color w:val="000000"/>
          <w:sz w:val="24"/>
        </w:rPr>
      </w:pPr>
    </w:p>
    <w:p w14:paraId="4C2E8487" w14:textId="77777777" w:rsidR="002D4BB9" w:rsidRPr="00F15FA2" w:rsidRDefault="002D4BB9" w:rsidP="00FD6777">
      <w:pPr>
        <w:tabs>
          <w:tab w:val="left" w:pos="1980"/>
        </w:tabs>
        <w:rPr>
          <w:rFonts w:eastAsia="Calibri"/>
          <w:color w:val="000000"/>
          <w:sz w:val="24"/>
        </w:rPr>
      </w:pPr>
    </w:p>
    <w:p w14:paraId="2F9F16E5" w14:textId="77777777" w:rsidR="002D4BB9" w:rsidRPr="00F15FA2" w:rsidRDefault="002D4BB9" w:rsidP="00FD6777">
      <w:pPr>
        <w:tabs>
          <w:tab w:val="left" w:pos="1980"/>
        </w:tabs>
        <w:rPr>
          <w:rFonts w:eastAsia="Calibri"/>
          <w:color w:val="000000"/>
          <w:sz w:val="24"/>
        </w:rPr>
      </w:pPr>
    </w:p>
    <w:p w14:paraId="053E1F98" w14:textId="77777777" w:rsidR="002D4BB9" w:rsidRPr="00F15FA2" w:rsidRDefault="002D4BB9" w:rsidP="00FD6777">
      <w:pPr>
        <w:tabs>
          <w:tab w:val="left" w:pos="1980"/>
        </w:tabs>
        <w:rPr>
          <w:rFonts w:eastAsia="Calibri"/>
          <w:color w:val="000000"/>
          <w:sz w:val="24"/>
        </w:rPr>
      </w:pPr>
    </w:p>
    <w:p w14:paraId="3B4EB9E0" w14:textId="77777777" w:rsidR="002D4BB9" w:rsidRPr="00F15FA2" w:rsidRDefault="002D4BB9" w:rsidP="00B65E8F">
      <w:pPr>
        <w:tabs>
          <w:tab w:val="left" w:pos="1980"/>
        </w:tabs>
        <w:jc w:val="center"/>
        <w:rPr>
          <w:rFonts w:eastAsia="Calibri"/>
          <w:color w:val="000000"/>
          <w:sz w:val="36"/>
        </w:rPr>
      </w:pPr>
      <w:r w:rsidRPr="00F15FA2">
        <w:rPr>
          <w:rFonts w:eastAsia="Calibri"/>
          <w:color w:val="000000"/>
          <w:sz w:val="28"/>
          <w:szCs w:val="18"/>
          <w:shd w:val="clear" w:color="auto" w:fill="FFFFFF"/>
        </w:rPr>
        <w:t>Liderlik, araştırma, inovasyon, kaliteli eğitim ve değişim ile</w:t>
      </w:r>
    </w:p>
    <w:p w14:paraId="4ADCA423" w14:textId="77777777" w:rsidR="00302367" w:rsidRPr="00F15FA2" w:rsidRDefault="002D4BB9" w:rsidP="00B65E8F">
      <w:pPr>
        <w:tabs>
          <w:tab w:val="left" w:pos="1980"/>
        </w:tabs>
        <w:jc w:val="center"/>
        <w:rPr>
          <w:rFonts w:eastAsia="Calibri"/>
          <w:color w:val="000000"/>
          <w:sz w:val="24"/>
        </w:rPr>
        <w:sectPr w:rsidR="00302367" w:rsidRPr="00F15FA2" w:rsidSect="003D3C59">
          <w:headerReference w:type="default" r:id="rId9"/>
          <w:pgSz w:w="11906" w:h="16838"/>
          <w:pgMar w:top="1417" w:right="1417" w:bottom="1417" w:left="1417" w:header="708" w:footer="708" w:gutter="0"/>
          <w:cols w:space="708"/>
          <w:docGrid w:linePitch="360"/>
        </w:sectPr>
      </w:pPr>
      <w:r w:rsidRPr="00F15FA2">
        <w:rPr>
          <w:rFonts w:eastAsia="Times New Roman"/>
          <w:b/>
          <w:noProof/>
          <w:color w:val="000000"/>
          <w:sz w:val="24"/>
          <w:szCs w:val="24"/>
          <w:lang w:eastAsia="tr-TR"/>
        </w:rPr>
        <w:drawing>
          <wp:inline distT="0" distB="0" distL="0" distR="0" wp14:anchorId="1711D57C" wp14:editId="2237C3AD">
            <wp:extent cx="4180540" cy="567558"/>
            <wp:effectExtent l="0" t="0" r="0" b="4445"/>
            <wp:docPr id="9" name="Resim 9" descr="C:\Users\BAHADIR\AppData\Local\Microsoft\Windows\INetCache\Content.Word\daha_ileriye_en_iyi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AHADIR\AppData\Local\Microsoft\Windows\INetCache\Content.Word\daha_ileriye_en_iyiy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7268" cy="609200"/>
                    </a:xfrm>
                    <a:prstGeom prst="rect">
                      <a:avLst/>
                    </a:prstGeom>
                    <a:noFill/>
                    <a:ln>
                      <a:noFill/>
                    </a:ln>
                  </pic:spPr>
                </pic:pic>
              </a:graphicData>
            </a:graphic>
          </wp:inline>
        </w:drawing>
      </w:r>
    </w:p>
    <w:p w14:paraId="0C6C05BD" w14:textId="77777777" w:rsidR="002D4BB9" w:rsidRPr="00F15FA2" w:rsidRDefault="002D4BB9" w:rsidP="00B65E8F">
      <w:pPr>
        <w:jc w:val="center"/>
        <w:rPr>
          <w:rFonts w:eastAsia="Calibri"/>
          <w:color w:val="000000"/>
          <w:sz w:val="24"/>
        </w:rPr>
      </w:pPr>
      <w:r w:rsidRPr="00F15FA2">
        <w:rPr>
          <w:rFonts w:eastAsia="Calibri"/>
          <w:noProof/>
          <w:color w:val="000000"/>
          <w:sz w:val="24"/>
          <w:lang w:eastAsia="tr-TR"/>
        </w:rPr>
        <w:lastRenderedPageBreak/>
        <w:drawing>
          <wp:inline distT="0" distB="0" distL="0" distR="0" wp14:anchorId="505A7E37" wp14:editId="3AA8F0ED">
            <wp:extent cx="4217035" cy="573405"/>
            <wp:effectExtent l="0" t="0" r="0" b="0"/>
            <wp:docPr id="2" name="Resim 2" descr="C:\Users\BAHADIR\AppData\Local\Microsoft\Windows\INetCache\Content.Word\HU-EBE-kurumsal-kimlik-başlı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HADIR\AppData\Local\Microsoft\Windows\INetCache\Content.Word\HU-EBE-kurumsal-kimlik-başlık.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7035" cy="573405"/>
                    </a:xfrm>
                    <a:prstGeom prst="rect">
                      <a:avLst/>
                    </a:prstGeom>
                    <a:noFill/>
                    <a:ln>
                      <a:noFill/>
                    </a:ln>
                  </pic:spPr>
                </pic:pic>
              </a:graphicData>
            </a:graphic>
          </wp:inline>
        </w:drawing>
      </w:r>
    </w:p>
    <w:p w14:paraId="2724E334" w14:textId="77777777" w:rsidR="002D4BB9" w:rsidRPr="00F15FA2" w:rsidRDefault="002D4BB9" w:rsidP="00FD6777">
      <w:pPr>
        <w:rPr>
          <w:rFonts w:eastAsia="Calibri"/>
          <w:b/>
          <w:color w:val="D9D9D9"/>
          <w:sz w:val="24"/>
          <w:szCs w:val="24"/>
        </w:rPr>
      </w:pPr>
    </w:p>
    <w:p w14:paraId="4D2CF691" w14:textId="3FB04B4E" w:rsidR="002D4BB9" w:rsidRPr="00F15FA2" w:rsidRDefault="00DA3ACB" w:rsidP="00B65E8F">
      <w:pPr>
        <w:jc w:val="center"/>
        <w:rPr>
          <w:rFonts w:eastAsia="Calibri"/>
          <w:color w:val="000000"/>
        </w:rPr>
      </w:pPr>
      <w:r w:rsidRPr="00F15FA2">
        <w:rPr>
          <w:rFonts w:eastAsia="Calibri"/>
          <w:color w:val="000000"/>
        </w:rPr>
        <w:t xml:space="preserve">Eğitim Bilimleri </w:t>
      </w:r>
      <w:r w:rsidR="002D4BB9" w:rsidRPr="00F15FA2">
        <w:rPr>
          <w:rFonts w:eastAsia="Calibri"/>
          <w:color w:val="000000"/>
        </w:rPr>
        <w:t>Ana Bilim Dalı</w:t>
      </w:r>
    </w:p>
    <w:p w14:paraId="32E23070" w14:textId="77777777" w:rsidR="00DA3ACB" w:rsidRPr="00F15FA2" w:rsidRDefault="00DA3ACB" w:rsidP="00B65E8F">
      <w:pPr>
        <w:jc w:val="center"/>
        <w:rPr>
          <w:rFonts w:eastAsia="Calibri"/>
          <w:color w:val="000000"/>
        </w:rPr>
      </w:pPr>
      <w:r w:rsidRPr="00F15FA2">
        <w:rPr>
          <w:rFonts w:eastAsia="Calibri"/>
          <w:color w:val="000000"/>
        </w:rPr>
        <w:t>Rehberlik ve Psikolojik Danışmanlık Programı</w:t>
      </w:r>
    </w:p>
    <w:p w14:paraId="6AD037ED" w14:textId="77777777" w:rsidR="002D4BB9" w:rsidRPr="00F15FA2" w:rsidRDefault="002D4BB9" w:rsidP="00B65E8F">
      <w:pPr>
        <w:jc w:val="center"/>
        <w:rPr>
          <w:rFonts w:eastAsia="Calibri"/>
          <w:b/>
          <w:color w:val="D9D9D9"/>
        </w:rPr>
      </w:pPr>
    </w:p>
    <w:p w14:paraId="50FE79AE" w14:textId="77777777" w:rsidR="002D4BB9" w:rsidRPr="00F15FA2" w:rsidRDefault="002D4BB9" w:rsidP="00B65E8F">
      <w:pPr>
        <w:jc w:val="center"/>
        <w:rPr>
          <w:rFonts w:eastAsia="Calibri"/>
          <w:b/>
          <w:color w:val="D9D9D9"/>
        </w:rPr>
      </w:pPr>
    </w:p>
    <w:p w14:paraId="4D8EE858" w14:textId="77777777" w:rsidR="002D4BB9" w:rsidRPr="00F15FA2" w:rsidRDefault="002D4BB9" w:rsidP="00B65E8F">
      <w:pPr>
        <w:jc w:val="center"/>
        <w:rPr>
          <w:rFonts w:eastAsia="Calibri"/>
          <w:b/>
          <w:color w:val="D9D9D9"/>
        </w:rPr>
      </w:pPr>
    </w:p>
    <w:p w14:paraId="7E745387" w14:textId="77777777" w:rsidR="002D4BB9" w:rsidRPr="00F15FA2" w:rsidRDefault="002D4BB9" w:rsidP="00B65E8F">
      <w:pPr>
        <w:jc w:val="center"/>
        <w:rPr>
          <w:rFonts w:eastAsia="Calibri"/>
          <w:b/>
          <w:color w:val="D9D9D9"/>
        </w:rPr>
      </w:pPr>
    </w:p>
    <w:p w14:paraId="4E60B51A" w14:textId="3897657C" w:rsidR="00EC1D8E" w:rsidRPr="00F15FA2" w:rsidRDefault="00EC1D8E" w:rsidP="00B65E8F">
      <w:pPr>
        <w:jc w:val="center"/>
        <w:rPr>
          <w:rFonts w:eastAsia="Calibri"/>
          <w:color w:val="000000"/>
        </w:rPr>
      </w:pPr>
      <w:r w:rsidRPr="00F15FA2">
        <w:rPr>
          <w:rFonts w:eastAsia="Calibri"/>
          <w:color w:val="000000"/>
        </w:rPr>
        <w:t xml:space="preserve">Ev İşçisi Kadınların İş-Yaşam Deneyimleri: </w:t>
      </w:r>
      <w:r>
        <w:rPr>
          <w:rFonts w:eastAsia="Calibri"/>
          <w:color w:val="000000"/>
        </w:rPr>
        <w:t>Nitel Bir Çalışma</w:t>
      </w:r>
    </w:p>
    <w:p w14:paraId="7C531EF5" w14:textId="77777777" w:rsidR="002D4BB9" w:rsidRPr="00F15FA2" w:rsidRDefault="002D4BB9" w:rsidP="00B65E8F">
      <w:pPr>
        <w:jc w:val="center"/>
        <w:rPr>
          <w:rFonts w:eastAsia="Calibri"/>
          <w:b/>
          <w:color w:val="D9D9D9"/>
        </w:rPr>
      </w:pPr>
    </w:p>
    <w:p w14:paraId="34538343" w14:textId="231D2342" w:rsidR="00EC1D8E" w:rsidRPr="00F15FA2" w:rsidRDefault="00EC1D8E" w:rsidP="00B65E8F">
      <w:pPr>
        <w:jc w:val="center"/>
        <w:rPr>
          <w:rFonts w:eastAsia="Calibri"/>
          <w:b/>
          <w:color w:val="000000"/>
          <w:sz w:val="24"/>
          <w:szCs w:val="24"/>
        </w:rPr>
      </w:pPr>
      <w:r w:rsidRPr="00F15FA2">
        <w:rPr>
          <w:rFonts w:eastAsia="Calibri"/>
          <w:color w:val="000000"/>
        </w:rPr>
        <w:t>Work-Life Experiences of Domestic Worker</w:t>
      </w:r>
      <w:r>
        <w:rPr>
          <w:rFonts w:eastAsia="Calibri"/>
          <w:color w:val="000000"/>
        </w:rPr>
        <w:t xml:space="preserve"> Women</w:t>
      </w:r>
      <w:r w:rsidRPr="00F15FA2">
        <w:rPr>
          <w:rFonts w:eastAsia="Calibri"/>
          <w:color w:val="000000"/>
        </w:rPr>
        <w:t xml:space="preserve">: </w:t>
      </w:r>
      <w:r>
        <w:rPr>
          <w:rFonts w:eastAsia="Calibri"/>
          <w:color w:val="000000"/>
        </w:rPr>
        <w:t>A Qualitative Study</w:t>
      </w:r>
    </w:p>
    <w:p w14:paraId="3A4F2512" w14:textId="77777777" w:rsidR="002D4BB9" w:rsidRPr="00F15FA2" w:rsidRDefault="002D4BB9" w:rsidP="00B65E8F">
      <w:pPr>
        <w:jc w:val="center"/>
        <w:rPr>
          <w:rFonts w:eastAsia="Calibri"/>
          <w:b/>
          <w:color w:val="000000"/>
          <w:sz w:val="24"/>
          <w:szCs w:val="24"/>
        </w:rPr>
      </w:pPr>
    </w:p>
    <w:p w14:paraId="5DDF8468" w14:textId="77777777" w:rsidR="002D4BB9" w:rsidRPr="00F15FA2" w:rsidRDefault="002D4BB9" w:rsidP="00B65E8F">
      <w:pPr>
        <w:jc w:val="center"/>
        <w:rPr>
          <w:rFonts w:eastAsia="Calibri"/>
          <w:b/>
          <w:color w:val="000000"/>
          <w:sz w:val="24"/>
          <w:szCs w:val="24"/>
        </w:rPr>
      </w:pPr>
    </w:p>
    <w:p w14:paraId="2E48C4A0" w14:textId="77777777" w:rsidR="002D4BB9" w:rsidRPr="00F15FA2" w:rsidRDefault="002D4BB9" w:rsidP="00B65E8F">
      <w:pPr>
        <w:jc w:val="center"/>
        <w:rPr>
          <w:rFonts w:eastAsia="Calibri"/>
          <w:b/>
          <w:color w:val="000000"/>
          <w:sz w:val="24"/>
          <w:szCs w:val="24"/>
        </w:rPr>
      </w:pPr>
    </w:p>
    <w:p w14:paraId="38ABEBCB" w14:textId="77777777" w:rsidR="002D4BB9" w:rsidRPr="00F15FA2" w:rsidRDefault="002D4BB9" w:rsidP="00B65E8F">
      <w:pPr>
        <w:jc w:val="center"/>
        <w:rPr>
          <w:rFonts w:eastAsia="Calibri"/>
          <w:b/>
          <w:color w:val="000000"/>
          <w:sz w:val="24"/>
          <w:szCs w:val="24"/>
        </w:rPr>
      </w:pPr>
    </w:p>
    <w:p w14:paraId="36819108" w14:textId="77777777" w:rsidR="002D4BB9" w:rsidRPr="00F15FA2" w:rsidRDefault="002D4BB9" w:rsidP="00B65E8F">
      <w:pPr>
        <w:jc w:val="center"/>
        <w:rPr>
          <w:rFonts w:eastAsia="Calibri"/>
          <w:b/>
          <w:color w:val="000000"/>
          <w:sz w:val="24"/>
          <w:szCs w:val="24"/>
        </w:rPr>
      </w:pPr>
    </w:p>
    <w:p w14:paraId="23A5A1EC" w14:textId="073133A3" w:rsidR="002D4BB9" w:rsidRPr="00F15FA2" w:rsidRDefault="00DA3ACB" w:rsidP="00B65E8F">
      <w:pPr>
        <w:jc w:val="center"/>
        <w:rPr>
          <w:rFonts w:eastAsia="Calibri"/>
          <w:color w:val="000000"/>
        </w:rPr>
      </w:pPr>
      <w:r w:rsidRPr="00F15FA2">
        <w:rPr>
          <w:rFonts w:eastAsia="Calibri"/>
          <w:color w:val="000000"/>
        </w:rPr>
        <w:t>Melike Hacer Özpolat</w:t>
      </w:r>
    </w:p>
    <w:p w14:paraId="24418F30" w14:textId="77777777" w:rsidR="002D4BB9" w:rsidRPr="00F15FA2" w:rsidRDefault="002D4BB9" w:rsidP="00FD6777">
      <w:pPr>
        <w:rPr>
          <w:rFonts w:eastAsia="Calibri"/>
          <w:b/>
          <w:color w:val="D9D9D9"/>
        </w:rPr>
      </w:pPr>
    </w:p>
    <w:p w14:paraId="021EDD9D" w14:textId="77777777" w:rsidR="002D4BB9" w:rsidRPr="00F15FA2" w:rsidRDefault="002D4BB9" w:rsidP="00FD6777">
      <w:pPr>
        <w:rPr>
          <w:rFonts w:eastAsia="Calibri"/>
          <w:b/>
          <w:color w:val="D9D9D9"/>
        </w:rPr>
      </w:pPr>
    </w:p>
    <w:p w14:paraId="752873D9" w14:textId="77777777" w:rsidR="002D4BB9" w:rsidRPr="00F15FA2" w:rsidRDefault="002D4BB9" w:rsidP="00FD6777">
      <w:pPr>
        <w:rPr>
          <w:rFonts w:eastAsia="Calibri"/>
          <w:b/>
          <w:color w:val="D9D9D9"/>
        </w:rPr>
      </w:pPr>
    </w:p>
    <w:p w14:paraId="2BF1454B" w14:textId="77777777" w:rsidR="002D4BB9" w:rsidRPr="00F15FA2" w:rsidRDefault="002D4BB9" w:rsidP="00FD6777">
      <w:pPr>
        <w:rPr>
          <w:rFonts w:eastAsia="Calibri"/>
          <w:b/>
          <w:color w:val="D9D9D9"/>
        </w:rPr>
      </w:pPr>
    </w:p>
    <w:p w14:paraId="61FC2995" w14:textId="49AEAD03" w:rsidR="002D4BB9" w:rsidRPr="00F15FA2" w:rsidRDefault="00DA3ACB" w:rsidP="00B65E8F">
      <w:pPr>
        <w:jc w:val="center"/>
        <w:rPr>
          <w:rFonts w:eastAsia="Calibri"/>
          <w:color w:val="000000"/>
        </w:rPr>
      </w:pPr>
      <w:r w:rsidRPr="00F15FA2">
        <w:rPr>
          <w:rFonts w:eastAsia="Calibri"/>
          <w:color w:val="000000"/>
        </w:rPr>
        <w:t>Yüksek Lisans Tezi</w:t>
      </w:r>
    </w:p>
    <w:p w14:paraId="21D42314" w14:textId="77777777" w:rsidR="002D4BB9" w:rsidRPr="00F15FA2" w:rsidRDefault="002D4BB9" w:rsidP="00B65E8F">
      <w:pPr>
        <w:jc w:val="center"/>
        <w:rPr>
          <w:rFonts w:eastAsia="Calibri"/>
          <w:b/>
          <w:color w:val="D9D9D9"/>
        </w:rPr>
      </w:pPr>
    </w:p>
    <w:p w14:paraId="625289F5" w14:textId="77777777" w:rsidR="002D4BB9" w:rsidRPr="00F15FA2" w:rsidRDefault="002D4BB9" w:rsidP="00B65E8F">
      <w:pPr>
        <w:jc w:val="center"/>
        <w:rPr>
          <w:rFonts w:eastAsia="Calibri"/>
          <w:b/>
          <w:color w:val="D9D9D9"/>
        </w:rPr>
      </w:pPr>
    </w:p>
    <w:p w14:paraId="25B50F35" w14:textId="54A9950D" w:rsidR="00534F06" w:rsidRPr="00F15FA2" w:rsidRDefault="002D4BB9" w:rsidP="00B65E8F">
      <w:pPr>
        <w:jc w:val="center"/>
        <w:rPr>
          <w:rFonts w:eastAsia="Calibri"/>
          <w:color w:val="000000"/>
        </w:rPr>
        <w:sectPr w:rsidR="00534F06" w:rsidRPr="00F15FA2" w:rsidSect="00302367">
          <w:headerReference w:type="default" r:id="rId11"/>
          <w:pgSz w:w="11906" w:h="16838"/>
          <w:pgMar w:top="1417" w:right="1417" w:bottom="1417" w:left="1417" w:header="708" w:footer="708" w:gutter="0"/>
          <w:pgNumType w:fmt="lowerRoman" w:start="1"/>
          <w:cols w:space="708"/>
          <w:docGrid w:linePitch="360"/>
        </w:sectPr>
      </w:pPr>
      <w:r w:rsidRPr="00F15FA2">
        <w:rPr>
          <w:rFonts w:eastAsia="Calibri"/>
          <w:color w:val="000000"/>
        </w:rPr>
        <w:t>Ankara,</w:t>
      </w:r>
      <w:r w:rsidR="00DA3ACB" w:rsidRPr="00F15FA2">
        <w:rPr>
          <w:rFonts w:eastAsia="Calibri"/>
          <w:color w:val="000000"/>
        </w:rPr>
        <w:t xml:space="preserve"> 2026</w:t>
      </w:r>
    </w:p>
    <w:p w14:paraId="6FC44F93" w14:textId="77777777" w:rsidR="00D03C92" w:rsidRPr="00783AB5" w:rsidRDefault="00D03C92" w:rsidP="00EB1269">
      <w:pPr>
        <w:pStyle w:val="03TezBaslikSeviye1"/>
        <w:rPr>
          <w:noProof/>
        </w:rPr>
      </w:pPr>
      <w:bookmarkStart w:id="0" w:name="_Toc218535713"/>
      <w:bookmarkStart w:id="1" w:name="_Toc476901776"/>
      <w:r w:rsidRPr="00783AB5">
        <w:lastRenderedPageBreak/>
        <w:t>Kabul ve Onay</w:t>
      </w:r>
      <w:bookmarkEnd w:id="0"/>
    </w:p>
    <w:p w14:paraId="592DB7D5" w14:textId="77777777" w:rsidR="00D03C92" w:rsidRPr="00F15FA2" w:rsidRDefault="00D03C92" w:rsidP="00FD6777">
      <w:pPr>
        <w:rPr>
          <w:lang w:eastAsia="tr-TR"/>
        </w:rPr>
      </w:pPr>
      <w:r w:rsidRPr="00F15FA2">
        <w:rPr>
          <w:lang w:eastAsia="tr-TR"/>
        </w:rPr>
        <w:t>Eğitim Bilimleri Enstitüsü Müdürlüğüne,</w:t>
      </w:r>
    </w:p>
    <w:p w14:paraId="27614316" w14:textId="4C7EB61B" w:rsidR="00BE3E1A" w:rsidRPr="00F15FA2" w:rsidRDefault="00571EBC" w:rsidP="00FD6777">
      <w:pPr>
        <w:rPr>
          <w:color w:val="FF0000"/>
        </w:rPr>
      </w:pPr>
      <w:r w:rsidRPr="00F15FA2">
        <w:rPr>
          <w:lang w:eastAsia="tr-TR"/>
        </w:rPr>
        <w:t xml:space="preserve">Melike Hacer </w:t>
      </w:r>
      <w:r w:rsidR="00067DC2" w:rsidRPr="00F15FA2">
        <w:rPr>
          <w:lang w:eastAsia="tr-TR"/>
        </w:rPr>
        <w:t>Özpolat</w:t>
      </w:r>
      <w:r w:rsidR="00A74A30">
        <w:rPr>
          <w:lang w:eastAsia="tr-TR"/>
        </w:rPr>
        <w:t>’</w:t>
      </w:r>
      <w:r w:rsidR="00067DC2" w:rsidRPr="00F15FA2">
        <w:rPr>
          <w:lang w:eastAsia="tr-TR"/>
        </w:rPr>
        <w:t>ın</w:t>
      </w:r>
      <w:r w:rsidR="00D03C92" w:rsidRPr="00F15FA2">
        <w:rPr>
          <w:lang w:eastAsia="tr-TR"/>
        </w:rPr>
        <w:t xml:space="preserve"> hazırladığı </w:t>
      </w:r>
      <w:r w:rsidR="005F03F6">
        <w:rPr>
          <w:lang w:eastAsia="tr-TR"/>
        </w:rPr>
        <w:t>“</w:t>
      </w:r>
      <w:r w:rsidR="003C7233" w:rsidRPr="003C7233">
        <w:rPr>
          <w:lang w:eastAsia="tr-TR"/>
        </w:rPr>
        <w:t>Ev İşçisi Kadınların İş-Yaşam Deneyimleri: Nitel Bir Çalışma</w:t>
      </w:r>
      <w:r w:rsidR="005F03F6">
        <w:rPr>
          <w:lang w:eastAsia="tr-TR"/>
        </w:rPr>
        <w:t>”</w:t>
      </w:r>
      <w:r w:rsidR="00D03C92" w:rsidRPr="00F15FA2">
        <w:rPr>
          <w:lang w:eastAsia="tr-TR"/>
        </w:rPr>
        <w:t xml:space="preserve"> başlıklı bu çalışma jürimiz tarafından </w:t>
      </w:r>
      <w:r w:rsidRPr="00F15FA2">
        <w:rPr>
          <w:b/>
          <w:bCs/>
          <w:lang w:eastAsia="tr-TR"/>
        </w:rPr>
        <w:t>Eğitim Bilimleri</w:t>
      </w:r>
      <w:r w:rsidR="00D03C92" w:rsidRPr="00F15FA2">
        <w:rPr>
          <w:b/>
          <w:bCs/>
          <w:lang w:eastAsia="tr-TR"/>
        </w:rPr>
        <w:t xml:space="preserve"> Ana Bilim</w:t>
      </w:r>
      <w:r w:rsidR="00D03C92" w:rsidRPr="00F15FA2">
        <w:rPr>
          <w:b/>
          <w:lang w:eastAsia="tr-TR"/>
        </w:rPr>
        <w:t xml:space="preserve"> Dalı, </w:t>
      </w:r>
      <w:r w:rsidRPr="00F15FA2">
        <w:rPr>
          <w:b/>
          <w:lang w:eastAsia="tr-TR"/>
        </w:rPr>
        <w:t>Rehberlik ve Psikolojik Danışmanlık</w:t>
      </w:r>
      <w:r w:rsidR="00D03C92" w:rsidRPr="00F15FA2">
        <w:rPr>
          <w:b/>
          <w:lang w:eastAsia="tr-TR"/>
        </w:rPr>
        <w:t xml:space="preserve"> Bili</w:t>
      </w:r>
      <w:r w:rsidR="00281717">
        <w:rPr>
          <w:b/>
          <w:lang w:eastAsia="tr-TR"/>
        </w:rPr>
        <w:t xml:space="preserve">m Dalında Yüksek Lisans </w:t>
      </w:r>
      <w:r w:rsidR="00D03C92" w:rsidRPr="00F15FA2">
        <w:rPr>
          <w:b/>
          <w:lang w:eastAsia="tr-TR"/>
        </w:rPr>
        <w:t xml:space="preserve">Tezi </w:t>
      </w:r>
      <w:r w:rsidR="00D03C92" w:rsidRPr="00F15FA2">
        <w:rPr>
          <w:lang w:eastAsia="tr-TR"/>
        </w:rPr>
        <w:t xml:space="preserve">olarak kabul edilmiştir. </w:t>
      </w:r>
    </w:p>
    <w:tbl>
      <w:tblPr>
        <w:tblW w:w="5000" w:type="pct"/>
        <w:tblLook w:val="01E0" w:firstRow="1" w:lastRow="1" w:firstColumn="1" w:lastColumn="1" w:noHBand="0" w:noVBand="0"/>
      </w:tblPr>
      <w:tblGrid>
        <w:gridCol w:w="3024"/>
        <w:gridCol w:w="3025"/>
        <w:gridCol w:w="3023"/>
      </w:tblGrid>
      <w:tr w:rsidR="00D03C92" w:rsidRPr="00F15FA2" w14:paraId="34825B5F" w14:textId="77777777" w:rsidTr="00920BBD">
        <w:trPr>
          <w:trHeight w:val="283"/>
        </w:trPr>
        <w:tc>
          <w:tcPr>
            <w:tcW w:w="1667" w:type="pct"/>
            <w:shd w:val="clear" w:color="auto" w:fill="auto"/>
            <w:vAlign w:val="bottom"/>
          </w:tcPr>
          <w:p w14:paraId="422134E8" w14:textId="77777777" w:rsidR="00D03C92" w:rsidRPr="00F15FA2" w:rsidRDefault="00D03C92" w:rsidP="00FD6777">
            <w:pPr>
              <w:spacing w:line="240" w:lineRule="auto"/>
              <w:rPr>
                <w:rFonts w:eastAsia="Times New Roman"/>
                <w:color w:val="000000" w:themeColor="text1"/>
                <w:lang w:eastAsia="tr-TR"/>
              </w:rPr>
            </w:pPr>
            <w:r w:rsidRPr="00F15FA2">
              <w:rPr>
                <w:rFonts w:eastAsia="Times New Roman"/>
                <w:color w:val="000000" w:themeColor="text1"/>
                <w:lang w:eastAsia="tr-TR"/>
              </w:rPr>
              <w:t>Jüri Başkanı</w:t>
            </w:r>
          </w:p>
        </w:tc>
        <w:tc>
          <w:tcPr>
            <w:tcW w:w="1667" w:type="pct"/>
            <w:shd w:val="clear" w:color="auto" w:fill="auto"/>
            <w:vAlign w:val="bottom"/>
          </w:tcPr>
          <w:p w14:paraId="0EF78412" w14:textId="492A09DE" w:rsidR="00D03C92" w:rsidRPr="00F15FA2" w:rsidRDefault="00920BBD" w:rsidP="00FD6777">
            <w:pPr>
              <w:spacing w:before="720" w:line="240" w:lineRule="auto"/>
              <w:rPr>
                <w:rFonts w:eastAsia="Times New Roman"/>
                <w:color w:val="000000" w:themeColor="text1"/>
                <w:lang w:eastAsia="tr-TR"/>
              </w:rPr>
            </w:pPr>
            <w:r>
              <w:rPr>
                <w:rFonts w:eastAsia="Times New Roman"/>
                <w:color w:val="000000" w:themeColor="text1"/>
                <w:lang w:eastAsia="tr-TR"/>
              </w:rPr>
              <w:t>Doç. Dr. Nurseven KILIÇ</w:t>
            </w:r>
          </w:p>
        </w:tc>
        <w:tc>
          <w:tcPr>
            <w:tcW w:w="1666" w:type="pct"/>
            <w:shd w:val="clear" w:color="auto" w:fill="auto"/>
            <w:vAlign w:val="bottom"/>
          </w:tcPr>
          <w:p w14:paraId="48926D92" w14:textId="77777777" w:rsidR="00D03C92" w:rsidRPr="00F15FA2" w:rsidRDefault="00D03C92" w:rsidP="00FD6777">
            <w:pPr>
              <w:spacing w:before="720" w:line="240" w:lineRule="auto"/>
              <w:rPr>
                <w:rFonts w:eastAsia="Times New Roman"/>
                <w:color w:val="000000" w:themeColor="text1"/>
                <w:lang w:eastAsia="tr-TR"/>
              </w:rPr>
            </w:pPr>
            <w:r w:rsidRPr="00F15FA2">
              <w:rPr>
                <w:rFonts w:eastAsia="Times New Roman"/>
                <w:color w:val="000000" w:themeColor="text1"/>
                <w:lang w:eastAsia="tr-TR"/>
              </w:rPr>
              <w:t>İmza</w:t>
            </w:r>
          </w:p>
        </w:tc>
      </w:tr>
      <w:tr w:rsidR="00D03C92" w:rsidRPr="00F15FA2" w14:paraId="09EE714B" w14:textId="77777777" w:rsidTr="00920BBD">
        <w:trPr>
          <w:trHeight w:val="283"/>
        </w:trPr>
        <w:tc>
          <w:tcPr>
            <w:tcW w:w="1667" w:type="pct"/>
            <w:shd w:val="clear" w:color="auto" w:fill="auto"/>
            <w:vAlign w:val="bottom"/>
          </w:tcPr>
          <w:p w14:paraId="07F8237B" w14:textId="77777777" w:rsidR="00D03C92" w:rsidRPr="00F15FA2" w:rsidRDefault="00D03C92" w:rsidP="00FD6777">
            <w:pPr>
              <w:spacing w:line="240" w:lineRule="auto"/>
              <w:ind w:right="-108"/>
              <w:rPr>
                <w:rFonts w:eastAsia="Times New Roman"/>
                <w:color w:val="000000" w:themeColor="text1"/>
                <w:lang w:eastAsia="tr-TR"/>
              </w:rPr>
            </w:pPr>
            <w:r w:rsidRPr="00F15FA2">
              <w:rPr>
                <w:rFonts w:eastAsia="Times New Roman"/>
                <w:color w:val="000000" w:themeColor="text1"/>
                <w:lang w:eastAsia="tr-TR"/>
              </w:rPr>
              <w:t>Jüri Üyesi (Danışman)</w:t>
            </w:r>
          </w:p>
        </w:tc>
        <w:tc>
          <w:tcPr>
            <w:tcW w:w="1667" w:type="pct"/>
            <w:shd w:val="clear" w:color="auto" w:fill="auto"/>
            <w:vAlign w:val="bottom"/>
          </w:tcPr>
          <w:p w14:paraId="5575E299" w14:textId="7BB5CBC7" w:rsidR="00D03C92" w:rsidRPr="00F15FA2" w:rsidRDefault="00920BBD" w:rsidP="00FD6777">
            <w:pPr>
              <w:spacing w:before="720" w:line="240" w:lineRule="auto"/>
              <w:rPr>
                <w:rFonts w:eastAsia="Times New Roman"/>
                <w:color w:val="000000" w:themeColor="text1"/>
                <w:lang w:eastAsia="tr-TR"/>
              </w:rPr>
            </w:pPr>
            <w:r>
              <w:rPr>
                <w:rFonts w:eastAsia="Times New Roman"/>
                <w:color w:val="000000" w:themeColor="text1"/>
                <w:lang w:eastAsia="tr-TR"/>
              </w:rPr>
              <w:t>Prof. Dr. İbrahim KEKLİK</w:t>
            </w:r>
          </w:p>
        </w:tc>
        <w:tc>
          <w:tcPr>
            <w:tcW w:w="1666" w:type="pct"/>
            <w:shd w:val="clear" w:color="auto" w:fill="auto"/>
            <w:vAlign w:val="bottom"/>
          </w:tcPr>
          <w:p w14:paraId="2682FB46" w14:textId="77777777" w:rsidR="00D03C92" w:rsidRPr="00F15FA2" w:rsidRDefault="00D03C92" w:rsidP="00FD6777">
            <w:pPr>
              <w:spacing w:before="720" w:line="240" w:lineRule="auto"/>
              <w:rPr>
                <w:rFonts w:eastAsia="Times New Roman"/>
                <w:color w:val="000000" w:themeColor="text1"/>
                <w:lang w:eastAsia="tr-TR"/>
              </w:rPr>
            </w:pPr>
            <w:r w:rsidRPr="00F15FA2">
              <w:rPr>
                <w:rFonts w:eastAsia="Times New Roman"/>
                <w:color w:val="000000" w:themeColor="text1"/>
                <w:lang w:eastAsia="tr-TR"/>
              </w:rPr>
              <w:t>İmza</w:t>
            </w:r>
          </w:p>
        </w:tc>
      </w:tr>
      <w:tr w:rsidR="00D03C92" w:rsidRPr="00F15FA2" w14:paraId="574A20B6" w14:textId="77777777" w:rsidTr="00920BBD">
        <w:trPr>
          <w:trHeight w:val="283"/>
        </w:trPr>
        <w:tc>
          <w:tcPr>
            <w:tcW w:w="1667" w:type="pct"/>
            <w:shd w:val="clear" w:color="auto" w:fill="auto"/>
            <w:vAlign w:val="bottom"/>
          </w:tcPr>
          <w:p w14:paraId="1B7CFAF4" w14:textId="77777777" w:rsidR="00D03C92" w:rsidRPr="00F15FA2" w:rsidRDefault="00D03C92" w:rsidP="00FD6777">
            <w:pPr>
              <w:spacing w:line="240" w:lineRule="auto"/>
              <w:rPr>
                <w:rFonts w:eastAsia="Times New Roman"/>
                <w:color w:val="000000" w:themeColor="text1"/>
                <w:lang w:eastAsia="tr-TR"/>
              </w:rPr>
            </w:pPr>
            <w:r w:rsidRPr="00F15FA2">
              <w:rPr>
                <w:rFonts w:eastAsia="Times New Roman"/>
                <w:color w:val="000000" w:themeColor="text1"/>
                <w:lang w:eastAsia="tr-TR"/>
              </w:rPr>
              <w:t>Jüri Üyesi</w:t>
            </w:r>
          </w:p>
        </w:tc>
        <w:tc>
          <w:tcPr>
            <w:tcW w:w="1667" w:type="pct"/>
            <w:shd w:val="clear" w:color="auto" w:fill="auto"/>
            <w:vAlign w:val="bottom"/>
          </w:tcPr>
          <w:p w14:paraId="24B418AA" w14:textId="4639A38A" w:rsidR="00D03C92" w:rsidRPr="00F15FA2" w:rsidRDefault="00920BBD" w:rsidP="00FD6777">
            <w:pPr>
              <w:spacing w:before="720" w:line="240" w:lineRule="auto"/>
              <w:rPr>
                <w:rFonts w:eastAsia="Times New Roman"/>
                <w:color w:val="000000" w:themeColor="text1"/>
                <w:lang w:eastAsia="tr-TR"/>
              </w:rPr>
            </w:pPr>
            <w:r>
              <w:rPr>
                <w:rFonts w:eastAsia="Times New Roman"/>
                <w:color w:val="000000" w:themeColor="text1"/>
                <w:lang w:eastAsia="tr-TR"/>
              </w:rPr>
              <w:t>Doç. Dr. Nilüfer KOÇTÜRK</w:t>
            </w:r>
          </w:p>
        </w:tc>
        <w:tc>
          <w:tcPr>
            <w:tcW w:w="1666" w:type="pct"/>
            <w:shd w:val="clear" w:color="auto" w:fill="auto"/>
            <w:vAlign w:val="bottom"/>
          </w:tcPr>
          <w:p w14:paraId="2C230A2D" w14:textId="77777777" w:rsidR="00D03C92" w:rsidRPr="00F15FA2" w:rsidRDefault="00D03C92" w:rsidP="00FD6777">
            <w:pPr>
              <w:spacing w:before="720" w:line="240" w:lineRule="auto"/>
              <w:rPr>
                <w:rFonts w:eastAsia="Times New Roman"/>
                <w:color w:val="000000" w:themeColor="text1"/>
                <w:lang w:eastAsia="tr-TR"/>
              </w:rPr>
            </w:pPr>
            <w:r w:rsidRPr="00F15FA2">
              <w:rPr>
                <w:rFonts w:eastAsia="Times New Roman"/>
                <w:color w:val="000000" w:themeColor="text1"/>
                <w:lang w:eastAsia="tr-TR"/>
              </w:rPr>
              <w:t>İmza</w:t>
            </w:r>
          </w:p>
        </w:tc>
      </w:tr>
    </w:tbl>
    <w:p w14:paraId="140DAC7B" w14:textId="77777777" w:rsidR="00D03C92" w:rsidRPr="00F15FA2" w:rsidRDefault="00D03C92" w:rsidP="00FD6777"/>
    <w:p w14:paraId="24151389" w14:textId="77777777" w:rsidR="008226F8" w:rsidRPr="00F15FA2" w:rsidRDefault="008226F8" w:rsidP="00FD6777">
      <w:pPr>
        <w:rPr>
          <w:lang w:eastAsia="tr-TR"/>
        </w:rPr>
      </w:pPr>
    </w:p>
    <w:p w14:paraId="61B80719" w14:textId="33133631" w:rsidR="00D03C92" w:rsidRPr="00F15FA2" w:rsidRDefault="00D03C92" w:rsidP="00FD6777">
      <w:pPr>
        <w:rPr>
          <w:lang w:eastAsia="tr-TR"/>
        </w:rPr>
      </w:pPr>
      <w:r w:rsidRPr="00F15FA2">
        <w:rPr>
          <w:lang w:eastAsia="tr-TR"/>
        </w:rPr>
        <w:t>Bu tez Hacettepe Üniversitesi Lisansüstü Eğitim, Öğretim ve Sınav Yönetmeliği</w:t>
      </w:r>
      <w:r w:rsidR="00A74A30">
        <w:rPr>
          <w:lang w:eastAsia="tr-TR"/>
        </w:rPr>
        <w:t>’</w:t>
      </w:r>
      <w:r w:rsidRPr="00F15FA2">
        <w:rPr>
          <w:lang w:eastAsia="tr-TR"/>
        </w:rPr>
        <w:t>nin ilgili maddeleri uyarınca yukarıdak</w:t>
      </w:r>
      <w:r w:rsidR="00920BBD">
        <w:rPr>
          <w:lang w:eastAsia="tr-TR"/>
        </w:rPr>
        <w:t>i jüri üyeleri tarafından  16/09/2026</w:t>
      </w:r>
      <w:r w:rsidRPr="00F15FA2">
        <w:rPr>
          <w:lang w:eastAsia="tr-TR"/>
        </w:rPr>
        <w:t xml:space="preserve"> tarihinde uygun görülmüş ve Enstitü Yönetim Kurulunca  </w:t>
      </w:r>
      <w:proofErr w:type="gramStart"/>
      <w:r w:rsidRPr="00F15FA2">
        <w:rPr>
          <w:lang w:eastAsia="tr-TR"/>
        </w:rPr>
        <w:t>.....</w:t>
      </w:r>
      <w:proofErr w:type="gramEnd"/>
      <w:r w:rsidRPr="00F15FA2">
        <w:rPr>
          <w:lang w:eastAsia="tr-TR"/>
        </w:rPr>
        <w:t xml:space="preserve"> / </w:t>
      </w:r>
      <w:proofErr w:type="gramStart"/>
      <w:r w:rsidRPr="00F15FA2">
        <w:rPr>
          <w:lang w:eastAsia="tr-TR"/>
        </w:rPr>
        <w:t>.....</w:t>
      </w:r>
      <w:proofErr w:type="gramEnd"/>
      <w:r w:rsidRPr="00F15FA2">
        <w:rPr>
          <w:lang w:eastAsia="tr-TR"/>
        </w:rPr>
        <w:t xml:space="preserve"> / </w:t>
      </w:r>
      <w:proofErr w:type="gramStart"/>
      <w:r w:rsidRPr="00F15FA2">
        <w:rPr>
          <w:lang w:eastAsia="tr-TR"/>
        </w:rPr>
        <w:t>.........</w:t>
      </w:r>
      <w:proofErr w:type="gramEnd"/>
      <w:r w:rsidRPr="00F15FA2">
        <w:rPr>
          <w:lang w:eastAsia="tr-TR"/>
        </w:rPr>
        <w:t xml:space="preserve">  </w:t>
      </w:r>
      <w:proofErr w:type="gramStart"/>
      <w:r w:rsidRPr="00F15FA2">
        <w:rPr>
          <w:lang w:eastAsia="tr-TR"/>
        </w:rPr>
        <w:t>tarihi</w:t>
      </w:r>
      <w:proofErr w:type="gramEnd"/>
      <w:r w:rsidRPr="00F15FA2">
        <w:rPr>
          <w:lang w:eastAsia="tr-TR"/>
        </w:rPr>
        <w:t xml:space="preserve"> itibarıyla kabul edilmiştir.</w:t>
      </w:r>
    </w:p>
    <w:p w14:paraId="36F4F464" w14:textId="1FF58590" w:rsidR="004514B4" w:rsidRPr="00F15FA2" w:rsidRDefault="00D03C92" w:rsidP="00FD6777">
      <w:pPr>
        <w:tabs>
          <w:tab w:val="center" w:pos="6660"/>
        </w:tabs>
        <w:rPr>
          <w:rFonts w:eastAsia="Times New Roman"/>
          <w:color w:val="000000" w:themeColor="text1"/>
          <w:lang w:eastAsia="tr-TR"/>
        </w:rPr>
      </w:pPr>
      <w:r w:rsidRPr="00F15FA2">
        <w:rPr>
          <w:rFonts w:eastAsia="Times New Roman"/>
          <w:color w:val="000000" w:themeColor="text1"/>
          <w:lang w:eastAsia="tr-TR"/>
        </w:rPr>
        <w:tab/>
      </w:r>
    </w:p>
    <w:p w14:paraId="6BF541AA" w14:textId="7746B867" w:rsidR="00D03C92" w:rsidRPr="00F15FA2" w:rsidRDefault="00D03C92" w:rsidP="00397785">
      <w:pPr>
        <w:tabs>
          <w:tab w:val="center" w:pos="6660"/>
        </w:tabs>
        <w:jc w:val="right"/>
        <w:rPr>
          <w:rFonts w:eastAsia="Times New Roman"/>
          <w:color w:val="000000" w:themeColor="text1"/>
          <w:lang w:eastAsia="tr-TR"/>
        </w:rPr>
      </w:pPr>
      <w:r w:rsidRPr="00F15FA2">
        <w:rPr>
          <w:rFonts w:eastAsia="Times New Roman"/>
          <w:color w:val="000000" w:themeColor="text1"/>
          <w:lang w:eastAsia="tr-TR"/>
        </w:rPr>
        <w:t xml:space="preserve">Prof. Dr. </w:t>
      </w:r>
      <w:r w:rsidR="00920BBD">
        <w:rPr>
          <w:rFonts w:eastAsia="Times New Roman"/>
          <w:color w:val="000000" w:themeColor="text1"/>
          <w:lang w:eastAsia="tr-TR"/>
        </w:rPr>
        <w:t>Necla TURANLI</w:t>
      </w:r>
    </w:p>
    <w:p w14:paraId="4951A717" w14:textId="47CCD8A0" w:rsidR="004514B4" w:rsidRPr="00F15FA2" w:rsidRDefault="00D03C92" w:rsidP="00397785">
      <w:pPr>
        <w:tabs>
          <w:tab w:val="center" w:pos="6660"/>
        </w:tabs>
        <w:jc w:val="right"/>
        <w:rPr>
          <w:rFonts w:eastAsia="Times New Roman"/>
          <w:color w:val="000000" w:themeColor="text1"/>
          <w:lang w:eastAsia="tr-TR"/>
        </w:rPr>
      </w:pPr>
      <w:r w:rsidRPr="00F15FA2">
        <w:rPr>
          <w:rFonts w:eastAsia="Times New Roman"/>
          <w:color w:val="000000" w:themeColor="text1"/>
          <w:lang w:eastAsia="tr-TR"/>
        </w:rPr>
        <w:tab/>
        <w:t>Eğitim Bilimleri Enstitüsü Müdürü</w:t>
      </w:r>
      <w:bookmarkStart w:id="2" w:name="_Toc288741027"/>
      <w:bookmarkStart w:id="3" w:name="_Toc472587396"/>
      <w:bookmarkStart w:id="4" w:name="_Toc474729537"/>
      <w:bookmarkStart w:id="5" w:name="_Toc476901780"/>
    </w:p>
    <w:p w14:paraId="15A41D7E" w14:textId="77777777" w:rsidR="00AF5001" w:rsidRDefault="00AF5001" w:rsidP="00EB1269">
      <w:pPr>
        <w:pStyle w:val="03TezBaslikSeviye1"/>
      </w:pPr>
      <w:bookmarkStart w:id="6" w:name="_Toc218535714"/>
    </w:p>
    <w:p w14:paraId="759BFCA6" w14:textId="77777777" w:rsidR="00397785" w:rsidRDefault="00397785" w:rsidP="00EB1269">
      <w:pPr>
        <w:pStyle w:val="03TezBaslikSeviye1"/>
      </w:pPr>
    </w:p>
    <w:p w14:paraId="7C386383" w14:textId="1A4E987F" w:rsidR="00397785" w:rsidRDefault="00397785">
      <w:pPr>
        <w:rPr>
          <w:b/>
          <w:lang w:eastAsia="tr-TR"/>
        </w:rPr>
      </w:pPr>
      <w:r>
        <w:br w:type="page"/>
      </w:r>
    </w:p>
    <w:p w14:paraId="679339D2" w14:textId="7A51273F" w:rsidR="00397785" w:rsidRDefault="00DB6901" w:rsidP="00CE2870">
      <w:pPr>
        <w:pStyle w:val="01Metinz"/>
        <w:jc w:val="center"/>
        <w:rPr>
          <w:b/>
        </w:rPr>
      </w:pPr>
      <w:r>
        <w:rPr>
          <w:b/>
        </w:rPr>
        <w:lastRenderedPageBreak/>
        <w:t>Ö</w:t>
      </w:r>
      <w:r w:rsidR="00D03C92" w:rsidRPr="00CE2870">
        <w:rPr>
          <w:b/>
        </w:rPr>
        <w:t>z</w:t>
      </w:r>
      <w:bookmarkEnd w:id="2"/>
      <w:bookmarkEnd w:id="3"/>
      <w:bookmarkEnd w:id="6"/>
    </w:p>
    <w:p w14:paraId="3EFD88E3" w14:textId="5130F982" w:rsidR="00CE2870" w:rsidRDefault="008A7AFB" w:rsidP="00A91C41">
      <w:pPr>
        <w:pStyle w:val="01Metinz"/>
      </w:pPr>
      <w:r w:rsidRPr="00A91C41">
        <w:t xml:space="preserve">Bu çalışmanın amacı, ev işçisi kadınların gündelik iş-yaşam deneyimlerini, karşılaştıkları psikososyal güçlükleri ve bu güçlükler karşısındaki psikolojik dayanıklılık kaynaklarını ve karakter güçlerini pozitif psikoloji çerçevesinden incelemektir. Araştırma, yorumlayıcı fenomenolojik yaklaşımla yürütülen nitel bir çalışmadır. Katılımcıları 15 ev işçisi kadın oluşturmaktadır. Veriler yarı yapılandırılmış görüşme formu (EK-C) kullanılarak toplanmış ve tematik analizle çözümlenmiştir. Analiz sonucunda çalışma döngüsü, iş öncesi ve şimdiki yaşama yönelik algılar, risk faktörleri ve koruyucu faktörler olmak üzere dört ana tema belirlenmiştir. </w:t>
      </w:r>
      <w:r w:rsidR="00B0492C" w:rsidRPr="00A91C41">
        <w:t>Bulgular, kadınların ekonomik zorunlulukla işe başladığını, işten sonra da bakım ve ev işi sorumluluklarını sürdürdüğünü ve bedensel yıpranma, toplumsal damgalanma, işveren kaynaklı haksız muamele ve cinsel taciz riskiyle karşılaştığını göstermiştir. Ev işçiliği aynı zamanda ekonomik özerklik, özgüven ve so</w:t>
      </w:r>
      <w:r w:rsidRPr="00A91C41">
        <w:t>syal çevre genişlemesi sağlamış,</w:t>
      </w:r>
      <w:r w:rsidR="00B0492C" w:rsidRPr="00A91C41">
        <w:t xml:space="preserve"> aile desteği, maneviyat, işi iyi yapmanın verdiği tatmin ve bireysel baş etme stratejileri dayanıklılık kaynakları olarak öne çıkmıştır. Karakter güçleri açısından cesaret, insaniyet ve aşkınlık erdemleriyle ilişkilendiril</w:t>
      </w:r>
      <w:r w:rsidRPr="00A91C41">
        <w:t xml:space="preserve">ebilecek örüntüler görülmüştür. </w:t>
      </w:r>
      <w:r w:rsidR="00B0492C" w:rsidRPr="00A91C41">
        <w:t>Sonuçlar, ev işçisi kadınların deneyimlerinin güçlüklerin yanı sıra sahip oldukları kaynaklar ve güçlü yönler çerçevesinde de değerlendirilmesi gerektiğini göstermektedir.</w:t>
      </w:r>
    </w:p>
    <w:p w14:paraId="07304080" w14:textId="77777777" w:rsidR="00A91C41" w:rsidRPr="00A91C41" w:rsidRDefault="00A91C41" w:rsidP="00A91C41">
      <w:pPr>
        <w:pStyle w:val="01Metinz"/>
      </w:pPr>
    </w:p>
    <w:p w14:paraId="0515EB33" w14:textId="7DB13E25" w:rsidR="00D03C92" w:rsidRDefault="00D03C92" w:rsidP="00CE2870">
      <w:pPr>
        <w:pStyle w:val="01Metinz"/>
      </w:pPr>
      <w:r w:rsidRPr="00CE2870">
        <w:rPr>
          <w:b/>
        </w:rPr>
        <w:t>Anahtar sözcükler:</w:t>
      </w:r>
      <w:r w:rsidRPr="00F15FA2">
        <w:t xml:space="preserve"> </w:t>
      </w:r>
      <w:r w:rsidR="00427C3D">
        <w:t>ev işçileri, psikolojik dayanıklılık, karakter güçleri, psikososyal güçlükler.</w:t>
      </w:r>
    </w:p>
    <w:p w14:paraId="34ECAA6B" w14:textId="77777777" w:rsidR="00D03C92" w:rsidRPr="00F15FA2" w:rsidRDefault="00D03C92" w:rsidP="00FD6777"/>
    <w:bookmarkEnd w:id="4"/>
    <w:bookmarkEnd w:id="5"/>
    <w:p w14:paraId="765288C2" w14:textId="1359858C" w:rsidR="00D03C92" w:rsidRPr="00F15FA2" w:rsidRDefault="00D03C92" w:rsidP="00FD6777">
      <w:pPr>
        <w:rPr>
          <w:rFonts w:eastAsia="Times New Roman"/>
          <w:b/>
          <w:color w:val="000000" w:themeColor="text1"/>
          <w:lang w:eastAsia="tr-TR"/>
        </w:rPr>
      </w:pPr>
      <w:r w:rsidRPr="00F15FA2">
        <w:rPr>
          <w:rFonts w:eastAsia="Times New Roman"/>
          <w:b/>
          <w:color w:val="000000" w:themeColor="text1"/>
          <w:lang w:eastAsia="tr-TR"/>
        </w:rPr>
        <w:br w:type="page"/>
      </w:r>
    </w:p>
    <w:p w14:paraId="57557C07" w14:textId="77777777" w:rsidR="00D03C92" w:rsidRPr="00465566" w:rsidRDefault="00D03C92" w:rsidP="00465566">
      <w:pPr>
        <w:pStyle w:val="01MetinAbstract"/>
        <w:jc w:val="center"/>
        <w:rPr>
          <w:b/>
        </w:rPr>
      </w:pPr>
      <w:bookmarkStart w:id="7" w:name="_Toc288741028"/>
      <w:bookmarkStart w:id="8" w:name="_Toc472587397"/>
      <w:bookmarkStart w:id="9" w:name="_Toc218535715"/>
      <w:r w:rsidRPr="00465566">
        <w:rPr>
          <w:b/>
        </w:rPr>
        <w:lastRenderedPageBreak/>
        <w:t>Abstract</w:t>
      </w:r>
      <w:bookmarkEnd w:id="7"/>
      <w:bookmarkEnd w:id="8"/>
      <w:bookmarkEnd w:id="9"/>
    </w:p>
    <w:p w14:paraId="5FD7447B" w14:textId="022DA9D8" w:rsidR="008A7AFB" w:rsidRPr="00A91C41" w:rsidRDefault="008A7AFB" w:rsidP="00A91C41">
      <w:pPr>
        <w:pStyle w:val="01MetinAbstract"/>
      </w:pPr>
      <w:r w:rsidRPr="00A91C41">
        <w:t>This study aims to examine women domestic workers</w:t>
      </w:r>
      <w:r w:rsidR="00A74A30">
        <w:t>’</w:t>
      </w:r>
      <w:r w:rsidRPr="00A91C41">
        <w:t xml:space="preserve"> everyday work-life experiences, the psychosocial difficulties they encounter, and the psychological resilience resources and character strengths they draw on in coping with these difficulties, from a posit</w:t>
      </w:r>
      <w:r w:rsidR="00A91C41">
        <w:t xml:space="preserve">ive psychology perspective. The research is a </w:t>
      </w:r>
      <w:r w:rsidRPr="00A91C41">
        <w:t>qualitative study conducted with an interpretive phenomenological approach. The participants were 15 women domestic workers. Data were collected through semi-structured interviews and analyzed using thematic analysis. Four main themes were identified: the work cycle, perceptions of pre-work and current life, risk factors, and protective factors. The findings showed that the women started working out of economic necessity, continued to carry care and household responsibilities after work, and faced physical strain, social stigma, unfair treatment by employers, and the risk of sexual harassment. Domestic work also provided economic autonomy, self-confidence, and an expanded social circle. Family support, spirituality, satisfaction from doing the job well, and individual coping strategies emerged as resilience resources. In terms of character strengths, patterns that can be associated with the virtues of courage, humanity, and transcendence were observed. The results indicate that the experiences of women domestic workers should be evaluated not only in terms of the difficulties they face but also in terms of their resources and strengths.</w:t>
      </w:r>
    </w:p>
    <w:p w14:paraId="078562E5" w14:textId="77777777" w:rsidR="008A7AFB" w:rsidRDefault="008A7AFB" w:rsidP="00465566">
      <w:pPr>
        <w:pStyle w:val="01MetinAbstract"/>
      </w:pPr>
    </w:p>
    <w:p w14:paraId="0E2D986E" w14:textId="606B1805" w:rsidR="003D04E5" w:rsidRPr="00465566" w:rsidRDefault="0027424E" w:rsidP="00465566">
      <w:pPr>
        <w:pStyle w:val="01MetinAbstract"/>
      </w:pPr>
      <w:r w:rsidRPr="00465566">
        <w:rPr>
          <w:rStyle w:val="Gl"/>
          <w:bCs w:val="0"/>
        </w:rPr>
        <w:t>Keywords:</w:t>
      </w:r>
      <w:r w:rsidRPr="00465566">
        <w:t xml:space="preserve"> domestic workers, psychological resilience, character streng</w:t>
      </w:r>
      <w:r w:rsidR="00427C3D" w:rsidRPr="00465566">
        <w:t>ths, psychosocial difficulties.</w:t>
      </w:r>
    </w:p>
    <w:p w14:paraId="60AB9134" w14:textId="77777777" w:rsidR="00CE2870" w:rsidRDefault="00CE2870" w:rsidP="00EF2E90">
      <w:pPr>
        <w:jc w:val="center"/>
        <w:rPr>
          <w:b/>
          <w:szCs w:val="20"/>
        </w:rPr>
      </w:pPr>
    </w:p>
    <w:p w14:paraId="3C49D051" w14:textId="77777777" w:rsidR="00676F6F" w:rsidRDefault="00676F6F" w:rsidP="00EF2E90">
      <w:pPr>
        <w:jc w:val="center"/>
        <w:rPr>
          <w:b/>
          <w:szCs w:val="20"/>
        </w:rPr>
      </w:pPr>
    </w:p>
    <w:p w14:paraId="232F8DF6" w14:textId="77777777" w:rsidR="008A7AFB" w:rsidRDefault="008A7AFB" w:rsidP="00EF2E90">
      <w:pPr>
        <w:jc w:val="center"/>
        <w:rPr>
          <w:b/>
          <w:szCs w:val="20"/>
        </w:rPr>
      </w:pPr>
    </w:p>
    <w:p w14:paraId="62F65C10" w14:textId="77777777" w:rsidR="00465566" w:rsidRDefault="00465566" w:rsidP="00EF2E90">
      <w:pPr>
        <w:jc w:val="center"/>
        <w:rPr>
          <w:b/>
          <w:szCs w:val="20"/>
        </w:rPr>
      </w:pPr>
    </w:p>
    <w:p w14:paraId="2036B2D9" w14:textId="77777777" w:rsidR="00465566" w:rsidRDefault="00465566" w:rsidP="00EF2E90">
      <w:pPr>
        <w:jc w:val="center"/>
        <w:rPr>
          <w:b/>
          <w:szCs w:val="20"/>
        </w:rPr>
      </w:pPr>
    </w:p>
    <w:p w14:paraId="30EE5E9E" w14:textId="77777777" w:rsidR="00CE2870" w:rsidRDefault="00CE2870" w:rsidP="00EF2E90">
      <w:pPr>
        <w:jc w:val="center"/>
        <w:rPr>
          <w:b/>
          <w:szCs w:val="20"/>
        </w:rPr>
      </w:pPr>
    </w:p>
    <w:p w14:paraId="541FE067" w14:textId="31D85260" w:rsidR="00D03C92" w:rsidRDefault="00427C3D" w:rsidP="00EF2E90">
      <w:pPr>
        <w:jc w:val="center"/>
        <w:rPr>
          <w:b/>
          <w:szCs w:val="20"/>
        </w:rPr>
      </w:pPr>
      <w:r>
        <w:rPr>
          <w:b/>
          <w:szCs w:val="20"/>
        </w:rPr>
        <w:lastRenderedPageBreak/>
        <w:t>İç</w:t>
      </w:r>
      <w:r w:rsidR="00D03C92" w:rsidRPr="00F15FA2">
        <w:rPr>
          <w:b/>
          <w:szCs w:val="20"/>
        </w:rPr>
        <w:t>indekiler</w:t>
      </w:r>
      <w:bookmarkEnd w:id="1"/>
    </w:p>
    <w:p w14:paraId="347A2338" w14:textId="77777777" w:rsidR="00427C3D" w:rsidRPr="00427C3D" w:rsidRDefault="00427C3D" w:rsidP="00FD6777"/>
    <w:p w14:paraId="490EDC4A" w14:textId="77777777" w:rsidR="00067DC2" w:rsidRPr="00F15FA2" w:rsidRDefault="00D03C92" w:rsidP="00FD6777">
      <w:pPr>
        <w:pStyle w:val="T1"/>
        <w:jc w:val="both"/>
        <w:rPr>
          <w:rFonts w:eastAsiaTheme="minorEastAsia"/>
          <w:noProof/>
          <w:sz w:val="22"/>
          <w:lang w:eastAsia="tr-TR"/>
        </w:rPr>
      </w:pPr>
      <w:r w:rsidRPr="00F15FA2">
        <w:rPr>
          <w:b/>
          <w:sz w:val="22"/>
        </w:rPr>
        <w:fldChar w:fldCharType="begin"/>
      </w:r>
      <w:r w:rsidRPr="00F15FA2">
        <w:rPr>
          <w:b/>
          <w:sz w:val="22"/>
        </w:rPr>
        <w:instrText xml:space="preserve"> TOC \h \z \t "03_Tez_BaslikSeviye1;1;03_Tez_BaslikSeviye2;2" </w:instrText>
      </w:r>
      <w:r w:rsidRPr="00F15FA2">
        <w:rPr>
          <w:b/>
          <w:sz w:val="22"/>
        </w:rPr>
        <w:fldChar w:fldCharType="separate"/>
      </w:r>
      <w:hyperlink w:anchor="_Toc218535713" w:history="1">
        <w:r w:rsidR="00067DC2" w:rsidRPr="00F15FA2">
          <w:rPr>
            <w:rStyle w:val="Kpr"/>
            <w:noProof/>
          </w:rPr>
          <w:t>Kabul ve Onay</w:t>
        </w:r>
        <w:r w:rsidR="00067DC2" w:rsidRPr="00F15FA2">
          <w:rPr>
            <w:noProof/>
            <w:webHidden/>
          </w:rPr>
          <w:tab/>
        </w:r>
        <w:r w:rsidR="00067DC2" w:rsidRPr="00F15FA2">
          <w:rPr>
            <w:noProof/>
            <w:webHidden/>
          </w:rPr>
          <w:fldChar w:fldCharType="begin"/>
        </w:r>
        <w:r w:rsidR="00067DC2" w:rsidRPr="00F15FA2">
          <w:rPr>
            <w:noProof/>
            <w:webHidden/>
          </w:rPr>
          <w:instrText xml:space="preserve"> PAGEREF _Toc218535713 \h </w:instrText>
        </w:r>
        <w:r w:rsidR="00067DC2" w:rsidRPr="00F15FA2">
          <w:rPr>
            <w:noProof/>
            <w:webHidden/>
          </w:rPr>
        </w:r>
        <w:r w:rsidR="00067DC2" w:rsidRPr="00F15FA2">
          <w:rPr>
            <w:noProof/>
            <w:webHidden/>
          </w:rPr>
          <w:fldChar w:fldCharType="separate"/>
        </w:r>
        <w:r w:rsidR="00AF5001">
          <w:rPr>
            <w:noProof/>
            <w:webHidden/>
          </w:rPr>
          <w:t>ii</w:t>
        </w:r>
        <w:r w:rsidR="00067DC2" w:rsidRPr="00F15FA2">
          <w:rPr>
            <w:noProof/>
            <w:webHidden/>
          </w:rPr>
          <w:fldChar w:fldCharType="end"/>
        </w:r>
      </w:hyperlink>
    </w:p>
    <w:p w14:paraId="5A25F034" w14:textId="77777777" w:rsidR="00067DC2" w:rsidRPr="00F15FA2" w:rsidRDefault="00D848AA" w:rsidP="00FD6777">
      <w:pPr>
        <w:pStyle w:val="T1"/>
        <w:jc w:val="both"/>
        <w:rPr>
          <w:rFonts w:eastAsiaTheme="minorEastAsia"/>
          <w:noProof/>
          <w:sz w:val="22"/>
          <w:lang w:eastAsia="tr-TR"/>
        </w:rPr>
      </w:pPr>
      <w:hyperlink w:anchor="_Toc218535714" w:history="1">
        <w:r w:rsidR="00067DC2" w:rsidRPr="00F15FA2">
          <w:rPr>
            <w:rStyle w:val="Kpr"/>
            <w:noProof/>
          </w:rPr>
          <w:t>Öz</w:t>
        </w:r>
        <w:r w:rsidR="00067DC2" w:rsidRPr="00F15FA2">
          <w:rPr>
            <w:noProof/>
            <w:webHidden/>
          </w:rPr>
          <w:tab/>
        </w:r>
        <w:r w:rsidR="00067DC2" w:rsidRPr="00F15FA2">
          <w:rPr>
            <w:noProof/>
            <w:webHidden/>
          </w:rPr>
          <w:fldChar w:fldCharType="begin"/>
        </w:r>
        <w:r w:rsidR="00067DC2" w:rsidRPr="00F15FA2">
          <w:rPr>
            <w:noProof/>
            <w:webHidden/>
          </w:rPr>
          <w:instrText xml:space="preserve"> PAGEREF _Toc218535714 \h </w:instrText>
        </w:r>
        <w:r w:rsidR="00067DC2" w:rsidRPr="00F15FA2">
          <w:rPr>
            <w:noProof/>
            <w:webHidden/>
          </w:rPr>
        </w:r>
        <w:r w:rsidR="00067DC2" w:rsidRPr="00F15FA2">
          <w:rPr>
            <w:noProof/>
            <w:webHidden/>
          </w:rPr>
          <w:fldChar w:fldCharType="separate"/>
        </w:r>
        <w:r w:rsidR="00AF5001">
          <w:rPr>
            <w:noProof/>
            <w:webHidden/>
          </w:rPr>
          <w:t>ii</w:t>
        </w:r>
        <w:r w:rsidR="00067DC2" w:rsidRPr="00F15FA2">
          <w:rPr>
            <w:noProof/>
            <w:webHidden/>
          </w:rPr>
          <w:fldChar w:fldCharType="end"/>
        </w:r>
      </w:hyperlink>
    </w:p>
    <w:p w14:paraId="7C7CD540" w14:textId="77777777" w:rsidR="00067DC2" w:rsidRPr="00F15FA2" w:rsidRDefault="00D848AA" w:rsidP="00FD6777">
      <w:pPr>
        <w:pStyle w:val="T1"/>
        <w:jc w:val="both"/>
        <w:rPr>
          <w:rFonts w:eastAsiaTheme="minorEastAsia"/>
          <w:noProof/>
          <w:sz w:val="22"/>
          <w:lang w:eastAsia="tr-TR"/>
        </w:rPr>
      </w:pPr>
      <w:hyperlink w:anchor="_Toc218535715" w:history="1">
        <w:r w:rsidR="00067DC2" w:rsidRPr="00F15FA2">
          <w:rPr>
            <w:rStyle w:val="Kpr"/>
            <w:noProof/>
          </w:rPr>
          <w:t>Abstract</w:t>
        </w:r>
        <w:r w:rsidR="00067DC2" w:rsidRPr="00F15FA2">
          <w:rPr>
            <w:noProof/>
            <w:webHidden/>
          </w:rPr>
          <w:tab/>
        </w:r>
        <w:r w:rsidR="00067DC2" w:rsidRPr="00F15FA2">
          <w:rPr>
            <w:noProof/>
            <w:webHidden/>
          </w:rPr>
          <w:fldChar w:fldCharType="begin"/>
        </w:r>
        <w:r w:rsidR="00067DC2" w:rsidRPr="00F15FA2">
          <w:rPr>
            <w:noProof/>
            <w:webHidden/>
          </w:rPr>
          <w:instrText xml:space="preserve"> PAGEREF _Toc218535715 \h </w:instrText>
        </w:r>
        <w:r w:rsidR="00067DC2" w:rsidRPr="00F15FA2">
          <w:rPr>
            <w:noProof/>
            <w:webHidden/>
          </w:rPr>
        </w:r>
        <w:r w:rsidR="00067DC2" w:rsidRPr="00F15FA2">
          <w:rPr>
            <w:noProof/>
            <w:webHidden/>
          </w:rPr>
          <w:fldChar w:fldCharType="separate"/>
        </w:r>
        <w:r w:rsidR="00AF5001">
          <w:rPr>
            <w:noProof/>
            <w:webHidden/>
          </w:rPr>
          <w:t>iv</w:t>
        </w:r>
        <w:r w:rsidR="00067DC2" w:rsidRPr="00F15FA2">
          <w:rPr>
            <w:noProof/>
            <w:webHidden/>
          </w:rPr>
          <w:fldChar w:fldCharType="end"/>
        </w:r>
      </w:hyperlink>
    </w:p>
    <w:p w14:paraId="5C0DFAB3" w14:textId="77777777" w:rsidR="00067DC2" w:rsidRPr="00F15FA2" w:rsidRDefault="00D848AA" w:rsidP="00FD6777">
      <w:pPr>
        <w:pStyle w:val="T1"/>
        <w:jc w:val="both"/>
        <w:rPr>
          <w:rFonts w:eastAsiaTheme="minorEastAsia"/>
          <w:noProof/>
          <w:sz w:val="22"/>
          <w:lang w:eastAsia="tr-TR"/>
        </w:rPr>
      </w:pPr>
      <w:hyperlink w:anchor="_Toc218535716" w:history="1">
        <w:r w:rsidR="00067DC2" w:rsidRPr="00F15FA2">
          <w:rPr>
            <w:rStyle w:val="Kpr"/>
            <w:noProof/>
          </w:rPr>
          <w:t>Tablolar Dizini</w:t>
        </w:r>
        <w:r w:rsidR="00067DC2" w:rsidRPr="00F15FA2">
          <w:rPr>
            <w:noProof/>
            <w:webHidden/>
          </w:rPr>
          <w:tab/>
        </w:r>
        <w:r w:rsidR="00067DC2" w:rsidRPr="00F15FA2">
          <w:rPr>
            <w:noProof/>
            <w:webHidden/>
          </w:rPr>
          <w:fldChar w:fldCharType="begin"/>
        </w:r>
        <w:r w:rsidR="00067DC2" w:rsidRPr="00F15FA2">
          <w:rPr>
            <w:noProof/>
            <w:webHidden/>
          </w:rPr>
          <w:instrText xml:space="preserve"> PAGEREF _Toc218535716 \h </w:instrText>
        </w:r>
        <w:r w:rsidR="00067DC2" w:rsidRPr="00F15FA2">
          <w:rPr>
            <w:noProof/>
            <w:webHidden/>
          </w:rPr>
        </w:r>
        <w:r w:rsidR="00067DC2" w:rsidRPr="00F15FA2">
          <w:rPr>
            <w:noProof/>
            <w:webHidden/>
          </w:rPr>
          <w:fldChar w:fldCharType="separate"/>
        </w:r>
        <w:r w:rsidR="00AF5001">
          <w:rPr>
            <w:noProof/>
            <w:webHidden/>
          </w:rPr>
          <w:t>vii</w:t>
        </w:r>
        <w:r w:rsidR="00067DC2" w:rsidRPr="00F15FA2">
          <w:rPr>
            <w:noProof/>
            <w:webHidden/>
          </w:rPr>
          <w:fldChar w:fldCharType="end"/>
        </w:r>
      </w:hyperlink>
    </w:p>
    <w:p w14:paraId="7C098C8A" w14:textId="77777777" w:rsidR="00067DC2" w:rsidRPr="00F15FA2" w:rsidRDefault="00D848AA" w:rsidP="00FD6777">
      <w:pPr>
        <w:pStyle w:val="T1"/>
        <w:jc w:val="both"/>
        <w:rPr>
          <w:rFonts w:eastAsiaTheme="minorEastAsia"/>
          <w:noProof/>
          <w:sz w:val="22"/>
          <w:lang w:eastAsia="tr-TR"/>
        </w:rPr>
      </w:pPr>
      <w:hyperlink w:anchor="_Toc218535718" w:history="1">
        <w:r w:rsidR="00067DC2" w:rsidRPr="00F15FA2">
          <w:rPr>
            <w:rStyle w:val="Kpr"/>
            <w:noProof/>
          </w:rPr>
          <w:t>Simgeler ve Kısaltmalar Dizini</w:t>
        </w:r>
        <w:r w:rsidR="00067DC2" w:rsidRPr="00F15FA2">
          <w:rPr>
            <w:noProof/>
            <w:webHidden/>
          </w:rPr>
          <w:tab/>
        </w:r>
        <w:r w:rsidR="00067DC2" w:rsidRPr="00F15FA2">
          <w:rPr>
            <w:noProof/>
            <w:webHidden/>
          </w:rPr>
          <w:fldChar w:fldCharType="begin"/>
        </w:r>
        <w:r w:rsidR="00067DC2" w:rsidRPr="00F15FA2">
          <w:rPr>
            <w:noProof/>
            <w:webHidden/>
          </w:rPr>
          <w:instrText xml:space="preserve"> PAGEREF _Toc218535718 \h </w:instrText>
        </w:r>
        <w:r w:rsidR="00067DC2" w:rsidRPr="00F15FA2">
          <w:rPr>
            <w:noProof/>
            <w:webHidden/>
          </w:rPr>
        </w:r>
        <w:r w:rsidR="00067DC2" w:rsidRPr="00F15FA2">
          <w:rPr>
            <w:noProof/>
            <w:webHidden/>
          </w:rPr>
          <w:fldChar w:fldCharType="separate"/>
        </w:r>
        <w:r w:rsidR="00AF5001">
          <w:rPr>
            <w:noProof/>
            <w:webHidden/>
          </w:rPr>
          <w:t>viii</w:t>
        </w:r>
        <w:r w:rsidR="00067DC2" w:rsidRPr="00F15FA2">
          <w:rPr>
            <w:noProof/>
            <w:webHidden/>
          </w:rPr>
          <w:fldChar w:fldCharType="end"/>
        </w:r>
      </w:hyperlink>
    </w:p>
    <w:p w14:paraId="156185D8" w14:textId="0D66AD05" w:rsidR="00067DC2" w:rsidRPr="00F15FA2" w:rsidRDefault="00D848AA" w:rsidP="00FD6777">
      <w:pPr>
        <w:pStyle w:val="T1"/>
        <w:jc w:val="both"/>
        <w:rPr>
          <w:rFonts w:eastAsiaTheme="minorEastAsia"/>
          <w:noProof/>
          <w:sz w:val="22"/>
          <w:lang w:eastAsia="tr-TR"/>
        </w:rPr>
      </w:pPr>
      <w:hyperlink w:anchor="_Toc218535719" w:history="1">
        <w:r w:rsidR="00067DC2" w:rsidRPr="00F15FA2">
          <w:rPr>
            <w:rStyle w:val="Kpr"/>
            <w:noProof/>
          </w:rPr>
          <w:t>Bölüm 1  Giriş</w:t>
        </w:r>
        <w:r w:rsidR="00067DC2" w:rsidRPr="00F15FA2">
          <w:rPr>
            <w:noProof/>
            <w:webHidden/>
          </w:rPr>
          <w:tab/>
        </w:r>
        <w:r w:rsidR="00786573">
          <w:rPr>
            <w:noProof/>
            <w:webHidden/>
          </w:rPr>
          <w:t>1</w:t>
        </w:r>
      </w:hyperlink>
    </w:p>
    <w:p w14:paraId="59585EBF" w14:textId="7EC12DD2" w:rsidR="00067DC2" w:rsidRPr="00F15FA2" w:rsidRDefault="00D848AA" w:rsidP="00FD6777">
      <w:pPr>
        <w:pStyle w:val="T2"/>
        <w:tabs>
          <w:tab w:val="right" w:leader="dot" w:pos="8777"/>
        </w:tabs>
        <w:rPr>
          <w:rFonts w:eastAsiaTheme="minorEastAsia"/>
          <w:noProof/>
          <w:sz w:val="22"/>
          <w:lang w:eastAsia="tr-TR"/>
        </w:rPr>
      </w:pPr>
      <w:hyperlink w:anchor="_Toc218535720" w:history="1">
        <w:r w:rsidR="00067DC2" w:rsidRPr="00F15FA2">
          <w:rPr>
            <w:rStyle w:val="Kpr"/>
            <w:noProof/>
          </w:rPr>
          <w:t>Problem Durumu</w:t>
        </w:r>
        <w:r w:rsidR="00067DC2" w:rsidRPr="00F15FA2">
          <w:rPr>
            <w:noProof/>
            <w:webHidden/>
          </w:rPr>
          <w:tab/>
        </w:r>
        <w:r w:rsidR="003D04E5">
          <w:rPr>
            <w:noProof/>
            <w:webHidden/>
          </w:rPr>
          <w:t>1</w:t>
        </w:r>
      </w:hyperlink>
    </w:p>
    <w:p w14:paraId="2E37B6D4" w14:textId="1F77C1E4" w:rsidR="00067DC2" w:rsidRPr="00F15FA2" w:rsidRDefault="00D848AA" w:rsidP="00FD6777">
      <w:pPr>
        <w:pStyle w:val="T2"/>
        <w:tabs>
          <w:tab w:val="right" w:leader="dot" w:pos="8777"/>
        </w:tabs>
        <w:rPr>
          <w:rFonts w:eastAsiaTheme="minorEastAsia"/>
          <w:noProof/>
          <w:sz w:val="22"/>
          <w:lang w:eastAsia="tr-TR"/>
        </w:rPr>
      </w:pPr>
      <w:hyperlink w:anchor="_Toc218535721" w:history="1">
        <w:r w:rsidR="00067DC2" w:rsidRPr="00F15FA2">
          <w:rPr>
            <w:rStyle w:val="Kpr"/>
            <w:noProof/>
          </w:rPr>
          <w:t>Araştırmanın Amacı ve Önemi</w:t>
        </w:r>
        <w:r w:rsidR="00067DC2" w:rsidRPr="00F15FA2">
          <w:rPr>
            <w:noProof/>
            <w:webHidden/>
          </w:rPr>
          <w:tab/>
        </w:r>
        <w:r w:rsidR="00DA1E91">
          <w:rPr>
            <w:noProof/>
            <w:webHidden/>
          </w:rPr>
          <w:t>5</w:t>
        </w:r>
      </w:hyperlink>
    </w:p>
    <w:p w14:paraId="2A6DBD02" w14:textId="79633631" w:rsidR="00067DC2" w:rsidRPr="00F15FA2" w:rsidRDefault="00D848AA" w:rsidP="00FD6777">
      <w:pPr>
        <w:pStyle w:val="T2"/>
        <w:tabs>
          <w:tab w:val="right" w:leader="dot" w:pos="8777"/>
        </w:tabs>
        <w:rPr>
          <w:rFonts w:eastAsiaTheme="minorEastAsia"/>
          <w:noProof/>
          <w:sz w:val="22"/>
          <w:lang w:eastAsia="tr-TR"/>
        </w:rPr>
      </w:pPr>
      <w:hyperlink w:anchor="_Toc218535722" w:history="1">
        <w:r w:rsidR="00067DC2" w:rsidRPr="00F15FA2">
          <w:rPr>
            <w:rStyle w:val="Kpr"/>
            <w:noProof/>
          </w:rPr>
          <w:t>Araştırma Problemi</w:t>
        </w:r>
        <w:r w:rsidR="00067DC2" w:rsidRPr="00F15FA2">
          <w:rPr>
            <w:noProof/>
            <w:webHidden/>
          </w:rPr>
          <w:tab/>
        </w:r>
        <w:r w:rsidR="00B129B9">
          <w:rPr>
            <w:noProof/>
            <w:webHidden/>
          </w:rPr>
          <w:t>8</w:t>
        </w:r>
      </w:hyperlink>
    </w:p>
    <w:p w14:paraId="4EF8AEF9" w14:textId="4BC07314" w:rsidR="00067DC2" w:rsidRPr="00F15FA2" w:rsidRDefault="00D848AA" w:rsidP="00FD6777">
      <w:pPr>
        <w:pStyle w:val="T2"/>
        <w:tabs>
          <w:tab w:val="right" w:leader="dot" w:pos="8777"/>
        </w:tabs>
        <w:rPr>
          <w:rFonts w:eastAsiaTheme="minorEastAsia"/>
          <w:noProof/>
          <w:sz w:val="22"/>
          <w:lang w:eastAsia="tr-TR"/>
        </w:rPr>
      </w:pPr>
      <w:hyperlink w:anchor="_Toc218535723" w:history="1">
        <w:r w:rsidR="00067DC2" w:rsidRPr="00F15FA2">
          <w:rPr>
            <w:rStyle w:val="Kpr"/>
            <w:noProof/>
          </w:rPr>
          <w:t>Sayıltılar</w:t>
        </w:r>
        <w:r w:rsidR="00067DC2" w:rsidRPr="00F15FA2">
          <w:rPr>
            <w:noProof/>
            <w:webHidden/>
          </w:rPr>
          <w:tab/>
        </w:r>
        <w:r w:rsidR="00B129B9">
          <w:rPr>
            <w:noProof/>
            <w:webHidden/>
          </w:rPr>
          <w:t>9</w:t>
        </w:r>
      </w:hyperlink>
    </w:p>
    <w:p w14:paraId="355D579B" w14:textId="2762EDF7" w:rsidR="00067DC2" w:rsidRPr="00F15FA2" w:rsidRDefault="00D848AA" w:rsidP="00FD6777">
      <w:pPr>
        <w:pStyle w:val="T2"/>
        <w:tabs>
          <w:tab w:val="right" w:leader="dot" w:pos="8777"/>
        </w:tabs>
        <w:rPr>
          <w:rFonts w:eastAsiaTheme="minorEastAsia"/>
          <w:noProof/>
          <w:sz w:val="22"/>
          <w:lang w:eastAsia="tr-TR"/>
        </w:rPr>
      </w:pPr>
      <w:hyperlink w:anchor="_Toc218535724" w:history="1">
        <w:r w:rsidR="00067DC2" w:rsidRPr="00F15FA2">
          <w:rPr>
            <w:rStyle w:val="Kpr"/>
            <w:noProof/>
          </w:rPr>
          <w:t>Sınırlılıklar</w:t>
        </w:r>
        <w:r w:rsidR="00067DC2" w:rsidRPr="00F15FA2">
          <w:rPr>
            <w:noProof/>
            <w:webHidden/>
          </w:rPr>
          <w:tab/>
        </w:r>
        <w:r w:rsidR="00B129B9">
          <w:rPr>
            <w:noProof/>
            <w:webHidden/>
          </w:rPr>
          <w:t>9</w:t>
        </w:r>
      </w:hyperlink>
    </w:p>
    <w:p w14:paraId="58F6A448" w14:textId="0C81D606" w:rsidR="00067DC2" w:rsidRPr="00F15FA2" w:rsidRDefault="00D848AA" w:rsidP="00FD6777">
      <w:pPr>
        <w:pStyle w:val="T2"/>
        <w:tabs>
          <w:tab w:val="right" w:leader="dot" w:pos="8777"/>
        </w:tabs>
        <w:rPr>
          <w:rFonts w:eastAsiaTheme="minorEastAsia"/>
          <w:noProof/>
          <w:sz w:val="22"/>
          <w:lang w:eastAsia="tr-TR"/>
        </w:rPr>
      </w:pPr>
      <w:hyperlink w:anchor="_Toc218535725" w:history="1">
        <w:r w:rsidR="00067DC2" w:rsidRPr="00F15FA2">
          <w:rPr>
            <w:rStyle w:val="Kpr"/>
            <w:noProof/>
          </w:rPr>
          <w:t>Tanımlar</w:t>
        </w:r>
        <w:r w:rsidR="00067DC2" w:rsidRPr="00F15FA2">
          <w:rPr>
            <w:noProof/>
            <w:webHidden/>
          </w:rPr>
          <w:tab/>
        </w:r>
        <w:r w:rsidR="00B129B9">
          <w:rPr>
            <w:noProof/>
            <w:webHidden/>
          </w:rPr>
          <w:t>10</w:t>
        </w:r>
      </w:hyperlink>
    </w:p>
    <w:p w14:paraId="0909493C" w14:textId="791C2741" w:rsidR="00067DC2" w:rsidRPr="00F15FA2" w:rsidRDefault="00D848AA" w:rsidP="00FD6777">
      <w:pPr>
        <w:pStyle w:val="T1"/>
        <w:jc w:val="both"/>
        <w:rPr>
          <w:rFonts w:eastAsiaTheme="minorEastAsia"/>
          <w:noProof/>
          <w:sz w:val="22"/>
          <w:lang w:eastAsia="tr-TR"/>
        </w:rPr>
      </w:pPr>
      <w:hyperlink w:anchor="_Toc218535726" w:history="1">
        <w:r w:rsidR="00067DC2" w:rsidRPr="00F15FA2">
          <w:rPr>
            <w:rStyle w:val="Kpr"/>
            <w:noProof/>
          </w:rPr>
          <w:t>Bölüm 2 Araştırmanın Kuramsal Temeli ve İlgili Araştırmalar</w:t>
        </w:r>
        <w:r w:rsidR="00067DC2" w:rsidRPr="00F15FA2">
          <w:rPr>
            <w:noProof/>
            <w:webHidden/>
          </w:rPr>
          <w:tab/>
        </w:r>
        <w:r w:rsidR="00DB6901">
          <w:rPr>
            <w:noProof/>
            <w:webHidden/>
          </w:rPr>
          <w:t>10</w:t>
        </w:r>
      </w:hyperlink>
    </w:p>
    <w:p w14:paraId="444B2590" w14:textId="6E9E8C21" w:rsidR="00067DC2" w:rsidRPr="00F15FA2" w:rsidRDefault="00D848AA" w:rsidP="00FD6777">
      <w:pPr>
        <w:pStyle w:val="T2"/>
        <w:tabs>
          <w:tab w:val="right" w:leader="dot" w:pos="8777"/>
        </w:tabs>
        <w:rPr>
          <w:rFonts w:eastAsiaTheme="minorEastAsia"/>
          <w:noProof/>
          <w:sz w:val="22"/>
          <w:lang w:eastAsia="tr-TR"/>
        </w:rPr>
      </w:pPr>
      <w:hyperlink w:anchor="_Toc218535727" w:history="1">
        <w:r w:rsidR="00BD5303" w:rsidRPr="00F15FA2">
          <w:rPr>
            <w:rStyle w:val="Kpr"/>
            <w:noProof/>
          </w:rPr>
          <w:t>Ev İşçiliği</w:t>
        </w:r>
        <w:r w:rsidR="00067DC2" w:rsidRPr="00F15FA2">
          <w:rPr>
            <w:noProof/>
            <w:webHidden/>
          </w:rPr>
          <w:tab/>
        </w:r>
        <w:r w:rsidR="00DB6901">
          <w:rPr>
            <w:noProof/>
            <w:webHidden/>
          </w:rPr>
          <w:t>10</w:t>
        </w:r>
      </w:hyperlink>
    </w:p>
    <w:p w14:paraId="11ECE9F2" w14:textId="651D6BA7" w:rsidR="00067DC2" w:rsidRPr="00F15FA2" w:rsidRDefault="00D848AA" w:rsidP="00FD6777">
      <w:pPr>
        <w:pStyle w:val="T2"/>
        <w:tabs>
          <w:tab w:val="right" w:leader="dot" w:pos="8777"/>
        </w:tabs>
        <w:rPr>
          <w:rFonts w:eastAsiaTheme="minorEastAsia"/>
          <w:noProof/>
          <w:sz w:val="22"/>
          <w:lang w:eastAsia="tr-TR"/>
        </w:rPr>
      </w:pPr>
      <w:hyperlink w:anchor="_Toc218535728" w:history="1">
        <w:r w:rsidR="00BD5303" w:rsidRPr="00F15FA2">
          <w:rPr>
            <w:rStyle w:val="Kpr"/>
            <w:noProof/>
          </w:rPr>
          <w:t>Ev İşçiliğinin Gelişimi</w:t>
        </w:r>
        <w:r w:rsidR="00067DC2" w:rsidRPr="00F15FA2">
          <w:rPr>
            <w:noProof/>
            <w:webHidden/>
          </w:rPr>
          <w:tab/>
        </w:r>
        <w:r w:rsidR="00DB6901">
          <w:rPr>
            <w:noProof/>
            <w:webHidden/>
          </w:rPr>
          <w:t>11</w:t>
        </w:r>
      </w:hyperlink>
    </w:p>
    <w:p w14:paraId="48D79A37" w14:textId="2C914478" w:rsidR="00067DC2" w:rsidRPr="00F15FA2" w:rsidRDefault="00D848AA" w:rsidP="00FD6777">
      <w:pPr>
        <w:pStyle w:val="T2"/>
        <w:tabs>
          <w:tab w:val="right" w:leader="dot" w:pos="8777"/>
        </w:tabs>
        <w:rPr>
          <w:noProof/>
        </w:rPr>
      </w:pPr>
      <w:hyperlink w:anchor="_Toc218535729" w:history="1">
        <w:r w:rsidR="00BD5303" w:rsidRPr="00F15FA2">
          <w:rPr>
            <w:rStyle w:val="Kpr"/>
            <w:noProof/>
          </w:rPr>
          <w:t>Türkiye</w:t>
        </w:r>
        <w:r w:rsidR="00A74A30">
          <w:rPr>
            <w:rStyle w:val="Kpr"/>
            <w:noProof/>
          </w:rPr>
          <w:t>’</w:t>
        </w:r>
        <w:r w:rsidR="00BD5303" w:rsidRPr="00F15FA2">
          <w:rPr>
            <w:rStyle w:val="Kpr"/>
            <w:noProof/>
          </w:rPr>
          <w:t>de Ev İşçiliğinin Gelişimi</w:t>
        </w:r>
        <w:r w:rsidR="00067DC2" w:rsidRPr="00F15FA2">
          <w:rPr>
            <w:noProof/>
            <w:webHidden/>
          </w:rPr>
          <w:tab/>
        </w:r>
        <w:r w:rsidR="00DB6901">
          <w:rPr>
            <w:noProof/>
            <w:webHidden/>
          </w:rPr>
          <w:t>13</w:t>
        </w:r>
      </w:hyperlink>
    </w:p>
    <w:p w14:paraId="56BA6E41" w14:textId="76CF694D" w:rsidR="00BD5303" w:rsidRPr="00F15FA2" w:rsidRDefault="00D848AA" w:rsidP="00FD6777">
      <w:pPr>
        <w:pStyle w:val="T2"/>
        <w:tabs>
          <w:tab w:val="right" w:leader="dot" w:pos="8777"/>
        </w:tabs>
        <w:rPr>
          <w:noProof/>
        </w:rPr>
      </w:pPr>
      <w:hyperlink w:anchor="_Toc218535729" w:history="1">
        <w:r w:rsidR="00BD5303" w:rsidRPr="00F15FA2">
          <w:rPr>
            <w:rStyle w:val="Kpr"/>
            <w:noProof/>
          </w:rPr>
          <w:t>Ev İşçilerinin Sorunları</w:t>
        </w:r>
        <w:r w:rsidR="00BD5303" w:rsidRPr="00F15FA2">
          <w:rPr>
            <w:noProof/>
            <w:webHidden/>
          </w:rPr>
          <w:tab/>
        </w:r>
        <w:r w:rsidR="00DB6901">
          <w:rPr>
            <w:noProof/>
            <w:webHidden/>
          </w:rPr>
          <w:t>15</w:t>
        </w:r>
      </w:hyperlink>
    </w:p>
    <w:p w14:paraId="0C04622C" w14:textId="03E27A86" w:rsidR="00BD5303" w:rsidRPr="00F15FA2" w:rsidRDefault="00D848AA" w:rsidP="00FD6777">
      <w:pPr>
        <w:pStyle w:val="T2"/>
        <w:tabs>
          <w:tab w:val="right" w:leader="dot" w:pos="8777"/>
        </w:tabs>
        <w:rPr>
          <w:noProof/>
        </w:rPr>
      </w:pPr>
      <w:hyperlink w:anchor="_Toc218535729" w:history="1">
        <w:r w:rsidR="00BD5303" w:rsidRPr="00F15FA2">
          <w:rPr>
            <w:rStyle w:val="Kpr"/>
            <w:noProof/>
          </w:rPr>
          <w:t>Pozitif Psikoloji</w:t>
        </w:r>
        <w:r w:rsidR="00BD5303" w:rsidRPr="00F15FA2">
          <w:rPr>
            <w:noProof/>
            <w:webHidden/>
          </w:rPr>
          <w:tab/>
        </w:r>
        <w:r w:rsidR="00DB6901">
          <w:rPr>
            <w:noProof/>
            <w:webHidden/>
          </w:rPr>
          <w:t>19</w:t>
        </w:r>
      </w:hyperlink>
    </w:p>
    <w:p w14:paraId="1ADC5136" w14:textId="14DD6D6F" w:rsidR="00BD5303" w:rsidRPr="00F15FA2" w:rsidRDefault="003D04E5" w:rsidP="00FD6777">
      <w:pPr>
        <w:pStyle w:val="T2"/>
        <w:tabs>
          <w:tab w:val="right" w:leader="dot" w:pos="8777"/>
        </w:tabs>
        <w:rPr>
          <w:noProof/>
        </w:rPr>
      </w:pPr>
      <w:r w:rsidRPr="003D04E5">
        <w:rPr>
          <w:rStyle w:val="Kpr"/>
          <w:noProof/>
          <w:color w:val="auto"/>
          <w:u w:val="none"/>
        </w:rPr>
        <w:t>Karakter Güçleri</w:t>
      </w:r>
      <w:hyperlink w:anchor="_Toc218535729" w:history="1">
        <w:r w:rsidR="00BD5303" w:rsidRPr="00F15FA2">
          <w:rPr>
            <w:noProof/>
            <w:webHidden/>
          </w:rPr>
          <w:tab/>
        </w:r>
        <w:r w:rsidR="00DB6901">
          <w:rPr>
            <w:noProof/>
            <w:webHidden/>
          </w:rPr>
          <w:t>20</w:t>
        </w:r>
      </w:hyperlink>
    </w:p>
    <w:p w14:paraId="5C40A963" w14:textId="2E61E395" w:rsidR="00BD5303" w:rsidRPr="00F15FA2" w:rsidRDefault="00D848AA" w:rsidP="00FD6777">
      <w:pPr>
        <w:pStyle w:val="T2"/>
        <w:tabs>
          <w:tab w:val="right" w:leader="dot" w:pos="8777"/>
        </w:tabs>
        <w:rPr>
          <w:noProof/>
        </w:rPr>
      </w:pPr>
      <w:hyperlink w:anchor="_Toc218535729" w:history="1">
        <w:r w:rsidR="003D04E5" w:rsidRPr="003D04E5">
          <w:rPr>
            <w:rStyle w:val="Kpr"/>
            <w:noProof/>
          </w:rPr>
          <w:t>Psikolojik Dayanıklılık</w:t>
        </w:r>
        <w:r w:rsidR="00BD5303" w:rsidRPr="00F15FA2">
          <w:rPr>
            <w:noProof/>
            <w:webHidden/>
          </w:rPr>
          <w:tab/>
        </w:r>
        <w:r w:rsidR="00DB6901">
          <w:rPr>
            <w:noProof/>
            <w:webHidden/>
          </w:rPr>
          <w:t>27</w:t>
        </w:r>
      </w:hyperlink>
    </w:p>
    <w:p w14:paraId="2B3ADB86" w14:textId="7EE6E092" w:rsidR="00BD5303" w:rsidRPr="00F15FA2" w:rsidRDefault="00D848AA" w:rsidP="00FD6777">
      <w:pPr>
        <w:pStyle w:val="T2"/>
        <w:tabs>
          <w:tab w:val="right" w:leader="dot" w:pos="8777"/>
        </w:tabs>
        <w:rPr>
          <w:noProof/>
        </w:rPr>
      </w:pPr>
      <w:hyperlink w:anchor="_Toc218535729" w:history="1">
        <w:r w:rsidR="00BD5303" w:rsidRPr="00F15FA2">
          <w:rPr>
            <w:rStyle w:val="Kpr"/>
            <w:noProof/>
          </w:rPr>
          <w:t>İlgili Araştırmalar</w:t>
        </w:r>
        <w:r w:rsidR="00BD5303" w:rsidRPr="00F15FA2">
          <w:rPr>
            <w:noProof/>
            <w:webHidden/>
          </w:rPr>
          <w:tab/>
        </w:r>
        <w:r w:rsidR="00DB6901">
          <w:rPr>
            <w:noProof/>
            <w:webHidden/>
          </w:rPr>
          <w:t>31</w:t>
        </w:r>
      </w:hyperlink>
    </w:p>
    <w:p w14:paraId="12441DC1" w14:textId="545202A3" w:rsidR="00067DC2" w:rsidRPr="00F15FA2" w:rsidRDefault="00D848AA" w:rsidP="00FD6777">
      <w:pPr>
        <w:pStyle w:val="T1"/>
        <w:jc w:val="both"/>
        <w:rPr>
          <w:rFonts w:eastAsiaTheme="minorEastAsia"/>
          <w:noProof/>
          <w:sz w:val="22"/>
          <w:lang w:eastAsia="tr-TR"/>
        </w:rPr>
      </w:pPr>
      <w:hyperlink w:anchor="_Toc218535730" w:history="1">
        <w:r w:rsidR="00067DC2" w:rsidRPr="00F15FA2">
          <w:rPr>
            <w:rStyle w:val="Kpr"/>
            <w:noProof/>
          </w:rPr>
          <w:t>Bölüm 3 Yöntem</w:t>
        </w:r>
        <w:r w:rsidR="00067DC2" w:rsidRPr="00F15FA2">
          <w:rPr>
            <w:noProof/>
            <w:webHidden/>
          </w:rPr>
          <w:tab/>
        </w:r>
        <w:r w:rsidR="00DB6901">
          <w:rPr>
            <w:noProof/>
            <w:webHidden/>
          </w:rPr>
          <w:t>40</w:t>
        </w:r>
      </w:hyperlink>
    </w:p>
    <w:p w14:paraId="5A362C8F" w14:textId="757EC5FA" w:rsidR="00067DC2" w:rsidRPr="00F15FA2" w:rsidRDefault="00D848AA" w:rsidP="00FD6777">
      <w:pPr>
        <w:pStyle w:val="T2"/>
        <w:tabs>
          <w:tab w:val="right" w:leader="dot" w:pos="8777"/>
        </w:tabs>
        <w:rPr>
          <w:rFonts w:eastAsiaTheme="minorEastAsia"/>
          <w:noProof/>
          <w:sz w:val="22"/>
          <w:lang w:eastAsia="tr-TR"/>
        </w:rPr>
      </w:pPr>
      <w:hyperlink w:anchor="_Toc218535731" w:history="1">
        <w:r w:rsidR="00067DC2" w:rsidRPr="00F15FA2">
          <w:rPr>
            <w:rStyle w:val="Kpr"/>
            <w:noProof/>
          </w:rPr>
          <w:t>Araştırmanın Türü</w:t>
        </w:r>
        <w:r w:rsidR="00067DC2" w:rsidRPr="00F15FA2">
          <w:rPr>
            <w:noProof/>
            <w:webHidden/>
          </w:rPr>
          <w:tab/>
        </w:r>
        <w:r w:rsidR="00DB6901">
          <w:rPr>
            <w:noProof/>
            <w:webHidden/>
          </w:rPr>
          <w:t>40</w:t>
        </w:r>
      </w:hyperlink>
    </w:p>
    <w:p w14:paraId="6B5853AC" w14:textId="71608DF0" w:rsidR="00067DC2" w:rsidRPr="00F15FA2" w:rsidRDefault="00D848AA" w:rsidP="00FD6777">
      <w:pPr>
        <w:pStyle w:val="T2"/>
        <w:tabs>
          <w:tab w:val="right" w:leader="dot" w:pos="8777"/>
        </w:tabs>
        <w:rPr>
          <w:rFonts w:eastAsiaTheme="minorEastAsia"/>
          <w:noProof/>
          <w:sz w:val="22"/>
          <w:lang w:eastAsia="tr-TR"/>
        </w:rPr>
      </w:pPr>
      <w:hyperlink w:anchor="_Toc218535732" w:history="1">
        <w:r w:rsidR="00067DC2" w:rsidRPr="00F15FA2">
          <w:rPr>
            <w:rStyle w:val="Kpr"/>
            <w:noProof/>
          </w:rPr>
          <w:t>A</w:t>
        </w:r>
        <w:r w:rsidR="003D04E5">
          <w:rPr>
            <w:rStyle w:val="Kpr"/>
            <w:noProof/>
          </w:rPr>
          <w:t>raştırmanın Çalışma Grubu</w:t>
        </w:r>
        <w:r w:rsidR="00067DC2" w:rsidRPr="00F15FA2">
          <w:rPr>
            <w:noProof/>
            <w:webHidden/>
          </w:rPr>
          <w:tab/>
        </w:r>
        <w:r w:rsidR="00DB6901">
          <w:rPr>
            <w:noProof/>
            <w:webHidden/>
          </w:rPr>
          <w:t>41</w:t>
        </w:r>
      </w:hyperlink>
    </w:p>
    <w:p w14:paraId="368ED2A3" w14:textId="530982BB" w:rsidR="00067DC2" w:rsidRPr="00F15FA2" w:rsidRDefault="00D848AA" w:rsidP="00FD6777">
      <w:pPr>
        <w:pStyle w:val="T2"/>
        <w:tabs>
          <w:tab w:val="right" w:leader="dot" w:pos="8777"/>
        </w:tabs>
        <w:rPr>
          <w:rFonts w:eastAsiaTheme="minorEastAsia"/>
          <w:noProof/>
          <w:sz w:val="22"/>
          <w:lang w:eastAsia="tr-TR"/>
        </w:rPr>
      </w:pPr>
      <w:hyperlink w:anchor="_Toc218535733" w:history="1">
        <w:r w:rsidR="00067DC2" w:rsidRPr="00F15FA2">
          <w:rPr>
            <w:rStyle w:val="Kpr"/>
            <w:noProof/>
          </w:rPr>
          <w:t>Veri Toplama Süreci</w:t>
        </w:r>
        <w:r w:rsidR="00067DC2" w:rsidRPr="00F15FA2">
          <w:rPr>
            <w:noProof/>
            <w:webHidden/>
          </w:rPr>
          <w:tab/>
        </w:r>
        <w:r w:rsidR="00DB6901">
          <w:rPr>
            <w:noProof/>
            <w:webHidden/>
          </w:rPr>
          <w:t>43</w:t>
        </w:r>
      </w:hyperlink>
    </w:p>
    <w:p w14:paraId="20339973" w14:textId="7ED66C02" w:rsidR="00067DC2" w:rsidRPr="00F15FA2" w:rsidRDefault="00D848AA" w:rsidP="00FD6777">
      <w:pPr>
        <w:pStyle w:val="T2"/>
        <w:tabs>
          <w:tab w:val="right" w:leader="dot" w:pos="8777"/>
        </w:tabs>
        <w:rPr>
          <w:rFonts w:eastAsiaTheme="minorEastAsia"/>
          <w:noProof/>
          <w:sz w:val="22"/>
          <w:lang w:eastAsia="tr-TR"/>
        </w:rPr>
      </w:pPr>
      <w:hyperlink w:anchor="_Toc218535734" w:history="1">
        <w:r w:rsidR="00067DC2" w:rsidRPr="00F15FA2">
          <w:rPr>
            <w:rStyle w:val="Kpr"/>
            <w:noProof/>
          </w:rPr>
          <w:t>Veri Toplama Araçları</w:t>
        </w:r>
        <w:r w:rsidR="00067DC2" w:rsidRPr="00F15FA2">
          <w:rPr>
            <w:noProof/>
            <w:webHidden/>
          </w:rPr>
          <w:tab/>
        </w:r>
        <w:r w:rsidR="00DB6901">
          <w:rPr>
            <w:noProof/>
            <w:webHidden/>
          </w:rPr>
          <w:t>44</w:t>
        </w:r>
      </w:hyperlink>
    </w:p>
    <w:p w14:paraId="76928945" w14:textId="3BCC1AB3" w:rsidR="00067DC2" w:rsidRDefault="00D848AA" w:rsidP="00FD6777">
      <w:pPr>
        <w:pStyle w:val="T2"/>
        <w:tabs>
          <w:tab w:val="right" w:leader="dot" w:pos="8777"/>
        </w:tabs>
        <w:rPr>
          <w:noProof/>
        </w:rPr>
      </w:pPr>
      <w:hyperlink w:anchor="_Toc218535735" w:history="1">
        <w:r w:rsidR="00067DC2" w:rsidRPr="00F15FA2">
          <w:rPr>
            <w:rStyle w:val="Kpr"/>
            <w:noProof/>
          </w:rPr>
          <w:t>Verilerin Analizi</w:t>
        </w:r>
        <w:r w:rsidR="00067DC2" w:rsidRPr="00F15FA2">
          <w:rPr>
            <w:noProof/>
            <w:webHidden/>
          </w:rPr>
          <w:tab/>
        </w:r>
        <w:r w:rsidR="00DB6901">
          <w:rPr>
            <w:noProof/>
            <w:webHidden/>
          </w:rPr>
          <w:t>46</w:t>
        </w:r>
      </w:hyperlink>
    </w:p>
    <w:p w14:paraId="45795205" w14:textId="6999842F" w:rsidR="007E1667" w:rsidRPr="007E1667" w:rsidRDefault="00D848AA" w:rsidP="007E1667">
      <w:pPr>
        <w:pStyle w:val="T2"/>
        <w:tabs>
          <w:tab w:val="right" w:leader="dot" w:pos="8777"/>
        </w:tabs>
        <w:rPr>
          <w:noProof/>
        </w:rPr>
      </w:pPr>
      <w:hyperlink w:anchor="_Toc218535735" w:history="1">
        <w:r w:rsidR="007E1667">
          <w:rPr>
            <w:rStyle w:val="Kpr"/>
            <w:noProof/>
          </w:rPr>
          <w:t>Araştırmanın Rolü</w:t>
        </w:r>
        <w:r w:rsidR="007E1667" w:rsidRPr="00F15FA2">
          <w:rPr>
            <w:noProof/>
            <w:webHidden/>
          </w:rPr>
          <w:tab/>
        </w:r>
        <w:r w:rsidR="00DB6901">
          <w:rPr>
            <w:noProof/>
            <w:webHidden/>
          </w:rPr>
          <w:t>48</w:t>
        </w:r>
      </w:hyperlink>
    </w:p>
    <w:p w14:paraId="25D38C46" w14:textId="09FF5DE6" w:rsidR="007E1667" w:rsidRDefault="00D848AA" w:rsidP="007E1667">
      <w:pPr>
        <w:pStyle w:val="T2"/>
        <w:tabs>
          <w:tab w:val="right" w:leader="dot" w:pos="8777"/>
        </w:tabs>
        <w:rPr>
          <w:noProof/>
        </w:rPr>
      </w:pPr>
      <w:hyperlink w:anchor="_Toc218535735" w:history="1">
        <w:r w:rsidR="007E1667" w:rsidRPr="007E1667">
          <w:rPr>
            <w:rStyle w:val="Kpr"/>
            <w:noProof/>
          </w:rPr>
          <w:t>Araştırmanın İnandırıcılık ve Güvenirliği</w:t>
        </w:r>
        <w:r w:rsidR="007E1667" w:rsidRPr="00F15FA2">
          <w:rPr>
            <w:noProof/>
            <w:webHidden/>
          </w:rPr>
          <w:tab/>
        </w:r>
        <w:r w:rsidR="00DB6901">
          <w:rPr>
            <w:noProof/>
            <w:webHidden/>
          </w:rPr>
          <w:t>49</w:t>
        </w:r>
      </w:hyperlink>
    </w:p>
    <w:p w14:paraId="37E3189C" w14:textId="6973F035" w:rsidR="007E1667" w:rsidRPr="007E1667" w:rsidRDefault="00D848AA" w:rsidP="007E1667">
      <w:pPr>
        <w:pStyle w:val="T2"/>
        <w:tabs>
          <w:tab w:val="right" w:leader="dot" w:pos="8777"/>
        </w:tabs>
        <w:rPr>
          <w:noProof/>
        </w:rPr>
      </w:pPr>
      <w:hyperlink w:anchor="_Toc218535735" w:history="1">
        <w:r w:rsidR="007E1667" w:rsidRPr="007E1667">
          <w:rPr>
            <w:rStyle w:val="Kpr"/>
            <w:noProof/>
          </w:rPr>
          <w:t>Araştırmada Alınan Etik Önlemler</w:t>
        </w:r>
        <w:r w:rsidR="007E1667" w:rsidRPr="00F15FA2">
          <w:rPr>
            <w:noProof/>
            <w:webHidden/>
          </w:rPr>
          <w:tab/>
        </w:r>
        <w:r w:rsidR="00DB6901">
          <w:rPr>
            <w:noProof/>
            <w:webHidden/>
          </w:rPr>
          <w:t>52</w:t>
        </w:r>
      </w:hyperlink>
    </w:p>
    <w:p w14:paraId="6EA91A9E" w14:textId="36D39C7A" w:rsidR="00067DC2" w:rsidRPr="00F15FA2" w:rsidRDefault="00D848AA" w:rsidP="00FD6777">
      <w:pPr>
        <w:pStyle w:val="T1"/>
        <w:jc w:val="both"/>
        <w:rPr>
          <w:rFonts w:eastAsiaTheme="minorEastAsia"/>
          <w:noProof/>
          <w:sz w:val="22"/>
          <w:lang w:eastAsia="tr-TR"/>
        </w:rPr>
      </w:pPr>
      <w:hyperlink w:anchor="_Toc218535736" w:history="1">
        <w:r w:rsidR="00067DC2" w:rsidRPr="00F15FA2">
          <w:rPr>
            <w:rStyle w:val="Kpr"/>
            <w:noProof/>
          </w:rPr>
          <w:t>Bölüm 4 Bulgular, Yorumlar ve Tartışma</w:t>
        </w:r>
        <w:r w:rsidR="00067DC2" w:rsidRPr="00F15FA2">
          <w:rPr>
            <w:noProof/>
            <w:webHidden/>
          </w:rPr>
          <w:tab/>
        </w:r>
        <w:r w:rsidR="00DB6901">
          <w:rPr>
            <w:noProof/>
            <w:webHidden/>
          </w:rPr>
          <w:t>53</w:t>
        </w:r>
      </w:hyperlink>
    </w:p>
    <w:p w14:paraId="686F17A8" w14:textId="1459E670" w:rsidR="00067DC2" w:rsidRPr="00F15FA2" w:rsidRDefault="00D848AA" w:rsidP="00FD6777">
      <w:pPr>
        <w:pStyle w:val="T1"/>
        <w:jc w:val="both"/>
        <w:rPr>
          <w:rFonts w:eastAsiaTheme="minorEastAsia"/>
          <w:noProof/>
          <w:sz w:val="22"/>
          <w:lang w:eastAsia="tr-TR"/>
        </w:rPr>
      </w:pPr>
      <w:hyperlink w:anchor="_Toc218535737" w:history="1">
        <w:r w:rsidR="00067DC2" w:rsidRPr="00F15FA2">
          <w:rPr>
            <w:rStyle w:val="Kpr"/>
            <w:noProof/>
          </w:rPr>
          <w:t>Bölüm 5 Sonuç ve Öneriler</w:t>
        </w:r>
        <w:r w:rsidR="00067DC2" w:rsidRPr="00F15FA2">
          <w:rPr>
            <w:noProof/>
            <w:webHidden/>
          </w:rPr>
          <w:tab/>
        </w:r>
        <w:r w:rsidR="00DB6901">
          <w:rPr>
            <w:noProof/>
            <w:webHidden/>
          </w:rPr>
          <w:t>89</w:t>
        </w:r>
      </w:hyperlink>
    </w:p>
    <w:p w14:paraId="08EB7668" w14:textId="1531F19B" w:rsidR="00067DC2" w:rsidRDefault="00D848AA" w:rsidP="00FD6777">
      <w:pPr>
        <w:pStyle w:val="T1"/>
        <w:jc w:val="both"/>
        <w:rPr>
          <w:noProof/>
        </w:rPr>
      </w:pPr>
      <w:hyperlink w:anchor="_Toc218535738" w:history="1">
        <w:r w:rsidR="00067DC2" w:rsidRPr="00F15FA2">
          <w:rPr>
            <w:rStyle w:val="Kpr"/>
            <w:noProof/>
          </w:rPr>
          <w:t>Kaynaklar</w:t>
        </w:r>
        <w:r w:rsidR="00067DC2" w:rsidRPr="00F15FA2">
          <w:rPr>
            <w:noProof/>
            <w:webHidden/>
          </w:rPr>
          <w:tab/>
        </w:r>
        <w:r w:rsidR="00DB6901">
          <w:rPr>
            <w:noProof/>
            <w:webHidden/>
          </w:rPr>
          <w:t>94</w:t>
        </w:r>
      </w:hyperlink>
    </w:p>
    <w:p w14:paraId="0511A9B7" w14:textId="51374F20" w:rsidR="00F55CAB" w:rsidRDefault="00D848AA" w:rsidP="00FD6777">
      <w:pPr>
        <w:pStyle w:val="T1"/>
        <w:jc w:val="both"/>
        <w:rPr>
          <w:noProof/>
        </w:rPr>
      </w:pPr>
      <w:hyperlink w:anchor="_Toc218535739" w:history="1">
        <w:r w:rsidR="00F55CAB">
          <w:rPr>
            <w:rStyle w:val="Kpr"/>
            <w:noProof/>
          </w:rPr>
          <w:t>EK-A</w:t>
        </w:r>
        <w:r w:rsidR="00F55CAB" w:rsidRPr="00F15FA2">
          <w:rPr>
            <w:rStyle w:val="Kpr"/>
            <w:noProof/>
          </w:rPr>
          <w:t>: Gönüllü Katılım Formu</w:t>
        </w:r>
        <w:r w:rsidR="00F55CAB" w:rsidRPr="00F15FA2">
          <w:rPr>
            <w:noProof/>
            <w:webHidden/>
          </w:rPr>
          <w:tab/>
        </w:r>
        <w:r w:rsidR="00DB6901">
          <w:rPr>
            <w:noProof/>
            <w:webHidden/>
          </w:rPr>
          <w:t>110</w:t>
        </w:r>
      </w:hyperlink>
    </w:p>
    <w:p w14:paraId="11A873E0" w14:textId="5D21723F" w:rsidR="00F55CAB" w:rsidRDefault="00D848AA" w:rsidP="00FD6777">
      <w:pPr>
        <w:pStyle w:val="T1"/>
        <w:jc w:val="both"/>
        <w:rPr>
          <w:noProof/>
        </w:rPr>
      </w:pPr>
      <w:hyperlink w:anchor="_Toc218535739" w:history="1">
        <w:r w:rsidR="00F55CAB">
          <w:rPr>
            <w:rStyle w:val="Kpr"/>
            <w:noProof/>
          </w:rPr>
          <w:t>EK-B: Kişisel Bilgi</w:t>
        </w:r>
        <w:r w:rsidR="00F55CAB" w:rsidRPr="00F15FA2">
          <w:rPr>
            <w:rStyle w:val="Kpr"/>
            <w:noProof/>
          </w:rPr>
          <w:t xml:space="preserve"> Formu</w:t>
        </w:r>
        <w:r w:rsidR="00F55CAB" w:rsidRPr="00F15FA2">
          <w:rPr>
            <w:noProof/>
            <w:webHidden/>
          </w:rPr>
          <w:tab/>
        </w:r>
        <w:r w:rsidR="00DB6901">
          <w:rPr>
            <w:noProof/>
            <w:webHidden/>
          </w:rPr>
          <w:t>112</w:t>
        </w:r>
      </w:hyperlink>
    </w:p>
    <w:p w14:paraId="601C29A1" w14:textId="64DD908D" w:rsidR="00F55CAB" w:rsidRDefault="00D848AA" w:rsidP="00FD6777">
      <w:pPr>
        <w:pStyle w:val="T1"/>
        <w:jc w:val="both"/>
        <w:rPr>
          <w:rFonts w:eastAsiaTheme="minorEastAsia"/>
          <w:noProof/>
          <w:sz w:val="22"/>
          <w:lang w:eastAsia="tr-TR"/>
        </w:rPr>
      </w:pPr>
      <w:hyperlink w:anchor="_Toc218535739" w:history="1">
        <w:r w:rsidR="00F55CAB">
          <w:rPr>
            <w:rStyle w:val="Kpr"/>
            <w:noProof/>
          </w:rPr>
          <w:t>EK-C</w:t>
        </w:r>
        <w:r w:rsidR="00F55CAB" w:rsidRPr="00F15FA2">
          <w:rPr>
            <w:rStyle w:val="Kpr"/>
            <w:noProof/>
          </w:rPr>
          <w:t xml:space="preserve">: </w:t>
        </w:r>
        <w:r w:rsidR="00F55CAB">
          <w:rPr>
            <w:rStyle w:val="Kpr"/>
            <w:noProof/>
          </w:rPr>
          <w:t xml:space="preserve">Yarı Yapılandırılmış </w:t>
        </w:r>
        <w:r w:rsidR="00F55CAB" w:rsidRPr="00E16EBA">
          <w:rPr>
            <w:rStyle w:val="Kpr"/>
            <w:noProof/>
          </w:rPr>
          <w:t>Görüşme Formu</w:t>
        </w:r>
        <w:r w:rsidR="00F55CAB" w:rsidRPr="00F15FA2">
          <w:rPr>
            <w:noProof/>
            <w:webHidden/>
          </w:rPr>
          <w:tab/>
        </w:r>
        <w:r w:rsidR="00DB6901">
          <w:rPr>
            <w:noProof/>
            <w:webHidden/>
          </w:rPr>
          <w:t>113</w:t>
        </w:r>
      </w:hyperlink>
    </w:p>
    <w:p w14:paraId="7F3A9276" w14:textId="78CC0864" w:rsidR="00F55CAB" w:rsidRPr="00F55CAB" w:rsidRDefault="00D848AA" w:rsidP="007E1667">
      <w:pPr>
        <w:pStyle w:val="T1"/>
        <w:jc w:val="left"/>
        <w:rPr>
          <w:rFonts w:eastAsiaTheme="minorEastAsia"/>
          <w:noProof/>
          <w:sz w:val="22"/>
          <w:lang w:eastAsia="tr-TR"/>
        </w:rPr>
      </w:pPr>
      <w:hyperlink w:anchor="_Toc218535739" w:history="1">
        <w:r w:rsidR="007E1667">
          <w:rPr>
            <w:rStyle w:val="Kpr"/>
            <w:noProof/>
          </w:rPr>
          <w:t xml:space="preserve">EK-Ç: </w:t>
        </w:r>
        <w:r w:rsidR="00A91C41">
          <w:rPr>
            <w:rStyle w:val="Kpr"/>
            <w:noProof/>
          </w:rPr>
          <w:t>Analiz</w:t>
        </w:r>
        <w:r w:rsidR="00F55CAB" w:rsidRPr="00E16EBA">
          <w:rPr>
            <w:rStyle w:val="Kpr"/>
            <w:noProof/>
          </w:rPr>
          <w:t xml:space="preserve"> Sonucu Elde Edilen Bulg</w:t>
        </w:r>
        <w:r w:rsidR="00A91C41">
          <w:rPr>
            <w:rStyle w:val="Kpr"/>
            <w:noProof/>
          </w:rPr>
          <w:t xml:space="preserve">uların Tema-Alt Tema-Kod </w:t>
        </w:r>
        <w:r w:rsidR="007E1667">
          <w:rPr>
            <w:rStyle w:val="Kpr"/>
            <w:noProof/>
          </w:rPr>
          <w:t>Tablosu</w:t>
        </w:r>
        <w:r w:rsidR="00DA1E91">
          <w:rPr>
            <w:rStyle w:val="Kpr"/>
            <w:noProof/>
          </w:rPr>
          <w:t>……………………………………………………………………………….</w:t>
        </w:r>
        <w:r w:rsidR="007E1667">
          <w:rPr>
            <w:rStyle w:val="Kpr"/>
            <w:noProof/>
          </w:rPr>
          <w:t>…</w:t>
        </w:r>
        <w:r w:rsidR="00DB6901">
          <w:rPr>
            <w:rStyle w:val="Kpr"/>
            <w:noProof/>
          </w:rPr>
          <w:t>115</w:t>
        </w:r>
        <w:r w:rsidR="007E1667">
          <w:rPr>
            <w:rStyle w:val="Kpr"/>
            <w:noProof/>
          </w:rPr>
          <w:t xml:space="preserve"> </w:t>
        </w:r>
      </w:hyperlink>
    </w:p>
    <w:p w14:paraId="1F703E1E" w14:textId="05E7D57B" w:rsidR="00E16EBA" w:rsidRDefault="00D848AA" w:rsidP="00FD6777">
      <w:pPr>
        <w:pStyle w:val="T1"/>
        <w:jc w:val="both"/>
        <w:rPr>
          <w:noProof/>
        </w:rPr>
      </w:pPr>
      <w:hyperlink w:anchor="_Toc218535739" w:history="1">
        <w:r w:rsidR="00F55CAB">
          <w:rPr>
            <w:rStyle w:val="Kpr"/>
            <w:noProof/>
          </w:rPr>
          <w:t>EK-D</w:t>
        </w:r>
        <w:r w:rsidR="00E16EBA" w:rsidRPr="00F15FA2">
          <w:rPr>
            <w:rStyle w:val="Kpr"/>
            <w:noProof/>
          </w:rPr>
          <w:t xml:space="preserve">: </w:t>
        </w:r>
        <w:r w:rsidR="00E16EBA" w:rsidRPr="00E16EBA">
          <w:rPr>
            <w:rStyle w:val="Kpr"/>
            <w:noProof/>
          </w:rPr>
          <w:t>Eğitim Bilimleri Enstitüsü Araştırma Etik Kurulu Onay Bildirimi</w:t>
        </w:r>
        <w:r w:rsidR="00E16EBA" w:rsidRPr="00F15FA2">
          <w:rPr>
            <w:noProof/>
            <w:webHidden/>
          </w:rPr>
          <w:tab/>
        </w:r>
        <w:r w:rsidR="00DB6901">
          <w:rPr>
            <w:noProof/>
            <w:webHidden/>
          </w:rPr>
          <w:t>116</w:t>
        </w:r>
      </w:hyperlink>
    </w:p>
    <w:p w14:paraId="05974E46" w14:textId="24BAB496" w:rsidR="00E16EBA" w:rsidRPr="00F15FA2" w:rsidRDefault="00D848AA" w:rsidP="00FD6777">
      <w:pPr>
        <w:pStyle w:val="T1"/>
        <w:jc w:val="both"/>
        <w:rPr>
          <w:rFonts w:eastAsiaTheme="minorEastAsia"/>
          <w:noProof/>
          <w:sz w:val="22"/>
          <w:lang w:eastAsia="tr-TR"/>
        </w:rPr>
      </w:pPr>
      <w:hyperlink w:anchor="_Toc218535739" w:history="1">
        <w:r w:rsidR="00F55CAB">
          <w:rPr>
            <w:rStyle w:val="Kpr"/>
            <w:noProof/>
          </w:rPr>
          <w:t>EK-E</w:t>
        </w:r>
        <w:r w:rsidR="00E16EBA" w:rsidRPr="00F15FA2">
          <w:rPr>
            <w:rStyle w:val="Kpr"/>
            <w:noProof/>
          </w:rPr>
          <w:t xml:space="preserve">: </w:t>
        </w:r>
        <w:r w:rsidR="00E16EBA" w:rsidRPr="00E16EBA">
          <w:rPr>
            <w:rStyle w:val="Kpr"/>
            <w:noProof/>
          </w:rPr>
          <w:t>Etik Beyanı</w:t>
        </w:r>
        <w:r w:rsidR="00E16EBA" w:rsidRPr="00F15FA2">
          <w:rPr>
            <w:noProof/>
            <w:webHidden/>
          </w:rPr>
          <w:tab/>
        </w:r>
        <w:r w:rsidR="00DB6901">
          <w:rPr>
            <w:noProof/>
            <w:webHidden/>
          </w:rPr>
          <w:t>117</w:t>
        </w:r>
      </w:hyperlink>
    </w:p>
    <w:p w14:paraId="18A27A8C" w14:textId="1D350E96" w:rsidR="00E16EBA" w:rsidRPr="00F15FA2" w:rsidRDefault="00D848AA" w:rsidP="00FD6777">
      <w:pPr>
        <w:pStyle w:val="T1"/>
        <w:jc w:val="both"/>
        <w:rPr>
          <w:rFonts w:eastAsiaTheme="minorEastAsia"/>
          <w:noProof/>
          <w:sz w:val="22"/>
          <w:lang w:eastAsia="tr-TR"/>
        </w:rPr>
      </w:pPr>
      <w:hyperlink w:anchor="_Toc218535739" w:history="1">
        <w:r w:rsidR="00F55CAB">
          <w:rPr>
            <w:rStyle w:val="Kpr"/>
            <w:noProof/>
          </w:rPr>
          <w:t>EK-F</w:t>
        </w:r>
        <w:r w:rsidR="00E16EBA" w:rsidRPr="00F15FA2">
          <w:rPr>
            <w:rStyle w:val="Kpr"/>
            <w:noProof/>
          </w:rPr>
          <w:t xml:space="preserve">: </w:t>
        </w:r>
        <w:r w:rsidR="00E16EBA" w:rsidRPr="00E16EBA">
          <w:rPr>
            <w:rStyle w:val="Kpr"/>
            <w:noProof/>
          </w:rPr>
          <w:t>Yüksek Lisans/Doktora Tez Çalışması Orijinallik Raporu</w:t>
        </w:r>
        <w:r w:rsidR="00E16EBA" w:rsidRPr="00F15FA2">
          <w:rPr>
            <w:noProof/>
            <w:webHidden/>
          </w:rPr>
          <w:tab/>
        </w:r>
        <w:r w:rsidR="00DB6901">
          <w:rPr>
            <w:noProof/>
            <w:webHidden/>
          </w:rPr>
          <w:t>118</w:t>
        </w:r>
      </w:hyperlink>
    </w:p>
    <w:p w14:paraId="2C43F94B" w14:textId="24A0C71A" w:rsidR="00E16EBA" w:rsidRPr="00F15FA2" w:rsidRDefault="00D848AA" w:rsidP="00FD6777">
      <w:pPr>
        <w:pStyle w:val="T1"/>
        <w:jc w:val="both"/>
        <w:rPr>
          <w:rFonts w:eastAsiaTheme="minorEastAsia"/>
          <w:noProof/>
          <w:sz w:val="22"/>
          <w:lang w:eastAsia="tr-TR"/>
        </w:rPr>
      </w:pPr>
      <w:hyperlink w:anchor="_Toc218535739" w:history="1">
        <w:r w:rsidR="00A74A30">
          <w:rPr>
            <w:rStyle w:val="Kpr"/>
            <w:noProof/>
          </w:rPr>
          <w:t>EK-G</w:t>
        </w:r>
        <w:r w:rsidR="00E16EBA" w:rsidRPr="00F15FA2">
          <w:rPr>
            <w:rStyle w:val="Kpr"/>
            <w:noProof/>
          </w:rPr>
          <w:t xml:space="preserve">: </w:t>
        </w:r>
        <w:r w:rsidR="00E16EBA" w:rsidRPr="00E16EBA">
          <w:rPr>
            <w:rStyle w:val="Kpr"/>
            <w:noProof/>
          </w:rPr>
          <w:t>Thesis/Dissertation Originality Report</w:t>
        </w:r>
        <w:r w:rsidR="00E16EBA" w:rsidRPr="00F15FA2">
          <w:rPr>
            <w:noProof/>
            <w:webHidden/>
          </w:rPr>
          <w:tab/>
        </w:r>
        <w:r w:rsidR="00DB6901">
          <w:rPr>
            <w:noProof/>
            <w:webHidden/>
          </w:rPr>
          <w:t>119</w:t>
        </w:r>
      </w:hyperlink>
    </w:p>
    <w:p w14:paraId="46BF8112" w14:textId="7394ED4D" w:rsidR="00E16EBA" w:rsidRPr="00F15FA2" w:rsidRDefault="00D848AA" w:rsidP="00FD6777">
      <w:pPr>
        <w:pStyle w:val="T1"/>
        <w:jc w:val="both"/>
        <w:rPr>
          <w:rFonts w:eastAsiaTheme="minorEastAsia"/>
          <w:noProof/>
          <w:sz w:val="22"/>
          <w:lang w:eastAsia="tr-TR"/>
        </w:rPr>
      </w:pPr>
      <w:hyperlink w:anchor="_Toc218535739" w:history="1">
        <w:r w:rsidR="00A74A30">
          <w:rPr>
            <w:rStyle w:val="Kpr"/>
            <w:noProof/>
          </w:rPr>
          <w:t>EK-H</w:t>
        </w:r>
        <w:r w:rsidR="00E16EBA" w:rsidRPr="00F15FA2">
          <w:rPr>
            <w:rStyle w:val="Kpr"/>
            <w:noProof/>
          </w:rPr>
          <w:t xml:space="preserve">: </w:t>
        </w:r>
        <w:r w:rsidR="00E16EBA" w:rsidRPr="00E16EBA">
          <w:rPr>
            <w:rStyle w:val="Kpr"/>
            <w:noProof/>
          </w:rPr>
          <w:t>Yayımlama ve Fikrî Mülkiyet Hakları Beyanı</w:t>
        </w:r>
        <w:r w:rsidR="00E16EBA" w:rsidRPr="00F15FA2">
          <w:rPr>
            <w:noProof/>
            <w:webHidden/>
          </w:rPr>
          <w:tab/>
        </w:r>
        <w:r w:rsidR="00DB6901">
          <w:rPr>
            <w:noProof/>
            <w:webHidden/>
          </w:rPr>
          <w:t>120</w:t>
        </w:r>
      </w:hyperlink>
    </w:p>
    <w:p w14:paraId="4A85AEFF" w14:textId="77777777" w:rsidR="00E16EBA" w:rsidRPr="00E16EBA" w:rsidRDefault="00E16EBA" w:rsidP="00FD6777">
      <w:pPr>
        <w:rPr>
          <w:lang w:eastAsia="tr-TR"/>
        </w:rPr>
      </w:pPr>
    </w:p>
    <w:p w14:paraId="1E83F1E4" w14:textId="77777777" w:rsidR="007456B6" w:rsidRPr="00F15FA2" w:rsidRDefault="007456B6" w:rsidP="00FD6777"/>
    <w:p w14:paraId="36EA148E" w14:textId="77777777" w:rsidR="007456B6" w:rsidRPr="00F15FA2" w:rsidRDefault="007456B6" w:rsidP="00FD6777"/>
    <w:p w14:paraId="66B95BF6" w14:textId="77777777" w:rsidR="00DA7D0B" w:rsidRPr="00F15FA2" w:rsidRDefault="00D03C92" w:rsidP="00FD6777">
      <w:pPr>
        <w:pStyle w:val="T1"/>
        <w:jc w:val="both"/>
      </w:pPr>
      <w:r w:rsidRPr="00F15FA2">
        <w:rPr>
          <w:b/>
        </w:rPr>
        <w:fldChar w:fldCharType="end"/>
      </w:r>
    </w:p>
    <w:p w14:paraId="440DF985" w14:textId="77777777" w:rsidR="00DA7D0B" w:rsidRPr="00F15FA2" w:rsidRDefault="00DA7D0B" w:rsidP="00FD6777">
      <w:pPr>
        <w:pStyle w:val="T1"/>
        <w:jc w:val="both"/>
      </w:pPr>
    </w:p>
    <w:p w14:paraId="672A2BC5" w14:textId="77777777" w:rsidR="00DA7D0B" w:rsidRPr="00F15FA2" w:rsidRDefault="00DA7D0B" w:rsidP="00FD6777">
      <w:pPr>
        <w:pStyle w:val="T1"/>
        <w:jc w:val="both"/>
      </w:pPr>
    </w:p>
    <w:p w14:paraId="57DE1735" w14:textId="77777777" w:rsidR="00DA7D0B" w:rsidRPr="00F15FA2" w:rsidRDefault="00DA7D0B" w:rsidP="00FD6777">
      <w:pPr>
        <w:pStyle w:val="T1"/>
        <w:jc w:val="both"/>
      </w:pPr>
    </w:p>
    <w:p w14:paraId="2496FE57" w14:textId="77777777" w:rsidR="00DA7D0B" w:rsidRPr="00F15FA2" w:rsidRDefault="00DA7D0B" w:rsidP="00FD6777">
      <w:pPr>
        <w:pStyle w:val="T1"/>
        <w:jc w:val="both"/>
      </w:pPr>
    </w:p>
    <w:p w14:paraId="1F09BC8A" w14:textId="14E6FA91" w:rsidR="00D03C92" w:rsidRPr="00B117E3" w:rsidRDefault="00D03C92" w:rsidP="00B117E3">
      <w:pPr>
        <w:pStyle w:val="T1"/>
        <w:jc w:val="center"/>
        <w:rPr>
          <w:rFonts w:eastAsiaTheme="minorEastAsia"/>
          <w:b/>
          <w:noProof/>
          <w:sz w:val="22"/>
          <w:lang w:eastAsia="tr-TR"/>
        </w:rPr>
      </w:pPr>
    </w:p>
    <w:p w14:paraId="5392B074" w14:textId="77777777" w:rsidR="00D03C92" w:rsidRPr="00B117E3" w:rsidRDefault="00D03C92" w:rsidP="00EB1269">
      <w:pPr>
        <w:pStyle w:val="03TezBaslikSeviye1"/>
        <w:rPr>
          <w:sz w:val="28"/>
        </w:rPr>
      </w:pPr>
      <w:bookmarkStart w:id="10" w:name="_Toc476901777"/>
      <w:bookmarkStart w:id="11" w:name="_Toc218535716"/>
      <w:r w:rsidRPr="00B117E3">
        <w:lastRenderedPageBreak/>
        <w:t>Tablolar Dizini</w:t>
      </w:r>
      <w:bookmarkEnd w:id="10"/>
      <w:bookmarkEnd w:id="11"/>
    </w:p>
    <w:p w14:paraId="15629161" w14:textId="3E63E1C5" w:rsidR="004D4612" w:rsidRPr="00F15FA2" w:rsidRDefault="00D03C92" w:rsidP="00FD6777">
      <w:pPr>
        <w:pStyle w:val="ekillerTablosu"/>
        <w:tabs>
          <w:tab w:val="right" w:leader="dot" w:pos="8777"/>
        </w:tabs>
        <w:spacing w:line="480" w:lineRule="auto"/>
        <w:rPr>
          <w:rFonts w:eastAsiaTheme="minorEastAsia"/>
          <w:noProof/>
          <w:sz w:val="22"/>
          <w:lang w:eastAsia="tr-TR"/>
        </w:rPr>
      </w:pPr>
      <w:r w:rsidRPr="00F15FA2">
        <w:rPr>
          <w:sz w:val="22"/>
        </w:rPr>
        <w:fldChar w:fldCharType="begin"/>
      </w:r>
      <w:r w:rsidRPr="00F15FA2">
        <w:rPr>
          <w:sz w:val="22"/>
        </w:rPr>
        <w:instrText xml:space="preserve"> TOC \h \z \t "03_Tez_Tablo_Başlık" \c </w:instrText>
      </w:r>
      <w:r w:rsidRPr="00F15FA2">
        <w:rPr>
          <w:sz w:val="22"/>
        </w:rPr>
        <w:fldChar w:fldCharType="separate"/>
      </w:r>
      <w:hyperlink w:anchor="_Toc78482832" w:history="1">
        <w:r w:rsidR="004D4612" w:rsidRPr="00F15FA2">
          <w:rPr>
            <w:rStyle w:val="Kpr"/>
            <w:b/>
            <w:bCs/>
            <w:noProof/>
            <w:sz w:val="22"/>
          </w:rPr>
          <w:t>Tablo 1</w:t>
        </w:r>
        <w:r w:rsidR="004D4612" w:rsidRPr="00F15FA2">
          <w:rPr>
            <w:rStyle w:val="Kpr"/>
            <w:noProof/>
            <w:sz w:val="22"/>
          </w:rPr>
          <w:t xml:space="preserve"> </w:t>
        </w:r>
        <w:r w:rsidR="00CE644B" w:rsidRPr="00F15FA2">
          <w:rPr>
            <w:rStyle w:val="Kpr"/>
            <w:i/>
            <w:noProof/>
            <w:sz w:val="22"/>
          </w:rPr>
          <w:t>Katılımcılara Ait Demografik Bilgiler</w:t>
        </w:r>
        <w:r w:rsidR="004D4612" w:rsidRPr="00F15FA2">
          <w:rPr>
            <w:noProof/>
            <w:webHidden/>
            <w:sz w:val="22"/>
          </w:rPr>
          <w:tab/>
        </w:r>
        <w:r w:rsidR="00DB6901">
          <w:rPr>
            <w:noProof/>
            <w:webHidden/>
            <w:sz w:val="22"/>
          </w:rPr>
          <w:t>43</w:t>
        </w:r>
      </w:hyperlink>
    </w:p>
    <w:p w14:paraId="016FE1C7" w14:textId="381A3D9C" w:rsidR="004D4612" w:rsidRPr="00F15FA2" w:rsidRDefault="00D848AA" w:rsidP="00FD6777">
      <w:pPr>
        <w:pStyle w:val="ekillerTablosu"/>
        <w:tabs>
          <w:tab w:val="right" w:leader="dot" w:pos="8777"/>
        </w:tabs>
        <w:spacing w:line="480" w:lineRule="auto"/>
        <w:rPr>
          <w:rFonts w:eastAsiaTheme="minorEastAsia"/>
          <w:noProof/>
          <w:sz w:val="22"/>
          <w:lang w:eastAsia="tr-TR"/>
        </w:rPr>
      </w:pPr>
      <w:hyperlink w:anchor="_Toc78482833" w:history="1">
        <w:r w:rsidR="004D4612" w:rsidRPr="00F15FA2">
          <w:rPr>
            <w:rStyle w:val="Kpr"/>
            <w:b/>
            <w:bCs/>
            <w:noProof/>
            <w:sz w:val="22"/>
          </w:rPr>
          <w:t>Tablo 2</w:t>
        </w:r>
        <w:r w:rsidR="004D4612" w:rsidRPr="00F15FA2">
          <w:rPr>
            <w:rStyle w:val="Kpr"/>
            <w:noProof/>
            <w:sz w:val="22"/>
          </w:rPr>
          <w:t xml:space="preserve"> </w:t>
        </w:r>
        <w:r w:rsidR="00CE644B" w:rsidRPr="00F15FA2">
          <w:rPr>
            <w:rStyle w:val="Kpr"/>
            <w:i/>
            <w:noProof/>
            <w:sz w:val="22"/>
          </w:rPr>
          <w:t>Temalar ve Alt Temalar</w:t>
        </w:r>
        <w:r w:rsidR="007E1667">
          <w:rPr>
            <w:rStyle w:val="Kpr"/>
            <w:i/>
            <w:noProof/>
            <w:sz w:val="22"/>
          </w:rPr>
          <w:t>a</w:t>
        </w:r>
        <w:r w:rsidR="00CE644B" w:rsidRPr="00F15FA2">
          <w:rPr>
            <w:rStyle w:val="Kpr"/>
            <w:i/>
            <w:noProof/>
            <w:sz w:val="22"/>
          </w:rPr>
          <w:t xml:space="preserve"> İlişkin Bilgiler</w:t>
        </w:r>
        <w:r w:rsidR="004D4612" w:rsidRPr="00F15FA2">
          <w:rPr>
            <w:noProof/>
            <w:webHidden/>
            <w:sz w:val="22"/>
          </w:rPr>
          <w:tab/>
        </w:r>
        <w:r w:rsidR="00DB6901">
          <w:rPr>
            <w:noProof/>
            <w:webHidden/>
            <w:sz w:val="22"/>
          </w:rPr>
          <w:t>53</w:t>
        </w:r>
      </w:hyperlink>
    </w:p>
    <w:p w14:paraId="74946759" w14:textId="3C3530DD" w:rsidR="00D03C92" w:rsidRPr="00F15FA2" w:rsidRDefault="00D03C92" w:rsidP="00FD6777">
      <w:r w:rsidRPr="00F15FA2">
        <w:fldChar w:fldCharType="end"/>
      </w:r>
    </w:p>
    <w:p w14:paraId="7C4DC713" w14:textId="77777777" w:rsidR="00D03C92" w:rsidRPr="00F15FA2" w:rsidRDefault="00D03C92" w:rsidP="00FD6777"/>
    <w:p w14:paraId="4EDB2CF2" w14:textId="77777777" w:rsidR="00D03C92" w:rsidRPr="00F15FA2" w:rsidRDefault="00D03C92" w:rsidP="00FD6777"/>
    <w:p w14:paraId="6D26576A" w14:textId="4F00231E" w:rsidR="00042F28" w:rsidRPr="00F15FA2" w:rsidRDefault="00D03C92" w:rsidP="004C65A2">
      <w:pPr>
        <w:jc w:val="center"/>
        <w:rPr>
          <w:b/>
        </w:rPr>
      </w:pPr>
      <w:r w:rsidRPr="00F15FA2">
        <w:rPr>
          <w:b/>
        </w:rPr>
        <w:br w:type="page"/>
      </w:r>
      <w:bookmarkStart w:id="12" w:name="_Toc472587401"/>
      <w:bookmarkStart w:id="13" w:name="_Toc218535718"/>
      <w:r w:rsidR="00042F28" w:rsidRPr="00F15FA2">
        <w:rPr>
          <w:b/>
        </w:rPr>
        <w:lastRenderedPageBreak/>
        <w:t>Simgeler ve Kısaltmalar Dizini</w:t>
      </w:r>
      <w:bookmarkEnd w:id="12"/>
      <w:bookmarkEnd w:id="13"/>
    </w:p>
    <w:p w14:paraId="7E0A7A87" w14:textId="29FA20E9" w:rsidR="0018257F" w:rsidRDefault="0018257F" w:rsidP="00FD6777">
      <w:r w:rsidRPr="00F15FA2">
        <w:rPr>
          <w:rFonts w:eastAsia="Times New Roman"/>
          <w:b/>
          <w:color w:val="000000" w:themeColor="text1"/>
          <w:szCs w:val="24"/>
          <w:lang w:eastAsia="tr-TR"/>
        </w:rPr>
        <w:t>IDWF:</w:t>
      </w:r>
      <w:r w:rsidRPr="00F15FA2">
        <w:rPr>
          <w:rFonts w:eastAsia="Times New Roman"/>
          <w:color w:val="000000" w:themeColor="text1"/>
          <w:szCs w:val="24"/>
          <w:lang w:eastAsia="tr-TR"/>
        </w:rPr>
        <w:t xml:space="preserve"> </w:t>
      </w:r>
      <w:r w:rsidRPr="00F15FA2">
        <w:t>International Domestic Workers Federation</w:t>
      </w:r>
    </w:p>
    <w:p w14:paraId="25A38602" w14:textId="77777777" w:rsidR="003A6D39" w:rsidRDefault="003A6D39" w:rsidP="00FD6777">
      <w:pPr>
        <w:spacing w:before="120" w:after="120"/>
        <w:rPr>
          <w:rFonts w:eastAsia="Times New Roman"/>
          <w:color w:val="000000" w:themeColor="text1"/>
          <w:szCs w:val="24"/>
          <w:lang w:eastAsia="tr-TR"/>
        </w:rPr>
      </w:pPr>
      <w:r w:rsidRPr="00F15FA2">
        <w:rPr>
          <w:rFonts w:eastAsia="Times New Roman"/>
          <w:b/>
          <w:color w:val="000000" w:themeColor="text1"/>
          <w:szCs w:val="24"/>
          <w:lang w:eastAsia="tr-TR"/>
        </w:rPr>
        <w:t>ILO:</w:t>
      </w:r>
      <w:r w:rsidRPr="00F15FA2">
        <w:rPr>
          <w:rFonts w:eastAsia="Times New Roman"/>
          <w:color w:val="000000" w:themeColor="text1"/>
          <w:szCs w:val="24"/>
          <w:lang w:eastAsia="tr-TR"/>
        </w:rPr>
        <w:t xml:space="preserve"> In</w:t>
      </w:r>
      <w:r>
        <w:rPr>
          <w:rFonts w:eastAsia="Times New Roman"/>
          <w:color w:val="000000" w:themeColor="text1"/>
          <w:szCs w:val="24"/>
          <w:lang w:eastAsia="tr-TR"/>
        </w:rPr>
        <w:t>ternational Labour Organization</w:t>
      </w:r>
    </w:p>
    <w:p w14:paraId="128066C1" w14:textId="77777777" w:rsidR="003A6D39" w:rsidRPr="00F15FA2" w:rsidRDefault="003A6D39" w:rsidP="00FD6777">
      <w:pPr>
        <w:spacing w:before="120" w:after="120"/>
      </w:pPr>
      <w:bookmarkStart w:id="14" w:name="_Toc218535719"/>
    </w:p>
    <w:p w14:paraId="10FCCCC6" w14:textId="70315C6F" w:rsidR="0018257F" w:rsidRPr="00F15FA2" w:rsidRDefault="0018257F" w:rsidP="00FD6777">
      <w:r w:rsidRPr="00F15FA2">
        <w:br w:type="page"/>
      </w:r>
    </w:p>
    <w:p w14:paraId="4D091960" w14:textId="77777777" w:rsidR="00130F8A" w:rsidRDefault="00130F8A" w:rsidP="00EB1269">
      <w:pPr>
        <w:pStyle w:val="03TezBaslikSeviye1"/>
        <w:sectPr w:rsidR="00130F8A" w:rsidSect="00354BA6">
          <w:headerReference w:type="default" r:id="rId12"/>
          <w:pgSz w:w="11906" w:h="16838"/>
          <w:pgMar w:top="1417" w:right="1417" w:bottom="1417" w:left="1417" w:header="708" w:footer="708" w:gutter="0"/>
          <w:pgNumType w:fmt="lowerRoman" w:start="2" w:chapStyle="1"/>
          <w:cols w:space="708"/>
          <w:docGrid w:linePitch="360"/>
        </w:sectPr>
      </w:pPr>
    </w:p>
    <w:p w14:paraId="3DFCF985" w14:textId="76AB0612" w:rsidR="004C65A2" w:rsidRPr="00B117E3" w:rsidRDefault="00B65E8F" w:rsidP="00EB1269">
      <w:pPr>
        <w:pStyle w:val="03TezBaslikSeviye1"/>
      </w:pPr>
      <w:r w:rsidRPr="00B117E3">
        <w:lastRenderedPageBreak/>
        <w:t xml:space="preserve">Bölüm </w:t>
      </w:r>
      <w:r w:rsidR="00E41B47" w:rsidRPr="00B117E3">
        <w:t>1</w:t>
      </w:r>
      <w:r w:rsidR="00A91C41">
        <w:br/>
        <w:t>Giri</w:t>
      </w:r>
      <w:bookmarkEnd w:id="14"/>
      <w:r w:rsidR="00A91C41">
        <w:t>ş</w:t>
      </w:r>
    </w:p>
    <w:p w14:paraId="79608B8A" w14:textId="24A93161" w:rsidR="00F232C0" w:rsidRPr="00A91C41" w:rsidRDefault="00F302B9" w:rsidP="00A91C41">
      <w:pPr>
        <w:pStyle w:val="02TezMetin"/>
      </w:pPr>
      <w:r w:rsidRPr="00A91C41">
        <w:t>Araştırmanın bu bölümünde problem durumu, araştırmanın amacı ve önemi açıklanmıştır. Devamında araştırma problemleri, alt problemler, sayıltılar, sınırlılıklar ve araştırmada yer alan tanımlara yer verilmiştir.</w:t>
      </w:r>
    </w:p>
    <w:p w14:paraId="3891A555" w14:textId="22229D93" w:rsidR="003D61D6" w:rsidRPr="00A91C41" w:rsidRDefault="00E41B47" w:rsidP="00A91C41">
      <w:pPr>
        <w:pStyle w:val="03TezBaslikSeviye2"/>
      </w:pPr>
      <w:bookmarkStart w:id="15" w:name="_Toc218535720"/>
      <w:r w:rsidRPr="00A91C41">
        <w:t>Problem Durumu</w:t>
      </w:r>
      <w:bookmarkEnd w:id="15"/>
    </w:p>
    <w:p w14:paraId="3BA2CBAE" w14:textId="6FF58621" w:rsidR="0050387D" w:rsidRPr="00B24837" w:rsidRDefault="0050387D" w:rsidP="00B24837">
      <w:pPr>
        <w:pStyle w:val="02TezMetin"/>
      </w:pPr>
      <w:r w:rsidRPr="00B24837">
        <w:t>Son elli yıldır pek çok ülkede genel sağlık hizmetleri başta olmak üzere insani hizmetleri tüm insanlara ulaştırma çabası, insan haklarının doğal bir gereği olarak kabul edilmektedir (</w:t>
      </w:r>
      <w:r w:rsidR="00996ECB" w:rsidRPr="00B24837">
        <w:t>Catalán, 2021</w:t>
      </w:r>
      <w:r w:rsidRPr="00B24837">
        <w:t>). Bu çaba ruh sağlığı hizmetlerini de kapsamakta ve söz konusu hizmetlerin tüm bireylere eşit biçimde erişebilir olması çağdaş bir hak olar</w:t>
      </w:r>
      <w:r w:rsidR="00FD34C7" w:rsidRPr="00B24837">
        <w:t xml:space="preserve">ak savunulmaktadır (WHO, 2017). </w:t>
      </w:r>
      <w:r w:rsidR="00EC1D8E" w:rsidRPr="00B24837">
        <w:t>Söz konusu alan</w:t>
      </w:r>
      <w:r w:rsidR="00945257" w:rsidRPr="00B24837">
        <w:t xml:space="preserve"> </w:t>
      </w:r>
      <w:r w:rsidR="00EC1D8E" w:rsidRPr="00B24837">
        <w:t>yazın</w:t>
      </w:r>
      <w:r w:rsidR="00945257" w:rsidRPr="00B24837">
        <w:t>ına</w:t>
      </w:r>
      <w:r w:rsidR="00EC1D8E" w:rsidRPr="00B24837">
        <w:t xml:space="preserve"> bakıldığında</w:t>
      </w:r>
      <w:r w:rsidR="00945257" w:rsidRPr="00B24837">
        <w:t xml:space="preserve"> ise</w:t>
      </w:r>
      <w:r w:rsidR="00EC1D8E" w:rsidRPr="00B24837">
        <w:t xml:space="preserve"> dünya genelinde ruh sağlığı hizmetlerine en çok ihtiyaç duyan birçok kesimin bu hizmetlere ulaşamadığı görülmektedir (Evans-Lacko vd</w:t>
      </w:r>
      <w:proofErr w:type="gramStart"/>
      <w:r w:rsidR="00EC1D8E" w:rsidRPr="00B24837">
        <w:t>.,</w:t>
      </w:r>
      <w:proofErr w:type="gramEnd"/>
      <w:r w:rsidR="00EC1D8E" w:rsidRPr="00B24837">
        <w:t xml:space="preserve"> 2018).</w:t>
      </w:r>
      <w:r w:rsidR="00FD34C7" w:rsidRPr="00B24837">
        <w:t xml:space="preserve"> </w:t>
      </w:r>
      <w:r w:rsidRPr="00B24837">
        <w:t>Düşük ve orta gelirli ülkelerde ağır ruh sağlığı sorunu yaşayan bireylerin yaklaşık dörtte üçü tedaviye erişememektedir ve yüksek gelirli ülkelerde dahi bu oranın % 35 ile % 50 arasında değiştiği belirlenmiştir (Evans-Lacko vd</w:t>
      </w:r>
      <w:proofErr w:type="gramStart"/>
      <w:r w:rsidRPr="00B24837">
        <w:t>.,</w:t>
      </w:r>
      <w:proofErr w:type="gramEnd"/>
      <w:r w:rsidRPr="00B24837">
        <w:t xml:space="preserve"> 2018; Patel vd., 2018). </w:t>
      </w:r>
    </w:p>
    <w:p w14:paraId="67A24095" w14:textId="6A0497DE" w:rsidR="009C2942" w:rsidRPr="00B24837" w:rsidRDefault="003227CA" w:rsidP="00B24837">
      <w:pPr>
        <w:pStyle w:val="02TezMetin"/>
        <w:rPr>
          <w:rStyle w:val="Gl"/>
          <w:b w:val="0"/>
          <w:bCs w:val="0"/>
        </w:rPr>
      </w:pPr>
      <w:r w:rsidRPr="00B24837">
        <w:t xml:space="preserve">Ruh sağlığı hizmetlerinde </w:t>
      </w:r>
      <w:r w:rsidR="0050387D" w:rsidRPr="00B24837">
        <w:t>erişim açığı yalnızca ülkeler arasında değil, aynı ülkenin sınırları içinde de görülebilmektedir (Evans-Lac</w:t>
      </w:r>
      <w:r w:rsidR="004F1DF3" w:rsidRPr="00B24837">
        <w:t xml:space="preserve">ko </w:t>
      </w:r>
      <w:r w:rsidR="0050387D" w:rsidRPr="00B24837">
        <w:t>vd</w:t>
      </w:r>
      <w:proofErr w:type="gramStart"/>
      <w:r w:rsidR="0050387D" w:rsidRPr="00B24837">
        <w:t>.,</w:t>
      </w:r>
      <w:proofErr w:type="gramEnd"/>
      <w:r w:rsidR="0050387D" w:rsidRPr="00B24837">
        <w:t xml:space="preserve"> 2018). </w:t>
      </w:r>
      <w:r w:rsidR="00F81E97" w:rsidRPr="00B24837">
        <w:t xml:space="preserve">Düşük sosyoekonomik konumdaki bireyler, etnik </w:t>
      </w:r>
      <w:r w:rsidR="00320058">
        <w:t>azınlıklar, göçmenler ve</w:t>
      </w:r>
      <w:r w:rsidR="00F81E97" w:rsidRPr="00B24837">
        <w:t xml:space="preserve"> k</w:t>
      </w:r>
      <w:r w:rsidR="00320058">
        <w:t>ayıt dışı sektörde çalışanlar</w:t>
      </w:r>
      <w:r w:rsidR="00F81E97" w:rsidRPr="00B24837">
        <w:t xml:space="preserve"> ruh sağlığı sorunları açı</w:t>
      </w:r>
      <w:r w:rsidR="00945257" w:rsidRPr="00B24837">
        <w:t>sından risk altındadır</w:t>
      </w:r>
      <w:r w:rsidR="004F1DF3" w:rsidRPr="00B24837">
        <w:t xml:space="preserve">. Buna karşın, </w:t>
      </w:r>
      <w:r w:rsidR="00945257" w:rsidRPr="00B24837">
        <w:t xml:space="preserve">bu </w:t>
      </w:r>
      <w:r w:rsidR="004F1DF3" w:rsidRPr="00B24837">
        <w:t>gruplar</w:t>
      </w:r>
      <w:r w:rsidR="00945257" w:rsidRPr="00B24837">
        <w:t xml:space="preserve"> </w:t>
      </w:r>
      <w:r w:rsidR="00F81E97" w:rsidRPr="00B24837">
        <w:t>ruh sağlığı hizmetlerine erişimde ve bu hizmetleri kullanmada çeşitli eşitsizliklerle karşıl</w:t>
      </w:r>
      <w:r w:rsidR="00945257" w:rsidRPr="00B24837">
        <w:t>aşmaktadır (Alegría vd</w:t>
      </w:r>
      <w:proofErr w:type="gramStart"/>
      <w:r w:rsidR="00945257" w:rsidRPr="00B24837">
        <w:t>.,</w:t>
      </w:r>
      <w:proofErr w:type="gramEnd"/>
      <w:r w:rsidR="00945257" w:rsidRPr="00B24837">
        <w:t xml:space="preserve"> 2018).</w:t>
      </w:r>
      <w:r w:rsidR="00724991" w:rsidRPr="00B24837">
        <w:t xml:space="preserve"> </w:t>
      </w:r>
    </w:p>
    <w:p w14:paraId="4FB5CA18" w14:textId="0CF32066" w:rsidR="00BF439B" w:rsidRPr="00B24837" w:rsidRDefault="003227CA" w:rsidP="00B24837">
      <w:pPr>
        <w:pStyle w:val="02TezMetin"/>
      </w:pPr>
      <w:r w:rsidRPr="00B24837">
        <w:rPr>
          <w:rStyle w:val="Gl"/>
          <w:b w:val="0"/>
          <w:bCs w:val="0"/>
        </w:rPr>
        <w:t xml:space="preserve">Yukarıda sözü edilen dezavantajlı gruplar arasında çalışma koşulları ve </w:t>
      </w:r>
      <w:r w:rsidR="000E3F75" w:rsidRPr="00B24837">
        <w:rPr>
          <w:rStyle w:val="Gl"/>
          <w:b w:val="0"/>
          <w:bCs w:val="0"/>
        </w:rPr>
        <w:t xml:space="preserve">icra ettikleri </w:t>
      </w:r>
      <w:r w:rsidRPr="00B24837">
        <w:rPr>
          <w:rStyle w:val="Gl"/>
          <w:b w:val="0"/>
          <w:bCs w:val="0"/>
        </w:rPr>
        <w:t xml:space="preserve">mesleğin kendine has özellikleri nedeniyle ev işçileri de yer almaktadır. </w:t>
      </w:r>
      <w:r w:rsidR="009C2942" w:rsidRPr="00B24837">
        <w:t>Ev işçiliği, başkalarına ait hanelerde temizlik, yemek hazırlama, çamaşır, ütü, çocuk bakımı, yaşlı ve hasta bakımı ile bahçe ya da araç bakımı gibi hizmetlerin ücret k</w:t>
      </w:r>
      <w:r w:rsidRPr="00B24837">
        <w:t>arşılığında yerine getirilmesini</w:t>
      </w:r>
      <w:r w:rsidR="009C2942" w:rsidRPr="00B24837">
        <w:t xml:space="preserve"> kapsayan bir istihdam biçimidir (Blackett, 2019; ILO, 2013). Uluslararası Çalışma Örgütü</w:t>
      </w:r>
      <w:r w:rsidR="00A74A30">
        <w:t>’</w:t>
      </w:r>
      <w:r w:rsidR="009C2942" w:rsidRPr="00B24837">
        <w:t xml:space="preserve">nün (ILO, 2021) verilerine göre dünya genelinde yaklaşık 75 milyon kişi ev işçisi olarak çalışmakta, bu </w:t>
      </w:r>
      <w:r w:rsidR="009C2942" w:rsidRPr="00B24837">
        <w:lastRenderedPageBreak/>
        <w:t>çalışanların büyük ç</w:t>
      </w:r>
      <w:r w:rsidR="000E3F75" w:rsidRPr="00B24837">
        <w:t xml:space="preserve">oğunluğunu kadınlar oluştururken bu kadınların </w:t>
      </w:r>
      <w:r w:rsidR="009C2942" w:rsidRPr="00B24837">
        <w:t xml:space="preserve">çoğu herhangi bir yasal güvenceden yoksun biçimde çalışmaktadır. </w:t>
      </w:r>
    </w:p>
    <w:p w14:paraId="40C5C2CB" w14:textId="3BC36434" w:rsidR="00ED424A" w:rsidRPr="00B24837" w:rsidRDefault="009C2942" w:rsidP="00B24837">
      <w:pPr>
        <w:pStyle w:val="02TezMetin"/>
      </w:pPr>
      <w:r w:rsidRPr="00B24837">
        <w:rPr>
          <w:rStyle w:val="Gl"/>
          <w:b w:val="0"/>
          <w:bCs w:val="0"/>
        </w:rPr>
        <w:t xml:space="preserve">Ev işçiliğinin çalışma ortamı ve çalışma koşulları bu işi diğer işlerden </w:t>
      </w:r>
      <w:r w:rsidR="000E3F75" w:rsidRPr="00B24837">
        <w:rPr>
          <w:rStyle w:val="Gl"/>
          <w:b w:val="0"/>
          <w:bCs w:val="0"/>
        </w:rPr>
        <w:t>ayırmaktadır</w:t>
      </w:r>
      <w:r w:rsidRPr="00B24837">
        <w:rPr>
          <w:rStyle w:val="Gl"/>
          <w:b w:val="0"/>
          <w:bCs w:val="0"/>
        </w:rPr>
        <w:t>.</w:t>
      </w:r>
      <w:r w:rsidRPr="00B24837">
        <w:t xml:space="preserve"> Çalışmanın işverenin özel mekânında gerçekleşmesi, </w:t>
      </w:r>
      <w:r w:rsidRPr="00B24837">
        <w:rPr>
          <w:rStyle w:val="Gl"/>
          <w:b w:val="0"/>
          <w:bCs w:val="0"/>
        </w:rPr>
        <w:t>iş tanımının ve çalışma saatlerinin her zaman net olmaması</w:t>
      </w:r>
      <w:r w:rsidRPr="00B24837">
        <w:t>, denetim m</w:t>
      </w:r>
      <w:r w:rsidR="000E3F75" w:rsidRPr="00B24837">
        <w:t>ekanizmasının sınırlı olması, güvencesiz ve</w:t>
      </w:r>
      <w:r w:rsidRPr="00B24837">
        <w:t xml:space="preserve"> genellikle sözlü anlaşmaya dayalı istihdam koşulları ev işçisi kadınların çalışma yaşamında </w:t>
      </w:r>
      <w:r w:rsidR="000E3F75" w:rsidRPr="00B24837">
        <w:t>çeşitli</w:t>
      </w:r>
      <w:r w:rsidRPr="00B24837">
        <w:t xml:space="preserve"> </w:t>
      </w:r>
      <w:r w:rsidR="000E3F75" w:rsidRPr="00B24837">
        <w:t>zorluklarla</w:t>
      </w:r>
      <w:r w:rsidRPr="00B24837">
        <w:t xml:space="preserve"> karşılaşmasına neden olabilmektedir (ILO, 2011; 2021). </w:t>
      </w:r>
      <w:r w:rsidR="000E3F75" w:rsidRPr="00B24837">
        <w:t>Öte yandan söz konusu</w:t>
      </w:r>
      <w:r w:rsidR="00BF439B" w:rsidRPr="00B24837">
        <w:t xml:space="preserve"> koşullar, kadınların günlük yaşamlarını ve ruh sağlığını etkileyebilmektedir (Van Bortel vd</w:t>
      </w:r>
      <w:proofErr w:type="gramStart"/>
      <w:r w:rsidR="00BF439B" w:rsidRPr="00B24837">
        <w:t>.,</w:t>
      </w:r>
      <w:proofErr w:type="gramEnd"/>
      <w:r w:rsidR="00BF439B" w:rsidRPr="00B24837">
        <w:t xml:space="preserve"> 2019). </w:t>
      </w:r>
      <w:r w:rsidR="000E3F75" w:rsidRPr="00B24837">
        <w:t>Söz gelimi,</w:t>
      </w:r>
      <w:r w:rsidRPr="00B24837">
        <w:t xml:space="preserve"> Sumerlin vd.</w:t>
      </w:r>
      <w:r w:rsidR="00A74A30">
        <w:t>’</w:t>
      </w:r>
      <w:r w:rsidRPr="00B24837">
        <w:t>nin (2024) 1.965 katılımcıyl</w:t>
      </w:r>
      <w:r w:rsidR="000E3F75" w:rsidRPr="00B24837">
        <w:t xml:space="preserve">a gerçekleştirdikleri çalışma </w:t>
      </w:r>
      <w:r w:rsidRPr="00B24837">
        <w:t>belirsizlik, denetimsizlik ve güvencesiz çalışma düzenini içeren istihdam koşullarının ev işçilerinin anksiyete ve depresyonunu yordadığını ortaya koymuştur</w:t>
      </w:r>
      <w:r w:rsidR="00BF439B" w:rsidRPr="00B24837">
        <w:t xml:space="preserve">. </w:t>
      </w:r>
      <w:r w:rsidRPr="00B24837">
        <w:t>Türkiye</w:t>
      </w:r>
      <w:r w:rsidR="00A74A30">
        <w:t>’</w:t>
      </w:r>
      <w:r w:rsidRPr="00B24837">
        <w:t xml:space="preserve">de de </w:t>
      </w:r>
      <w:r w:rsidR="008B2205" w:rsidRPr="00B24837">
        <w:t xml:space="preserve">benzer şekilde </w:t>
      </w:r>
      <w:r w:rsidRPr="00B24837">
        <w:t>ev işçiliğinde güvencesiz ve kayıt dışı çalışma önemli bir sorun</w:t>
      </w:r>
      <w:r w:rsidR="008B2205" w:rsidRPr="00B24837">
        <w:t xml:space="preserve"> olmaya devam etmektedir</w:t>
      </w:r>
      <w:r w:rsidR="00ED424A" w:rsidRPr="00B24837">
        <w:t>. ILO Türkiye Ofisinin</w:t>
      </w:r>
      <w:r w:rsidR="000E3F75" w:rsidRPr="00B24837">
        <w:t xml:space="preserve"> Türkiye</w:t>
      </w:r>
      <w:r w:rsidR="00A74A30">
        <w:t>’</w:t>
      </w:r>
      <w:r w:rsidR="000E3F75" w:rsidRPr="00B24837">
        <w:t>deki duruma</w:t>
      </w:r>
      <w:r w:rsidR="00ED424A" w:rsidRPr="00B24837">
        <w:t xml:space="preserve"> ilişkin değerlendirmelerine göre ev işçilerinin</w:t>
      </w:r>
      <w:r w:rsidR="009D5F02" w:rsidRPr="00B24837">
        <w:t xml:space="preserve"> önemli bir bölümünün kayıt dışı istihdam edildiği ve</w:t>
      </w:r>
      <w:r w:rsidR="00ED424A" w:rsidRPr="00B24837">
        <w:t xml:space="preserve"> sosyal güvenlik, asgari ücret güvencesi ve düzenlenmiş çalışma koşullarından yeterince yararlanama</w:t>
      </w:r>
      <w:r w:rsidR="009D5F02" w:rsidRPr="00B24837">
        <w:t>dığı belirtilmektedir</w:t>
      </w:r>
      <w:r w:rsidR="000E3F75" w:rsidRPr="00B24837">
        <w:t xml:space="preserve"> (Güler, 2021</w:t>
      </w:r>
      <w:r w:rsidR="00ED424A" w:rsidRPr="00B24837">
        <w:t>).</w:t>
      </w:r>
      <w:r w:rsidR="000E3F75" w:rsidRPr="00B24837">
        <w:t xml:space="preserve"> </w:t>
      </w:r>
    </w:p>
    <w:p w14:paraId="741C52D2" w14:textId="6C47A335" w:rsidR="003E11CD" w:rsidRPr="00B24837" w:rsidRDefault="00F42C78" w:rsidP="00B24837">
      <w:pPr>
        <w:pStyle w:val="02TezMetin"/>
      </w:pPr>
      <w:r w:rsidRPr="00B24837">
        <w:t>Alan</w:t>
      </w:r>
      <w:r w:rsidR="0084212E" w:rsidRPr="00B24837">
        <w:t xml:space="preserve"> </w:t>
      </w:r>
      <w:r w:rsidRPr="00B24837">
        <w:t>yazın</w:t>
      </w:r>
      <w:r w:rsidR="0084212E" w:rsidRPr="00B24837">
        <w:t>ın</w:t>
      </w:r>
      <w:r w:rsidRPr="00B24837">
        <w:t>a</w:t>
      </w:r>
      <w:r w:rsidR="003E11CD" w:rsidRPr="00B24837">
        <w:t xml:space="preserve"> bakıldığında, dezavantajlı çalışma koşullarının bireyin ruh sağlığı üzerindeki olumsuz etkilerini ele alan </w:t>
      </w:r>
      <w:r w:rsidR="00F74D9F" w:rsidRPr="00B24837">
        <w:t xml:space="preserve">birçok araştırma görülmektedir. </w:t>
      </w:r>
      <w:r w:rsidR="00421DE5">
        <w:t>Bu çalışmalarda n bazılarının bulguları, g</w:t>
      </w:r>
      <w:r w:rsidR="003E11CD" w:rsidRPr="00B24837">
        <w:t>üvencesiz çalışma koşullarının kaygı, depresyon ve tüke</w:t>
      </w:r>
      <w:r w:rsidR="00EB3C08" w:rsidRPr="00B24837">
        <w:t>nmişlik belirtilerini artırdığı,</w:t>
      </w:r>
      <w:r w:rsidR="003E11CD" w:rsidRPr="00B24837">
        <w:t xml:space="preserve"> çalışanların iş doyumunu ve öz-yeterlik algısını zayıflattığı </w:t>
      </w:r>
      <w:r w:rsidR="00421DE5">
        <w:t>göstermektedir</w:t>
      </w:r>
      <w:r w:rsidR="00001141" w:rsidRPr="00B24837">
        <w:t xml:space="preserve"> </w:t>
      </w:r>
      <w:r w:rsidR="003E11CD" w:rsidRPr="00B24837">
        <w:t>(</w:t>
      </w:r>
      <w:r w:rsidR="00001141" w:rsidRPr="00B24837">
        <w:t>Sumerlin vd</w:t>
      </w:r>
      <w:proofErr w:type="gramStart"/>
      <w:r w:rsidR="00001141" w:rsidRPr="00B24837">
        <w:t>.,</w:t>
      </w:r>
      <w:proofErr w:type="gramEnd"/>
      <w:r w:rsidR="00001141" w:rsidRPr="00B24837">
        <w:t xml:space="preserve"> 2024; </w:t>
      </w:r>
      <w:r w:rsidR="00596582" w:rsidRPr="00B24837">
        <w:t>Ho vd., 2023</w:t>
      </w:r>
      <w:r w:rsidR="000E3F75" w:rsidRPr="00B24837">
        <w:t xml:space="preserve">). </w:t>
      </w:r>
      <w:r w:rsidR="003E11CD" w:rsidRPr="00B24837">
        <w:t>Ev işçisi kadınlar açısından bu riskler, çalışmanın sınıfsal ve cinsiyete dayalı boyutla</w:t>
      </w:r>
      <w:r w:rsidR="0055297B" w:rsidRPr="00B24837">
        <w:t xml:space="preserve">rıyla derinleşmektedir. </w:t>
      </w:r>
      <w:r w:rsidR="00421DE5">
        <w:t>B</w:t>
      </w:r>
      <w:r w:rsidR="003E11CD" w:rsidRPr="00B24837">
        <w:t>akım emeği toplumun büyük çoğunluğu tarafından düşük statülü ve kadına özgü bir sorumluluk olarak algılanmaya devam etmektedir (</w:t>
      </w:r>
      <w:r w:rsidR="006309A2" w:rsidRPr="00B24837">
        <w:t>Bora, 2021</w:t>
      </w:r>
      <w:r w:rsidR="007D31DA" w:rsidRPr="00B24837">
        <w:t>;</w:t>
      </w:r>
      <w:r w:rsidR="00883896" w:rsidRPr="00B24837">
        <w:t xml:space="preserve"> </w:t>
      </w:r>
      <w:r w:rsidR="003E11CD" w:rsidRPr="00B24837">
        <w:t>Duffy, 2011).</w:t>
      </w:r>
    </w:p>
    <w:p w14:paraId="75DD92A5" w14:textId="2E893B61" w:rsidR="00E26EC0" w:rsidRPr="00B24837" w:rsidRDefault="00517AA3" w:rsidP="00B24837">
      <w:pPr>
        <w:pStyle w:val="02TezMetin"/>
      </w:pPr>
      <w:r w:rsidRPr="00B24837">
        <w:t>D</w:t>
      </w:r>
      <w:r w:rsidR="003E11CD" w:rsidRPr="00B24837">
        <w:t>ezavantajlı koşulların birey üzerindeki etkisine ilişkin iki temel yaklaşımın varlığı dikkat çekmektedir. Bir yaklaşıma göre olumsuz çalışma ve yaşam koşulları, ruh sağlığı için belirleyici bir risk faktörü oluşturmakta ve psikolojik işlevselliği ciddi biçimde tehdit etmektedir (</w:t>
      </w:r>
      <w:r w:rsidR="00042979" w:rsidRPr="00B24837">
        <w:t>Malhotra vd</w:t>
      </w:r>
      <w:proofErr w:type="gramStart"/>
      <w:r w:rsidR="00042979" w:rsidRPr="00B24837">
        <w:t>.,</w:t>
      </w:r>
      <w:proofErr w:type="gramEnd"/>
      <w:r w:rsidR="00042979" w:rsidRPr="00B24837">
        <w:t xml:space="preserve"> 2013</w:t>
      </w:r>
      <w:r w:rsidR="003E11CD" w:rsidRPr="00B24837">
        <w:t xml:space="preserve">). </w:t>
      </w:r>
      <w:r w:rsidR="00A97F03" w:rsidRPr="00B24837">
        <w:t xml:space="preserve">Diğer yaklaşım ise, </w:t>
      </w:r>
      <w:r w:rsidR="003E11CD" w:rsidRPr="00B24837">
        <w:t xml:space="preserve">bireylerin olumsuz koşullar karşısında </w:t>
      </w:r>
      <w:r w:rsidR="00BF439B" w:rsidRPr="00B24837">
        <w:t>sergiledikleri</w:t>
      </w:r>
      <w:r w:rsidR="00EB3C08" w:rsidRPr="00B24837">
        <w:t xml:space="preserve"> tepkilerin </w:t>
      </w:r>
      <w:r w:rsidR="00EB3C08" w:rsidRPr="00B24837">
        <w:lastRenderedPageBreak/>
        <w:t>birbirinden farklılaştığı</w:t>
      </w:r>
      <w:r w:rsidR="00BF439B" w:rsidRPr="00B24837">
        <w:t>nı</w:t>
      </w:r>
      <w:r w:rsidR="00EB3C08" w:rsidRPr="00B24837">
        <w:t xml:space="preserve"> ve genel algının aksine </w:t>
      </w:r>
      <w:r w:rsidR="003E11CD" w:rsidRPr="00B24837">
        <w:t xml:space="preserve">pek çok kişinin yüksek uyum ve psikolojik </w:t>
      </w:r>
      <w:r w:rsidR="008B2205" w:rsidRPr="00B24837">
        <w:t>dayanıklılık</w:t>
      </w:r>
      <w:r w:rsidR="003E11CD" w:rsidRPr="00B24837">
        <w:t xml:space="preserve"> gösterebildiğini </w:t>
      </w:r>
      <w:r w:rsidR="00A97F03" w:rsidRPr="00B24837">
        <w:t>vurgulamaktadır. Bu yaklaşım</w:t>
      </w:r>
      <w:r w:rsidR="003E11CD" w:rsidRPr="00B24837">
        <w:t xml:space="preserve">, </w:t>
      </w:r>
      <w:r w:rsidR="0010200F">
        <w:t>sadece</w:t>
      </w:r>
      <w:r w:rsidR="003E11CD" w:rsidRPr="00B24837">
        <w:t xml:space="preserve"> risk ve patoloji odaklı bir bakış açısının te</w:t>
      </w:r>
      <w:r w:rsidR="00A97F03" w:rsidRPr="00B24837">
        <w:t>k başına yetersiz kalabileceğine</w:t>
      </w:r>
      <w:r w:rsidR="003E11CD" w:rsidRPr="00B24837">
        <w:t xml:space="preserve"> ve bireyin güçlü y</w:t>
      </w:r>
      <w:r w:rsidR="00BF439B" w:rsidRPr="00B24837">
        <w:t xml:space="preserve">anlarını, koruyucu faktörleri </w:t>
      </w:r>
      <w:r w:rsidR="003E11CD" w:rsidRPr="00B24837">
        <w:t>ve</w:t>
      </w:r>
      <w:r w:rsidR="00BF439B" w:rsidRPr="00B24837">
        <w:t xml:space="preserve"> psikolojik</w:t>
      </w:r>
      <w:r w:rsidR="003E11CD" w:rsidRPr="00B24837">
        <w:t xml:space="preserve"> dayanıklılık </w:t>
      </w:r>
      <w:r w:rsidR="00BF439B" w:rsidRPr="00B24837">
        <w:t>kaynaklarını</w:t>
      </w:r>
      <w:r w:rsidR="003E11CD" w:rsidRPr="00B24837">
        <w:t xml:space="preserve"> anlamaya yönelik tamamlayıcı bir perspektife ihtiya</w:t>
      </w:r>
      <w:r w:rsidR="00A97F03" w:rsidRPr="00B24837">
        <w:t xml:space="preserve">ç duyulduğuna işaret etmektedir (Luthar </w:t>
      </w:r>
      <w:r w:rsidR="00FA7350" w:rsidRPr="00B24837">
        <w:t>vd</w:t>
      </w:r>
      <w:proofErr w:type="gramStart"/>
      <w:r w:rsidR="00FA7350" w:rsidRPr="00B24837">
        <w:t>.,</w:t>
      </w:r>
      <w:proofErr w:type="gramEnd"/>
      <w:r w:rsidR="00FA7350" w:rsidRPr="00B24837">
        <w:t xml:space="preserve"> </w:t>
      </w:r>
      <w:r w:rsidR="00A97F03" w:rsidRPr="00B24837">
        <w:t xml:space="preserve"> 2000; Masten, 2001).</w:t>
      </w:r>
      <w:r w:rsidR="00E26EC0" w:rsidRPr="00B24837">
        <w:t xml:space="preserve"> </w:t>
      </w:r>
    </w:p>
    <w:p w14:paraId="0F97818E" w14:textId="57A109F3" w:rsidR="00834E51" w:rsidRPr="00B24837" w:rsidRDefault="00E26EC0" w:rsidP="00B24837">
      <w:pPr>
        <w:pStyle w:val="02TezMetin"/>
      </w:pPr>
      <w:r w:rsidRPr="00B24837">
        <w:t xml:space="preserve">Pozitif psikoloji, </w:t>
      </w:r>
      <w:r w:rsidRPr="00B24837">
        <w:rPr>
          <w:rStyle w:val="Gl"/>
          <w:b w:val="0"/>
          <w:bCs w:val="0"/>
        </w:rPr>
        <w:t xml:space="preserve">bireylerin </w:t>
      </w:r>
      <w:r w:rsidR="008B2205" w:rsidRPr="00B24837">
        <w:rPr>
          <w:rStyle w:val="Gl"/>
          <w:b w:val="0"/>
          <w:bCs w:val="0"/>
        </w:rPr>
        <w:t xml:space="preserve">yaşadıkları sorunlarla birlikte </w:t>
      </w:r>
      <w:r w:rsidRPr="00B24837">
        <w:rPr>
          <w:rStyle w:val="Gl"/>
          <w:b w:val="0"/>
          <w:bCs w:val="0"/>
        </w:rPr>
        <w:t xml:space="preserve">sahip oldukları güçlü yönlere ve olumlu özelliklere odaklanan kuramsal </w:t>
      </w:r>
      <w:r w:rsidR="008B2205" w:rsidRPr="00B24837">
        <w:rPr>
          <w:rStyle w:val="Gl"/>
          <w:b w:val="0"/>
          <w:bCs w:val="0"/>
        </w:rPr>
        <w:t xml:space="preserve">bir </w:t>
      </w:r>
      <w:r w:rsidRPr="00B24837">
        <w:rPr>
          <w:rStyle w:val="Gl"/>
          <w:b w:val="0"/>
          <w:bCs w:val="0"/>
        </w:rPr>
        <w:t>çerçeve</w:t>
      </w:r>
      <w:r w:rsidRPr="00B24837">
        <w:t xml:space="preserve"> sunmaktadır. Seligman ve Csikszentmihalyi (2000) tarafından temelleri atılan pozitif psikoloji, psikoloji biliminin patolojiyi </w:t>
      </w:r>
      <w:r w:rsidR="00421DE5">
        <w:t xml:space="preserve">iyileştirmekle </w:t>
      </w:r>
      <w:r w:rsidRPr="00B24837">
        <w:t>bireylerin güçlü yanlarını, erdemlerini ve anlam yaratma kapasitelerinin araştırılması gerektiğini savunmaktadır. Bu yaklaşım doğrultusunda Peterson ve Seligman (2004) tarafından geliştirilen ve Türkçe</w:t>
      </w:r>
      <w:r w:rsidR="00A74A30">
        <w:t>’</w:t>
      </w:r>
      <w:r w:rsidRPr="00B24837">
        <w:t>ye Karakter Güçleri ve Erdemler olarak çevrilen VIA (Values in Action) sınıflandırması, cesaret, i</w:t>
      </w:r>
      <w:r w:rsidR="005B464C" w:rsidRPr="00B24837">
        <w:t>nsaniyet</w:t>
      </w:r>
      <w:r w:rsidRPr="00B24837">
        <w:t xml:space="preserve">, adalet, bilgelik, ölçülülük ve aşkınlık olmak üzere altı temel erdem kapsamında yirmi dört karakter gücünü tanımlamaktadır. </w:t>
      </w:r>
      <w:r w:rsidR="008B2205" w:rsidRPr="00B24837">
        <w:rPr>
          <w:rStyle w:val="Gl"/>
          <w:b w:val="0"/>
          <w:bCs w:val="0"/>
        </w:rPr>
        <w:t xml:space="preserve">Karakter güçleri, bireylerin düşünce, duygu ve davranışlarında ortaya çıkan, farklı yaşam koşullarında kullanılabilen ve bireylerin sahip oldukları güçlü yönleri yansıtan olumlu kişisel özelliklerdir </w:t>
      </w:r>
      <w:r w:rsidRPr="00B24837">
        <w:rPr>
          <w:rStyle w:val="Gl"/>
          <w:b w:val="0"/>
          <w:bCs w:val="0"/>
        </w:rPr>
        <w:t>(Peterson ve Seligman, 2004).</w:t>
      </w:r>
      <w:r w:rsidRPr="00B24837">
        <w:t xml:space="preserve"> </w:t>
      </w:r>
      <w:r w:rsidRPr="00B24837">
        <w:rPr>
          <w:rStyle w:val="Gl"/>
          <w:b w:val="0"/>
          <w:bCs w:val="0"/>
        </w:rPr>
        <w:t>Karakter güçlerinin psikolojik iyi oluş ve yaşam doyumu gibi olumlu sonuçlarla ilişkili olduğu çeşitli araştırmalarda gösterilmiştir</w:t>
      </w:r>
      <w:r w:rsidRPr="00B24837">
        <w:t xml:space="preserve"> (Park ve </w:t>
      </w:r>
      <w:r w:rsidR="00834E51" w:rsidRPr="00B24837">
        <w:t>Peterson, 2008; Ruch vd</w:t>
      </w:r>
      <w:proofErr w:type="gramStart"/>
      <w:r w:rsidR="00834E51" w:rsidRPr="00B24837">
        <w:t>.,</w:t>
      </w:r>
      <w:proofErr w:type="gramEnd"/>
      <w:r w:rsidR="00834E51" w:rsidRPr="00B24837">
        <w:t xml:space="preserve"> 2014).</w:t>
      </w:r>
    </w:p>
    <w:p w14:paraId="31693A0E" w14:textId="2018ABAC" w:rsidR="009132F0" w:rsidRPr="00B24837" w:rsidRDefault="001249C8" w:rsidP="00B24837">
      <w:pPr>
        <w:pStyle w:val="02TezMetin"/>
      </w:pPr>
      <w:r w:rsidRPr="00B24837">
        <w:t xml:space="preserve">Psikolojik dayanıklılık, bireyin karşılaştığı stresli ve </w:t>
      </w:r>
      <w:r w:rsidR="008B2205" w:rsidRPr="00B24837">
        <w:t>zorluk</w:t>
      </w:r>
      <w:r w:rsidRPr="00B24837">
        <w:t xml:space="preserve"> içeren yaşam koşulları karşısında olumlu uyum gösterebilmesi ve işlevselliğini sürdürebilmesi olarak ele alınmaktadır (Masten, 2001; Luthar vd</w:t>
      </w:r>
      <w:proofErr w:type="gramStart"/>
      <w:r w:rsidRPr="00B24837">
        <w:t>.,</w:t>
      </w:r>
      <w:proofErr w:type="gramEnd"/>
      <w:r w:rsidRPr="00B24837">
        <w:t xml:space="preserve"> 2000). </w:t>
      </w:r>
      <w:r w:rsidRPr="00B24837">
        <w:rPr>
          <w:rStyle w:val="Gl"/>
          <w:b w:val="0"/>
          <w:bCs w:val="0"/>
        </w:rPr>
        <w:t>Masten</w:t>
      </w:r>
      <w:r w:rsidR="00A74A30">
        <w:rPr>
          <w:rStyle w:val="Gl"/>
          <w:b w:val="0"/>
          <w:bCs w:val="0"/>
        </w:rPr>
        <w:t>’</w:t>
      </w:r>
      <w:r w:rsidRPr="00B24837">
        <w:rPr>
          <w:rStyle w:val="Gl"/>
          <w:b w:val="0"/>
          <w:bCs w:val="0"/>
        </w:rPr>
        <w:t xml:space="preserve">e (2001) göre psikolojik dayanıklılık, doğuştan gelen sabit bir özellikten ziyade, bireyin sahip olduğu kişisel özellikler, aile, sosyal ilişkiler ve çevresel kaynakların etkileşimi </w:t>
      </w:r>
      <w:r w:rsidR="00421DE5">
        <w:rPr>
          <w:rStyle w:val="Gl"/>
          <w:b w:val="0"/>
          <w:bCs w:val="0"/>
        </w:rPr>
        <w:t>içinde</w:t>
      </w:r>
      <w:r w:rsidRPr="00B24837">
        <w:rPr>
          <w:rStyle w:val="Gl"/>
          <w:b w:val="0"/>
          <w:bCs w:val="0"/>
        </w:rPr>
        <w:t xml:space="preserve"> ortaya çıkan </w:t>
      </w:r>
      <w:r w:rsidR="009132F0" w:rsidRPr="00B24837">
        <w:rPr>
          <w:rStyle w:val="Gl"/>
          <w:b w:val="0"/>
          <w:bCs w:val="0"/>
        </w:rPr>
        <w:t xml:space="preserve">dinamik </w:t>
      </w:r>
      <w:r w:rsidRPr="00B24837">
        <w:rPr>
          <w:rStyle w:val="Gl"/>
          <w:b w:val="0"/>
          <w:bCs w:val="0"/>
        </w:rPr>
        <w:t>bir uyum kapasitesidir. Masten</w:t>
      </w:r>
      <w:r w:rsidR="00A74A30">
        <w:rPr>
          <w:rStyle w:val="Gl"/>
          <w:b w:val="0"/>
          <w:bCs w:val="0"/>
        </w:rPr>
        <w:t>’</w:t>
      </w:r>
      <w:r w:rsidRPr="00B24837">
        <w:rPr>
          <w:rStyle w:val="Gl"/>
          <w:b w:val="0"/>
          <w:bCs w:val="0"/>
        </w:rPr>
        <w:t xml:space="preserve">in </w:t>
      </w:r>
      <w:r w:rsidR="005F03F6">
        <w:rPr>
          <w:rStyle w:val="Gl"/>
          <w:b w:val="0"/>
          <w:bCs w:val="0"/>
        </w:rPr>
        <w:t>“</w:t>
      </w:r>
      <w:r w:rsidRPr="00B24837">
        <w:rPr>
          <w:rStyle w:val="Gl"/>
          <w:b w:val="0"/>
          <w:bCs w:val="0"/>
        </w:rPr>
        <w:t>sıradan sihir</w:t>
      </w:r>
      <w:r w:rsidR="005F03F6">
        <w:rPr>
          <w:rStyle w:val="Gl"/>
          <w:b w:val="0"/>
          <w:bCs w:val="0"/>
        </w:rPr>
        <w:t>”</w:t>
      </w:r>
      <w:r w:rsidRPr="00B24837">
        <w:rPr>
          <w:rStyle w:val="Gl"/>
          <w:b w:val="0"/>
          <w:bCs w:val="0"/>
        </w:rPr>
        <w:t xml:space="preserve"> (ordinary magic) olarak ifade ettiği bu yaklaşım, dayanıklılığın olağanüstü bir güçten değil, günlük yaşamda bulunan destekleyici ilişkiler ve kaynaklardan beslenebileceğini vurgulamaktadır.</w:t>
      </w:r>
      <w:r w:rsidRPr="00B24837">
        <w:t xml:space="preserve"> Bu doğrultuda psikolojik dayanıklılık, bireylerin karşılaştıkları zorluklardan </w:t>
      </w:r>
      <w:r w:rsidRPr="00B24837">
        <w:lastRenderedPageBreak/>
        <w:t xml:space="preserve">etkilenebileceğini ancak bu zorluklara karşı sahip olduğu kaynakları kullanarak uyumunu sürdürebileceğini vurgular </w:t>
      </w:r>
      <w:r w:rsidRPr="00B24837">
        <w:rPr>
          <w:rStyle w:val="Gl"/>
          <w:b w:val="0"/>
          <w:bCs w:val="0"/>
        </w:rPr>
        <w:t>(Masten, 2001; Masten ve Reed, 2002).</w:t>
      </w:r>
      <w:r w:rsidRPr="00B24837">
        <w:t xml:space="preserve"> </w:t>
      </w:r>
    </w:p>
    <w:p w14:paraId="39416465" w14:textId="1F82FB34" w:rsidR="009132F0" w:rsidRPr="00B24837" w:rsidRDefault="009132F0" w:rsidP="00B24837">
      <w:pPr>
        <w:pStyle w:val="02TezMetin"/>
        <w:rPr>
          <w:rStyle w:val="Gl"/>
          <w:b w:val="0"/>
          <w:bCs w:val="0"/>
        </w:rPr>
      </w:pPr>
      <w:r w:rsidRPr="00B24837">
        <w:rPr>
          <w:rStyle w:val="Gl"/>
          <w:b w:val="0"/>
          <w:bCs w:val="0"/>
        </w:rPr>
        <w:t xml:space="preserve">Bu araştırmada psikolojik dayanıklılığın yukarıda açıklanan şekilde ele alınmasının temel nedeni, ev işçisi kadınların çalışma ve yaşam deneyimlerinin yalnızca bireysel özellikler üzerinden açıklanamayacak nitelikte olmasıdır. Kadınların karşılaştıkları ekonomik güçlükler, yoğun çalışma koşulları, fiziksel yıpranma, toplumsal değersizleştirme ve aile sorumlulukları gibi zorluklarla başa çıkma biçimleri, aile, çocuklar, sosyal ilişkiler ve manevi kaynaklar gibi farklı kaynaklarla birlikte şekillenmektedir. Bu nedenle bu çalışmada psikolojik dayanıklılık, </w:t>
      </w:r>
      <w:r w:rsidR="008B2205" w:rsidRPr="00B24837">
        <w:rPr>
          <w:rStyle w:val="Gl"/>
          <w:b w:val="0"/>
          <w:bCs w:val="0"/>
        </w:rPr>
        <w:t>bireylerin</w:t>
      </w:r>
      <w:r w:rsidRPr="00B24837">
        <w:rPr>
          <w:rStyle w:val="Gl"/>
          <w:b w:val="0"/>
          <w:bCs w:val="0"/>
        </w:rPr>
        <w:t xml:space="preserve"> sahip oldukları kişisel özelliklerin yanı sıra ilişkisel ve çevresel kaynakların </w:t>
      </w:r>
      <w:r w:rsidR="008B2205" w:rsidRPr="00B24837">
        <w:rPr>
          <w:rStyle w:val="Gl"/>
          <w:b w:val="0"/>
          <w:bCs w:val="0"/>
        </w:rPr>
        <w:t>zorluklarla</w:t>
      </w:r>
      <w:r w:rsidRPr="00B24837">
        <w:rPr>
          <w:rStyle w:val="Gl"/>
          <w:b w:val="0"/>
          <w:bCs w:val="0"/>
        </w:rPr>
        <w:t xml:space="preserve"> başa çıkma ve uyumu destekleme biçimleri üzerinden ele alınmıştır. Ev işçisi kadınlarla yapılan çalışmalarda da aile desteği, dini ve manevi kaynaklar, sosyal bağlar ve işe anlam yükleme gibi kaynakların güçlüklerle başa çıkmada önemli bir yere sahip olduğu görülmektedir (Garabiles vd</w:t>
      </w:r>
      <w:proofErr w:type="gramStart"/>
      <w:r w:rsidRPr="00B24837">
        <w:rPr>
          <w:rStyle w:val="Gl"/>
          <w:b w:val="0"/>
          <w:bCs w:val="0"/>
        </w:rPr>
        <w:t>.,</w:t>
      </w:r>
      <w:proofErr w:type="gramEnd"/>
      <w:r w:rsidRPr="00B24837">
        <w:rPr>
          <w:rStyle w:val="Gl"/>
          <w:b w:val="0"/>
          <w:bCs w:val="0"/>
        </w:rPr>
        <w:t xml:space="preserve"> 2022; Ho vd., 2023).</w:t>
      </w:r>
    </w:p>
    <w:p w14:paraId="79314634" w14:textId="3A109D63" w:rsidR="009132F0" w:rsidRPr="00B24837" w:rsidRDefault="00093D4E" w:rsidP="00B24837">
      <w:pPr>
        <w:pStyle w:val="02TezMetin"/>
      </w:pPr>
      <w:r w:rsidRPr="00B24837">
        <w:rPr>
          <w:rStyle w:val="Gl"/>
          <w:b w:val="0"/>
          <w:bCs w:val="0"/>
        </w:rPr>
        <w:t xml:space="preserve">Karakter güçleri ve psikolojik dayanıklılık birbiriyle ilişkili ancak farklı anlamlara sahip kavramlardır. </w:t>
      </w:r>
      <w:r w:rsidR="009132F0" w:rsidRPr="00B24837">
        <w:rPr>
          <w:rStyle w:val="Gl"/>
          <w:b w:val="0"/>
          <w:bCs w:val="0"/>
        </w:rPr>
        <w:t xml:space="preserve">Karakter güçleri, bireyin farklı yaşam koşullarında ortaya koyabildiği olumlu kişisel özellikleri ifade ederken (Peterson ve Seligman, 2004) psikolojik dayanıklılık, zorluklar karşısında olumlu uyumu sürdürmede kişisel ve çevresel kaynakların harekete geçirilmesi sürecini ifade eder (Masten ve Reed, 2002). Bu nedenle karakter güçleri, psikolojik dayanıklılığa katkı sağlayabilecek bireysel kaynaklar arasında </w:t>
      </w:r>
      <w:r w:rsidRPr="00B24837">
        <w:rPr>
          <w:rStyle w:val="Gl"/>
          <w:b w:val="0"/>
          <w:bCs w:val="0"/>
        </w:rPr>
        <w:t>değerlendirilebilir</w:t>
      </w:r>
      <w:r w:rsidR="00104BA2" w:rsidRPr="00B24837">
        <w:rPr>
          <w:rStyle w:val="Gl"/>
          <w:b w:val="0"/>
          <w:bCs w:val="0"/>
        </w:rPr>
        <w:t xml:space="preserve">. Buna karşın </w:t>
      </w:r>
      <w:r w:rsidR="009132F0" w:rsidRPr="00B24837">
        <w:rPr>
          <w:rStyle w:val="Gl"/>
          <w:b w:val="0"/>
          <w:bCs w:val="0"/>
        </w:rPr>
        <w:t>bir karakter gücünün varlığı tek başına psikolojik dayanıklılık anlamına gelmemektedir. Bu araştırmada karakter güçleri, katılımcıların anlatılarında ortaya çıkan olumlu kişisel özellikler, psikolojik dayanıklılık ise bu özelliklerle birlikte aile, sosyal ilişkiler, manevi kaynaklar ve diğer kişisel ve çevresel kaynakların güçlüklerle başa çıkma ve uyumu destekleme biçimleri üzerinden ele alınmıştır.</w:t>
      </w:r>
    </w:p>
    <w:p w14:paraId="148175F9" w14:textId="5C2D829F" w:rsidR="007571DC" w:rsidRPr="00B24837" w:rsidRDefault="00834E51" w:rsidP="001D512B">
      <w:pPr>
        <w:pStyle w:val="02TezMetin"/>
      </w:pPr>
      <w:r w:rsidRPr="00B24837">
        <w:t>Türkiye</w:t>
      </w:r>
      <w:r w:rsidR="00A74A30">
        <w:t>’</w:t>
      </w:r>
      <w:r w:rsidRPr="00B24837">
        <w:t>de ev işçisi kadınlara yönelik araştırmalar incelendiğinde, mevcut çalışmaların ağırlıklı olarak bu grubun sosyoekonomik koşullarına</w:t>
      </w:r>
      <w:r w:rsidR="00752223">
        <w:t xml:space="preserve"> (</w:t>
      </w:r>
      <w:r w:rsidR="00752223" w:rsidRPr="00752223">
        <w:t>Suğur, 2009</w:t>
      </w:r>
      <w:r w:rsidR="00752223">
        <w:t>)</w:t>
      </w:r>
      <w:r w:rsidRPr="00B24837">
        <w:t xml:space="preserve">, informel istihdam ve </w:t>
      </w:r>
      <w:r w:rsidR="00752223" w:rsidRPr="00752223">
        <w:t>işgücü piyasası koşullarına</w:t>
      </w:r>
      <w:r w:rsidR="00752223">
        <w:t xml:space="preserve"> </w:t>
      </w:r>
      <w:r w:rsidRPr="00B24837">
        <w:t>odaklandığı görülmektedir (P</w:t>
      </w:r>
      <w:r w:rsidR="001D512B">
        <w:t xml:space="preserve">alabıyık, 2018; Tutar, 2023; </w:t>
      </w:r>
      <w:r w:rsidR="001D512B">
        <w:lastRenderedPageBreak/>
        <w:t>Resuloğlu, 2025</w:t>
      </w:r>
      <w:r w:rsidRPr="00B24837">
        <w:t>). Bununla birlikte kadınların psikolojik deneyimlerini ele alan çalışmaların sını</w:t>
      </w:r>
      <w:r w:rsidR="001D512B">
        <w:t xml:space="preserve">rlı sayıda olduğu saptanmıştır. </w:t>
      </w:r>
      <w:r w:rsidRPr="00B24837">
        <w:t>Yılmaz</w:t>
      </w:r>
      <w:r w:rsidR="00A74A30">
        <w:t>’</w:t>
      </w:r>
      <w:r w:rsidRPr="00B24837">
        <w:t>ın (2018) ev işçisi kadınların iş ve aile yaşamı sorumlulukları nedeniyle yaşadığı tükenmişliği i</w:t>
      </w:r>
      <w:r w:rsidR="00596582" w:rsidRPr="00B24837">
        <w:t>ncelediği araştırması ile Demir Çelebi vd.</w:t>
      </w:r>
      <w:r w:rsidR="00A74A30">
        <w:t>’</w:t>
      </w:r>
      <w:r w:rsidR="00596582" w:rsidRPr="00B24837">
        <w:t>nin</w:t>
      </w:r>
      <w:r w:rsidRPr="00B24837">
        <w:t xml:space="preserve"> (2021) pandemi dönemi ile ağırlaşan çalışma koşullarında ev işçilerinin durumunu </w:t>
      </w:r>
      <w:r w:rsidR="005F03F6">
        <w:t>“</w:t>
      </w:r>
      <w:r w:rsidRPr="00B24837">
        <w:t>umut</w:t>
      </w:r>
      <w:r w:rsidR="005F03F6">
        <w:t>”</w:t>
      </w:r>
      <w:r w:rsidRPr="00B24837">
        <w:t xml:space="preserve"> odaklı perspektifle </w:t>
      </w:r>
      <w:r w:rsidR="00093D4E" w:rsidRPr="00B24837">
        <w:t>ele aldığı</w:t>
      </w:r>
      <w:r w:rsidRPr="00B24837">
        <w:t xml:space="preserve"> araştırması bu alanda öne çıkan çalışmalardır. Bunun yanında Türkiye</w:t>
      </w:r>
      <w:r w:rsidR="00A74A30">
        <w:t>’</w:t>
      </w:r>
      <w:r w:rsidRPr="00B24837">
        <w:t>de ev işçisi kadınlara dair yapılan araştırmalarda ruh sağlığı sorunlarının çalışma koşulları nedeniyle ortaya çıkan fiziksel sağlık sorunları ve cinsel saldırı ile şiddet deneyimlerinin sonuçları çerçevesinde ele alındığ</w:t>
      </w:r>
      <w:r w:rsidR="00FA7350" w:rsidRPr="00B24837">
        <w:t>ı görülmektedir (Erdoğdu ve Toks</w:t>
      </w:r>
      <w:r w:rsidRPr="00B24837">
        <w:t xml:space="preserve">öz, 2013; Tutar, 2023). </w:t>
      </w:r>
      <w:r w:rsidRPr="00B24837">
        <w:rPr>
          <w:rStyle w:val="Gl"/>
          <w:b w:val="0"/>
          <w:bCs w:val="0"/>
        </w:rPr>
        <w:t>Bu çalışmalar, ev işçisi kadınların çalışma ve yaşam koşulları ile çeşitli psikolojik deneyimlerine ilişkin bilgi sağlamakla birlikte, kadınların günlük iş ve yaşam deneyimlerini bir bütün olarak ele alarak bu deneyimler içerisinde karşılaş</w:t>
      </w:r>
      <w:r w:rsidR="00457724">
        <w:rPr>
          <w:rStyle w:val="Gl"/>
          <w:b w:val="0"/>
          <w:bCs w:val="0"/>
        </w:rPr>
        <w:t>tıkları psikososyal güçlük</w:t>
      </w:r>
      <w:r w:rsidR="00093D4E" w:rsidRPr="00B24837">
        <w:rPr>
          <w:rStyle w:val="Gl"/>
          <w:b w:val="0"/>
          <w:bCs w:val="0"/>
        </w:rPr>
        <w:t xml:space="preserve">leri, </w:t>
      </w:r>
      <w:r w:rsidRPr="00B24837">
        <w:rPr>
          <w:rStyle w:val="Gl"/>
          <w:b w:val="0"/>
          <w:bCs w:val="0"/>
        </w:rPr>
        <w:t xml:space="preserve">psikolojik dayanıklılık kaynaklarını ve karakter güçlerini incelememektedir. Özellikle kadınların kendi </w:t>
      </w:r>
      <w:r w:rsidR="00093D4E" w:rsidRPr="00B24837">
        <w:rPr>
          <w:rStyle w:val="Gl"/>
          <w:b w:val="0"/>
          <w:bCs w:val="0"/>
        </w:rPr>
        <w:t>deneyimleri</w:t>
      </w:r>
      <w:r w:rsidRPr="00B24837">
        <w:rPr>
          <w:rStyle w:val="Gl"/>
          <w:b w:val="0"/>
          <w:bCs w:val="0"/>
        </w:rPr>
        <w:t xml:space="preserve"> üzerinden, yaşadıkları güçlüklerle başa çıkmalarına yardımcı olan kaynakların ve karakter güçlerinin nasıl ortaya çıktığı konusunda sınırlı bilgi bulunmaktadır </w:t>
      </w:r>
      <w:r w:rsidR="006A7F98" w:rsidRPr="00B24837">
        <w:t>(Nalipay vd</w:t>
      </w:r>
      <w:proofErr w:type="gramStart"/>
      <w:r w:rsidR="006A7F98" w:rsidRPr="00B24837">
        <w:t>.,</w:t>
      </w:r>
      <w:proofErr w:type="gramEnd"/>
      <w:r w:rsidR="006A7F98" w:rsidRPr="00B24837">
        <w:t xml:space="preserve"> 2022</w:t>
      </w:r>
      <w:r w:rsidRPr="00B24837">
        <w:t>; Garabiles vd., 2022).</w:t>
      </w:r>
      <w:bookmarkStart w:id="16" w:name="_Toc218535721"/>
    </w:p>
    <w:p w14:paraId="4D8F23BA" w14:textId="2A72AFAA" w:rsidR="00093D4E" w:rsidRPr="00B24837" w:rsidRDefault="007571DC" w:rsidP="00B24837">
      <w:pPr>
        <w:pStyle w:val="02TezMetin"/>
      </w:pPr>
      <w:r w:rsidRPr="00B24837">
        <w:t xml:space="preserve">Tüm bu değerlendirmeler doğrultusunda, </w:t>
      </w:r>
      <w:r w:rsidRPr="00B24837">
        <w:rPr>
          <w:rStyle w:val="Gl"/>
          <w:b w:val="0"/>
          <w:bCs w:val="0"/>
        </w:rPr>
        <w:t>ev işçisi kadınların günlük iş ve yaşam deneyimlerini, yaşadıkları</w:t>
      </w:r>
      <w:r w:rsidR="00093D4E" w:rsidRPr="00B24837">
        <w:rPr>
          <w:rStyle w:val="Gl"/>
          <w:b w:val="0"/>
          <w:bCs w:val="0"/>
        </w:rPr>
        <w:t xml:space="preserve"> psikososyal güçlükleri ve</w:t>
      </w:r>
      <w:r w:rsidRPr="00B24837">
        <w:rPr>
          <w:rStyle w:val="Gl"/>
          <w:b w:val="0"/>
          <w:bCs w:val="0"/>
        </w:rPr>
        <w:t xml:space="preserve"> </w:t>
      </w:r>
      <w:r w:rsidR="00093D4E" w:rsidRPr="00B24837">
        <w:rPr>
          <w:rStyle w:val="Gl"/>
          <w:b w:val="0"/>
          <w:bCs w:val="0"/>
        </w:rPr>
        <w:t>bu güçlükler karşısında sahip olunan</w:t>
      </w:r>
      <w:r w:rsidRPr="00B24837">
        <w:rPr>
          <w:rStyle w:val="Gl"/>
          <w:b w:val="0"/>
          <w:bCs w:val="0"/>
        </w:rPr>
        <w:t xml:space="preserve"> psikolojik dayanıklılık kaynakları ve karakter güçleriyle birlikte ele alan araştırmalara ihtiyaç olduğu görülmektedir.</w:t>
      </w:r>
      <w:r w:rsidRPr="00B24837">
        <w:t xml:space="preserve"> </w:t>
      </w:r>
      <w:r w:rsidRPr="00B24837">
        <w:rPr>
          <w:rStyle w:val="Gl"/>
          <w:b w:val="0"/>
          <w:bCs w:val="0"/>
        </w:rPr>
        <w:t>Bu araştırmada ev işçisi kadınların günlük iş ve yaşam deneyimlerini nasıl anlamlandırdıkları, karşılaştıkları psikososyal güçlükler, bu güçlüklerle başa çıkmalarına yardımcı olan psikolojik dayanıklılık kaynakları ve sahip oldukları karakter güçleri, katılımcıların kendi anlatıları temelinde incelenmiştir.</w:t>
      </w:r>
    </w:p>
    <w:p w14:paraId="6E91C4DD" w14:textId="0932E03C" w:rsidR="00104BA2" w:rsidRPr="005A6971" w:rsidRDefault="00E41B47" w:rsidP="005A6971">
      <w:pPr>
        <w:pStyle w:val="03TezBaslkSeviye2"/>
        <w:rPr>
          <w:rStyle w:val="Gl"/>
          <w:b/>
          <w:bCs w:val="0"/>
        </w:rPr>
      </w:pPr>
      <w:r w:rsidRPr="005A6971">
        <w:t>Araştırmanın Amacı ve Önemi</w:t>
      </w:r>
      <w:bookmarkStart w:id="17" w:name="_Toc218535722"/>
      <w:bookmarkEnd w:id="16"/>
    </w:p>
    <w:p w14:paraId="6F97B38F" w14:textId="21AC3CE6" w:rsidR="002B2D2A" w:rsidRPr="00B24837" w:rsidRDefault="002B2D2A" w:rsidP="00B24837">
      <w:pPr>
        <w:pStyle w:val="02TezMetin"/>
      </w:pPr>
      <w:r w:rsidRPr="00B24837">
        <w:t>Bu çalışma</w:t>
      </w:r>
      <w:r w:rsidR="000C7EFA">
        <w:t>nın amacı</w:t>
      </w:r>
      <w:r w:rsidRPr="00B24837">
        <w:t>, ev işçisi kadınların günlük iş ve yaşam deneyimlerini, karşılaştıkları psikososyal güçlükleri, bu güçlüklerle başa çıkmalarına yardımcı olan psikolojik dayanıklılık kaynaklarını ve karakter güçlerini fenomenol</w:t>
      </w:r>
      <w:r w:rsidR="000C7EFA">
        <w:t>ojik bir yaklaşımla incelemekt</w:t>
      </w:r>
      <w:r w:rsidRPr="00B24837">
        <w:t xml:space="preserve">ir. </w:t>
      </w:r>
      <w:r w:rsidR="00177878">
        <w:t>A</w:t>
      </w:r>
      <w:r w:rsidRPr="00B24837">
        <w:t>raştırmanın özgün yönlerinden biri, pozitif psikoloji yaklaşımını Türkiye</w:t>
      </w:r>
      <w:r w:rsidR="00A74A30">
        <w:t>’</w:t>
      </w:r>
      <w:r w:rsidRPr="00B24837">
        <w:t xml:space="preserve">deki ev işçisi </w:t>
      </w:r>
      <w:r w:rsidRPr="00B24837">
        <w:lastRenderedPageBreak/>
        <w:t xml:space="preserve">kadınların deneyimleri üzerinden ele alması ve bu kadınların yaşadıkları güçlükler karşısında kullandıkları </w:t>
      </w:r>
      <w:r w:rsidR="00327142" w:rsidRPr="00B24837">
        <w:t xml:space="preserve">psikolojik </w:t>
      </w:r>
      <w:r w:rsidRPr="00B24837">
        <w:t xml:space="preserve">dayanıklılık kaynakları ile sahip oldukları </w:t>
      </w:r>
      <w:r w:rsidR="00327142" w:rsidRPr="00B24837">
        <w:t>karakter güçlerini</w:t>
      </w:r>
      <w:r w:rsidRPr="00B24837">
        <w:t xml:space="preserve"> incelemesidir.</w:t>
      </w:r>
      <w:r w:rsidR="00045D1D" w:rsidRPr="00B24837">
        <w:t xml:space="preserve"> </w:t>
      </w:r>
    </w:p>
    <w:p w14:paraId="29348FEA" w14:textId="14E22009" w:rsidR="007B4F58" w:rsidRPr="007B4F58" w:rsidRDefault="00B74793" w:rsidP="00676F6F">
      <w:pPr>
        <w:pStyle w:val="02TezMetin"/>
      </w:pPr>
      <w:r w:rsidRPr="00FC0F6A">
        <w:t>Türkiye</w:t>
      </w:r>
      <w:r w:rsidR="00A74A30">
        <w:t>’</w:t>
      </w:r>
      <w:r w:rsidRPr="00FC0F6A">
        <w:t xml:space="preserve">de </w:t>
      </w:r>
      <w:r w:rsidR="00EF2E90" w:rsidRPr="00FC0F6A">
        <w:t>psikolojik danışmanlık ve rehberlik al</w:t>
      </w:r>
      <w:r w:rsidRPr="00FC0F6A">
        <w:t>anı 21. Yüzyıldaki okulların rehberlik servislerinin haricindeki geniş toplumsal alanlarda hizmet vermeyi ve ülkede bir ruh sağlığı alanı işlevi gördüğünü kanıtlama çabasındadır.</w:t>
      </w:r>
      <w:r w:rsidRPr="00B93C61">
        <w:t xml:space="preserve"> Bu amaç doğrultusunda bakıldığında hem araştırmalarda ele alınan konular hem de fiilen psikolojik danışma hizmeti verilen kesimlerin kapsamı genişletilmeye çalışılmaktadır. </w:t>
      </w:r>
      <w:r w:rsidR="007B4F58" w:rsidRPr="007B4F58">
        <w:t xml:space="preserve">Bu çalışma, </w:t>
      </w:r>
      <w:r w:rsidR="007B4F58">
        <w:t>psikolojik danışmanlık ve rehberlik</w:t>
      </w:r>
      <w:r w:rsidR="007B4F58" w:rsidRPr="007B4F58">
        <w:t xml:space="preserve"> alanında araştırma ve psikolojik danışma hizmetleri açısından daha fazla ele alınması gereken bir toplumsal gruba odaklanmaktadır.</w:t>
      </w:r>
      <w:r w:rsidR="007B4F58">
        <w:t xml:space="preserve"> </w:t>
      </w:r>
      <w:r w:rsidRPr="00B93C61">
        <w:t>Ev işçisi</w:t>
      </w:r>
      <w:r w:rsidR="007B4F58">
        <w:t xml:space="preserve"> kadınlara özgü bir araştırmaların sınırlılığı</w:t>
      </w:r>
      <w:r w:rsidRPr="00B93C61">
        <w:t xml:space="preserve">, bu çalışmayı kuramsal düzeyde olduğu kadar uygulamalı düzeyde de anlamlı kılmaktadır. </w:t>
      </w:r>
    </w:p>
    <w:p w14:paraId="0CA02CD2" w14:textId="665564B2" w:rsidR="00ED6255" w:rsidRPr="007B4F58" w:rsidRDefault="00BC76CF" w:rsidP="00676F6F">
      <w:pPr>
        <w:pStyle w:val="NormalWeb"/>
        <w:spacing w:before="120" w:beforeAutospacing="0" w:after="120" w:afterAutospacing="0" w:line="480" w:lineRule="auto"/>
        <w:ind w:firstLine="708"/>
        <w:jc w:val="both"/>
        <w:rPr>
          <w:rFonts w:ascii="Arial" w:hAnsi="Arial" w:cs="Arial"/>
          <w:color w:val="000000" w:themeColor="text1"/>
          <w:sz w:val="22"/>
          <w:szCs w:val="22"/>
        </w:rPr>
      </w:pPr>
      <w:r w:rsidRPr="007B4F58">
        <w:rPr>
          <w:rFonts w:ascii="Arial" w:hAnsi="Arial" w:cs="Arial"/>
          <w:color w:val="000000" w:themeColor="text1"/>
          <w:sz w:val="22"/>
          <w:szCs w:val="22"/>
        </w:rPr>
        <w:t xml:space="preserve">Araştırmanın bulguları, </w:t>
      </w:r>
      <w:r w:rsidR="007B4F58" w:rsidRPr="007B4F58">
        <w:rPr>
          <w:rFonts w:ascii="Arial" w:hAnsi="Arial" w:cs="Arial"/>
          <w:color w:val="000000" w:themeColor="text1"/>
          <w:sz w:val="22"/>
          <w:szCs w:val="22"/>
        </w:rPr>
        <w:t xml:space="preserve">ruh sağlığı alan yazınına katkı sunmakla birlikte </w:t>
      </w:r>
      <w:r w:rsidRPr="007B4F58">
        <w:rPr>
          <w:rFonts w:ascii="Arial" w:hAnsi="Arial" w:cs="Arial"/>
          <w:color w:val="000000" w:themeColor="text1"/>
          <w:sz w:val="22"/>
          <w:szCs w:val="22"/>
        </w:rPr>
        <w:t>ev işçisi kadınlara yönelik psikolojik danışma ve psikoeğitim çalışmalarında ele alınabilecek konular konusunda bilgi sağlayabilir.</w:t>
      </w:r>
      <w:r w:rsidR="00ED6255" w:rsidRPr="007B4F58">
        <w:rPr>
          <w:rFonts w:ascii="Arial" w:hAnsi="Arial" w:cs="Arial"/>
          <w:color w:val="000000" w:themeColor="text1"/>
          <w:sz w:val="22"/>
          <w:szCs w:val="22"/>
        </w:rPr>
        <w:t xml:space="preserve"> Katılımcıların yaşadıkları güçlüklerin yanı sıra </w:t>
      </w:r>
      <w:r w:rsidR="00ED6255" w:rsidRPr="007B4F58">
        <w:rPr>
          <w:rStyle w:val="Gl"/>
          <w:rFonts w:ascii="Arial" w:hAnsi="Arial" w:cs="Arial"/>
          <w:b w:val="0"/>
          <w:color w:val="000000" w:themeColor="text1"/>
          <w:sz w:val="22"/>
          <w:szCs w:val="22"/>
        </w:rPr>
        <w:t>psikolojik dayanıklılık kaynakları ve karakter güçleri</w:t>
      </w:r>
      <w:r w:rsidR="00ED6255" w:rsidRPr="007B4F58">
        <w:rPr>
          <w:rFonts w:ascii="Arial" w:hAnsi="Arial" w:cs="Arial"/>
          <w:color w:val="000000" w:themeColor="text1"/>
          <w:sz w:val="22"/>
          <w:szCs w:val="22"/>
        </w:rPr>
        <w:t xml:space="preserve"> de bu çalışmalarda dikkate alınabilir (Nalipay vd</w:t>
      </w:r>
      <w:proofErr w:type="gramStart"/>
      <w:r w:rsidR="00ED6255" w:rsidRPr="007B4F58">
        <w:rPr>
          <w:rFonts w:ascii="Arial" w:hAnsi="Arial" w:cs="Arial"/>
          <w:color w:val="000000" w:themeColor="text1"/>
          <w:sz w:val="22"/>
          <w:szCs w:val="22"/>
        </w:rPr>
        <w:t>.,</w:t>
      </w:r>
      <w:proofErr w:type="gramEnd"/>
      <w:r w:rsidR="00ED6255" w:rsidRPr="007B4F58">
        <w:rPr>
          <w:rFonts w:ascii="Arial" w:hAnsi="Arial" w:cs="Arial"/>
          <w:color w:val="000000" w:themeColor="text1"/>
          <w:sz w:val="22"/>
          <w:szCs w:val="22"/>
        </w:rPr>
        <w:t xml:space="preserve"> 2022). Aile ve sosyal destek, çocukları</w:t>
      </w:r>
      <w:r w:rsidR="00DF78A5">
        <w:rPr>
          <w:rFonts w:ascii="Arial" w:hAnsi="Arial" w:cs="Arial"/>
          <w:color w:val="000000" w:themeColor="text1"/>
          <w:sz w:val="22"/>
          <w:szCs w:val="22"/>
        </w:rPr>
        <w:t xml:space="preserve">n sağladığı anlam, sosyalleşme ve </w:t>
      </w:r>
      <w:r w:rsidR="00ED6255" w:rsidRPr="007B4F58">
        <w:rPr>
          <w:rFonts w:ascii="Arial" w:hAnsi="Arial" w:cs="Arial"/>
          <w:color w:val="000000" w:themeColor="text1"/>
          <w:sz w:val="22"/>
          <w:szCs w:val="22"/>
        </w:rPr>
        <w:t xml:space="preserve">dini inançlar gibi kaynaklar grup ve psikoeğitim çalışmalarında ele alınabilir. </w:t>
      </w:r>
      <w:r w:rsidR="00ED6255" w:rsidRPr="007B4F58">
        <w:rPr>
          <w:rStyle w:val="Gl"/>
          <w:rFonts w:ascii="Arial" w:hAnsi="Arial" w:cs="Arial"/>
          <w:b w:val="0"/>
          <w:color w:val="000000" w:themeColor="text1"/>
          <w:sz w:val="22"/>
          <w:szCs w:val="22"/>
        </w:rPr>
        <w:t>Cesaret,</w:t>
      </w:r>
      <w:r w:rsidR="00ED6255" w:rsidRPr="007B4F58">
        <w:rPr>
          <w:rStyle w:val="Gl"/>
          <w:rFonts w:ascii="Arial" w:hAnsi="Arial" w:cs="Arial"/>
          <w:color w:val="000000" w:themeColor="text1"/>
          <w:sz w:val="22"/>
          <w:szCs w:val="22"/>
        </w:rPr>
        <w:t xml:space="preserve"> </w:t>
      </w:r>
      <w:r w:rsidR="005B464C">
        <w:rPr>
          <w:rStyle w:val="Gl"/>
          <w:rFonts w:ascii="Arial" w:hAnsi="Arial" w:cs="Arial"/>
          <w:b w:val="0"/>
          <w:color w:val="000000" w:themeColor="text1"/>
          <w:sz w:val="22"/>
          <w:szCs w:val="22"/>
        </w:rPr>
        <w:t xml:space="preserve">insaniyet </w:t>
      </w:r>
      <w:r w:rsidR="00ED6255" w:rsidRPr="007B4F58">
        <w:rPr>
          <w:rStyle w:val="Gl"/>
          <w:rFonts w:ascii="Arial" w:hAnsi="Arial" w:cs="Arial"/>
          <w:b w:val="0"/>
          <w:color w:val="000000" w:themeColor="text1"/>
          <w:sz w:val="22"/>
          <w:szCs w:val="22"/>
        </w:rPr>
        <w:t>ve aşkınlık gibi öne çıkan karakter güçleri</w:t>
      </w:r>
      <w:r w:rsidR="00ED6255" w:rsidRPr="007B4F58">
        <w:rPr>
          <w:rFonts w:ascii="Arial" w:hAnsi="Arial" w:cs="Arial"/>
          <w:color w:val="000000" w:themeColor="text1"/>
          <w:sz w:val="22"/>
          <w:szCs w:val="22"/>
        </w:rPr>
        <w:t xml:space="preserve"> ise kadınların kendi güçlü yönlerini fark etmelerini destekleyen çalışmalarda kullanılabilir. </w:t>
      </w:r>
      <w:r w:rsidR="00B74793" w:rsidRPr="007B4F58">
        <w:rPr>
          <w:rFonts w:ascii="Arial" w:hAnsi="Arial" w:cs="Arial"/>
          <w:color w:val="000000" w:themeColor="text1"/>
          <w:sz w:val="22"/>
          <w:szCs w:val="22"/>
        </w:rPr>
        <w:t xml:space="preserve"> B</w:t>
      </w:r>
      <w:r w:rsidR="00151560" w:rsidRPr="007B4F58">
        <w:rPr>
          <w:rFonts w:ascii="Arial" w:hAnsi="Arial" w:cs="Arial"/>
          <w:color w:val="000000" w:themeColor="text1"/>
          <w:sz w:val="22"/>
          <w:szCs w:val="22"/>
        </w:rPr>
        <w:t>unun yanı sıra araştırma süreci,</w:t>
      </w:r>
      <w:r w:rsidR="00B74793" w:rsidRPr="007B4F58">
        <w:rPr>
          <w:rFonts w:ascii="Arial" w:hAnsi="Arial" w:cs="Arial"/>
          <w:color w:val="000000" w:themeColor="text1"/>
          <w:sz w:val="22"/>
          <w:szCs w:val="22"/>
        </w:rPr>
        <w:t xml:space="preserve"> katılımcılara kendi güçlü yanlarını ve dayanıklılık kaynaklarını yeniden keşfetme fırsatı tanıması bakımından güçlendirici bir deneyim işlevi görecektir (</w:t>
      </w:r>
      <w:r w:rsidR="00151560" w:rsidRPr="007B4F58">
        <w:rPr>
          <w:rFonts w:ascii="Arial" w:hAnsi="Arial" w:cs="Arial"/>
          <w:color w:val="000000" w:themeColor="text1"/>
          <w:sz w:val="22"/>
          <w:szCs w:val="22"/>
        </w:rPr>
        <w:t xml:space="preserve">Murray, 2003; </w:t>
      </w:r>
      <w:r w:rsidR="00B74793" w:rsidRPr="007B4F58">
        <w:rPr>
          <w:rFonts w:ascii="Arial" w:hAnsi="Arial" w:cs="Arial"/>
          <w:color w:val="000000" w:themeColor="text1"/>
          <w:sz w:val="22"/>
          <w:szCs w:val="22"/>
        </w:rPr>
        <w:t>Perry ve Bigel</w:t>
      </w:r>
      <w:r w:rsidR="00151560" w:rsidRPr="007B4F58">
        <w:rPr>
          <w:rFonts w:ascii="Arial" w:hAnsi="Arial" w:cs="Arial"/>
          <w:color w:val="000000" w:themeColor="text1"/>
          <w:sz w:val="22"/>
          <w:szCs w:val="22"/>
        </w:rPr>
        <w:t>ow, 2020</w:t>
      </w:r>
      <w:r w:rsidR="00B74793" w:rsidRPr="007B4F58">
        <w:rPr>
          <w:rFonts w:ascii="Arial" w:hAnsi="Arial" w:cs="Arial"/>
          <w:color w:val="000000" w:themeColor="text1"/>
          <w:sz w:val="22"/>
          <w:szCs w:val="22"/>
        </w:rPr>
        <w:t xml:space="preserve">). </w:t>
      </w:r>
    </w:p>
    <w:p w14:paraId="4C3E515B" w14:textId="2323B4D2" w:rsidR="00F558CF" w:rsidRPr="007B4F58" w:rsidRDefault="00247E0F" w:rsidP="00676F6F">
      <w:pPr>
        <w:spacing w:before="120" w:after="120"/>
        <w:ind w:firstLine="708"/>
        <w:rPr>
          <w:rFonts w:eastAsia="Times New Roman"/>
          <w:bCs/>
          <w:lang w:eastAsia="tr-TR"/>
        </w:rPr>
      </w:pPr>
      <w:r w:rsidRPr="00247E0F">
        <w:rPr>
          <w:rFonts w:eastAsia="Times New Roman"/>
          <w:lang w:eastAsia="tr-TR"/>
        </w:rPr>
        <w:t>Ev işçisi kadınların çalışma koşulları, günlük yaşamlarını ve psikolojik yaşantılarını etkileyebilecek özellikler taşımaktadır. İşin özel bir evde yapılması ve işverenle ilişkinin çoğu zaman birebir yürütülmesi, çalışma ortamını diğer işlerden farklılaştırmaktadır</w:t>
      </w:r>
      <w:r w:rsidRPr="007B4F58">
        <w:t xml:space="preserve"> </w:t>
      </w:r>
      <w:r w:rsidRPr="007B4F58">
        <w:rPr>
          <w:rFonts w:eastAsia="Times New Roman"/>
          <w:lang w:eastAsia="tr-TR"/>
        </w:rPr>
        <w:t xml:space="preserve">(Fidan ve Özdemir, 2011). </w:t>
      </w:r>
      <w:r w:rsidRPr="00247E0F">
        <w:rPr>
          <w:rFonts w:eastAsia="Times New Roman"/>
          <w:lang w:eastAsia="tr-TR"/>
        </w:rPr>
        <w:t>Çalışma saatlerinin ve yapılacak işlerin her zaman net olmaması, iş güvencesinin sınırlı olması ve emeğin yeterince değer görmemesi de kadınların çalışma yaşamında belirsizlik ve çeşitli güçlükler yaşamasına neden olabilmektedir</w:t>
      </w:r>
      <w:r w:rsidR="00327142">
        <w:rPr>
          <w:rFonts w:eastAsia="Times New Roman"/>
          <w:lang w:eastAsia="tr-TR"/>
        </w:rPr>
        <w:t xml:space="preserve"> (Ulutaş ve Öztepe, </w:t>
      </w:r>
      <w:r w:rsidR="00327142">
        <w:rPr>
          <w:rFonts w:eastAsia="Times New Roman"/>
          <w:lang w:eastAsia="tr-TR"/>
        </w:rPr>
        <w:lastRenderedPageBreak/>
        <w:t xml:space="preserve">2013). </w:t>
      </w:r>
      <w:r w:rsidRPr="00247E0F">
        <w:rPr>
          <w:rFonts w:eastAsia="Times New Roman"/>
          <w:lang w:eastAsia="tr-TR"/>
        </w:rPr>
        <w:t>Bu koşullar günlük yaşamda stres, yorgunluk ve değersizlik duyguları ile ilişkili olabilmektedir</w:t>
      </w:r>
      <w:r w:rsidRPr="007B4F58">
        <w:rPr>
          <w:rFonts w:eastAsia="Times New Roman"/>
          <w:lang w:eastAsia="tr-TR"/>
        </w:rPr>
        <w:t xml:space="preserve"> (Sumerlin vd</w:t>
      </w:r>
      <w:proofErr w:type="gramStart"/>
      <w:r w:rsidRPr="007B4F58">
        <w:rPr>
          <w:rFonts w:eastAsia="Times New Roman"/>
          <w:lang w:eastAsia="tr-TR"/>
        </w:rPr>
        <w:t>.,</w:t>
      </w:r>
      <w:proofErr w:type="gramEnd"/>
      <w:r w:rsidRPr="007B4F58">
        <w:rPr>
          <w:rFonts w:eastAsia="Times New Roman"/>
          <w:lang w:eastAsia="tr-TR"/>
        </w:rPr>
        <w:t xml:space="preserve"> 2024; Van Bortel vd., 2019). </w:t>
      </w:r>
      <w:r w:rsidR="001E1221">
        <w:t>Bu nedenle ev işçisi kadınların çalışma koşullarının günlük yaşamlarına ve iyi oluşlarına etkisinin incelenmesi önemlidir. Bu araştırm</w:t>
      </w:r>
      <w:r w:rsidR="00327142">
        <w:t>ada ise bu zorluklarla birlikte</w:t>
      </w:r>
      <w:r w:rsidR="001E1221">
        <w:t xml:space="preserve"> kad</w:t>
      </w:r>
      <w:r w:rsidR="00174B99">
        <w:t>ınların yaşadıkları güçlüklere</w:t>
      </w:r>
      <w:r w:rsidR="001E1221">
        <w:t xml:space="preserve"> karşı sahip oldukları psikolojik dayanıklılık kaynakları ve karakter güçleri ele alınmaktadır.</w:t>
      </w:r>
    </w:p>
    <w:p w14:paraId="1CF1528E" w14:textId="1133A57D" w:rsidR="00823B29" w:rsidRPr="00F20834" w:rsidRDefault="00E41B47" w:rsidP="00B24837">
      <w:pPr>
        <w:pStyle w:val="03TezBaslikSeviye2"/>
      </w:pPr>
      <w:r w:rsidRPr="00F20834">
        <w:t>Araştırma Problemi</w:t>
      </w:r>
      <w:bookmarkEnd w:id="17"/>
    </w:p>
    <w:p w14:paraId="70F8C535" w14:textId="5F15EF9F" w:rsidR="00823B29" w:rsidRDefault="00823B29" w:rsidP="00B24837">
      <w:pPr>
        <w:pStyle w:val="02TezMetin"/>
      </w:pPr>
      <w:r w:rsidRPr="00B24837">
        <w:t xml:space="preserve">Bu araştırmanın temel sorusu, </w:t>
      </w:r>
      <w:r w:rsidR="005F03F6">
        <w:t>“</w:t>
      </w:r>
      <w:r w:rsidRPr="00B24837">
        <w:t>Ev işçisi kadınların günlük iş ve yaşam deneyimleri nasıldır ve bu deneyimler içerisinde karşılaştıkları psikososyal güçlükler ile sahip oldukları psikolojik dayanıklılık kaynakları ve karakter güçleri nelerdir?</w:t>
      </w:r>
      <w:r w:rsidR="005F03F6">
        <w:t>”</w:t>
      </w:r>
      <w:r w:rsidRPr="00B24837">
        <w:t xml:space="preserve"> şeklinde belirlenmiştir.</w:t>
      </w:r>
    </w:p>
    <w:p w14:paraId="0325B75C" w14:textId="77777777" w:rsidR="00E41B47" w:rsidRPr="00B24837" w:rsidRDefault="00E41B47" w:rsidP="00B24837">
      <w:pPr>
        <w:rPr>
          <w:b/>
          <w:i/>
          <w:iCs/>
        </w:rPr>
      </w:pPr>
      <w:r w:rsidRPr="00B24837">
        <w:rPr>
          <w:b/>
          <w:i/>
        </w:rPr>
        <w:t>Alt Problemler</w:t>
      </w:r>
    </w:p>
    <w:p w14:paraId="0647E9AE" w14:textId="77777777" w:rsidR="00B046B6" w:rsidRPr="00F15FA2" w:rsidRDefault="00B046B6" w:rsidP="00B24837">
      <w:pPr>
        <w:pStyle w:val="02TezMetin"/>
        <w:ind w:firstLine="0"/>
      </w:pPr>
      <w:r w:rsidRPr="00F15FA2">
        <w:t>Araştırmanın temel problemi çerçevesinde incelenecek alt problemler şunlardır:</w:t>
      </w:r>
    </w:p>
    <w:p w14:paraId="2F255508" w14:textId="7977E1AB" w:rsidR="007E1CB8" w:rsidRPr="00180355" w:rsidRDefault="007E1CB8" w:rsidP="00B1748E">
      <w:pPr>
        <w:pStyle w:val="02TezMetin"/>
        <w:numPr>
          <w:ilvl w:val="0"/>
          <w:numId w:val="12"/>
        </w:numPr>
      </w:pPr>
      <w:r w:rsidRPr="00180355">
        <w:t>Ev işçisi kadınlar günlük iş ve yaşam deneyimlerini nasıl betimlemekte ve anlamlandırmaktadır?</w:t>
      </w:r>
    </w:p>
    <w:p w14:paraId="26B34FEE" w14:textId="66473420" w:rsidR="00B046B6" w:rsidRPr="00180355" w:rsidRDefault="00B046B6" w:rsidP="00B1748E">
      <w:pPr>
        <w:pStyle w:val="02TezMetin"/>
        <w:numPr>
          <w:ilvl w:val="0"/>
          <w:numId w:val="12"/>
        </w:numPr>
      </w:pPr>
      <w:r w:rsidRPr="00180355">
        <w:t>Ev işçisi kadınların iş ve yaşam süreçlerinde karşılaştıkları psikososyal güçlükler nelerdir?</w:t>
      </w:r>
    </w:p>
    <w:p w14:paraId="16CE1316" w14:textId="3ED7D7C9" w:rsidR="007E1CB8" w:rsidRPr="00180355" w:rsidRDefault="007E1CB8" w:rsidP="00B1748E">
      <w:pPr>
        <w:pStyle w:val="02TezMetin"/>
        <w:numPr>
          <w:ilvl w:val="0"/>
          <w:numId w:val="12"/>
        </w:numPr>
      </w:pPr>
      <w:r w:rsidRPr="00180355">
        <w:t>Ev işçisi kadınlar zorlayıcı durumlarla başa çıkmak için hangi içsel ya da çevresel destek kaynaklarına başvurmaktadır?</w:t>
      </w:r>
    </w:p>
    <w:p w14:paraId="57B121EF" w14:textId="730F24A3" w:rsidR="007E1CB8" w:rsidRPr="00180355" w:rsidRDefault="007E1CB8" w:rsidP="00B1748E">
      <w:pPr>
        <w:pStyle w:val="02TezMetin"/>
        <w:numPr>
          <w:ilvl w:val="0"/>
          <w:numId w:val="12"/>
        </w:numPr>
      </w:pPr>
      <w:r w:rsidRPr="00180355">
        <w:t>Ev işçisi kadınların günlük yaşamlarında öne çıkan karakter güçleri nelerdir ve bu güçler güçlüklerle başa çıkma süreçlerinde nasıl işlev görmektedir?</w:t>
      </w:r>
    </w:p>
    <w:p w14:paraId="475B2000" w14:textId="77777777" w:rsidR="00E41B47" w:rsidRPr="00FD7076" w:rsidRDefault="00E41B47" w:rsidP="00C655FA">
      <w:pPr>
        <w:pStyle w:val="03TezBaslikSeviye2"/>
      </w:pPr>
      <w:bookmarkStart w:id="18" w:name="_Toc218535723"/>
      <w:r w:rsidRPr="00FD7076">
        <w:t>Sayıltılar</w:t>
      </w:r>
      <w:bookmarkEnd w:id="18"/>
    </w:p>
    <w:p w14:paraId="03DA1E35" w14:textId="711EDFD4" w:rsidR="009426D3" w:rsidRPr="003C2647" w:rsidRDefault="00FD7076" w:rsidP="00B1748E">
      <w:pPr>
        <w:pStyle w:val="02TezMetin"/>
        <w:numPr>
          <w:ilvl w:val="0"/>
          <w:numId w:val="16"/>
        </w:numPr>
        <w:ind w:left="360"/>
      </w:pPr>
      <w:bookmarkStart w:id="19" w:name="_Toc218535724"/>
      <w:r w:rsidRPr="003C2647">
        <w:t>Katılımcıların deneyimlerini kendi bakış açıları doğrultusunda samimi ve doğru bir şekilde ifade ettikleri varsayılmıştır.</w:t>
      </w:r>
    </w:p>
    <w:p w14:paraId="4E1BB78E" w14:textId="40244FF5" w:rsidR="009426D3" w:rsidRPr="003C2647" w:rsidRDefault="003C2647" w:rsidP="00B1748E">
      <w:pPr>
        <w:pStyle w:val="02TezMetin"/>
        <w:numPr>
          <w:ilvl w:val="0"/>
          <w:numId w:val="16"/>
        </w:numPr>
        <w:ind w:left="360"/>
      </w:pPr>
      <w:r w:rsidRPr="003C2647">
        <w:t>A</w:t>
      </w:r>
      <w:r w:rsidR="009426D3" w:rsidRPr="003C2647">
        <w:t xml:space="preserve">raştırmada kullanılan </w:t>
      </w:r>
      <w:r w:rsidRPr="003C2647">
        <w:t>yarı yapılandırılmış görüşme formunun</w:t>
      </w:r>
      <w:r w:rsidR="009426D3" w:rsidRPr="003C2647">
        <w:t xml:space="preserve">, araştırmanın amacı doğrultusunda gerekli bilgileri ortaya </w:t>
      </w:r>
      <w:r w:rsidRPr="003C2647">
        <w:t>çıkaracak nitelikte olduğu varsayılmıştır.</w:t>
      </w:r>
    </w:p>
    <w:p w14:paraId="6FEB3380" w14:textId="77777777" w:rsidR="003C2647" w:rsidRPr="003C2647" w:rsidRDefault="003C2647" w:rsidP="003C2647">
      <w:pPr>
        <w:pStyle w:val="02TezMetin"/>
      </w:pPr>
    </w:p>
    <w:p w14:paraId="2D23B4BB" w14:textId="77777777" w:rsidR="003C2647" w:rsidRPr="003C2647" w:rsidRDefault="003C2647" w:rsidP="003C2647">
      <w:pPr>
        <w:pStyle w:val="02TezMetin"/>
      </w:pPr>
    </w:p>
    <w:p w14:paraId="18F3030D" w14:textId="073CA545" w:rsidR="003C2647" w:rsidRPr="003C2647" w:rsidRDefault="003C2647" w:rsidP="00B1748E">
      <w:pPr>
        <w:pStyle w:val="02TezMetin"/>
        <w:numPr>
          <w:ilvl w:val="0"/>
          <w:numId w:val="16"/>
        </w:numPr>
        <w:ind w:left="360"/>
      </w:pPr>
      <w:r w:rsidRPr="003C2647">
        <w:lastRenderedPageBreak/>
        <w:t>Araştırmacının veri toplama, kodlama ve analiz aşamalarında tarafsızlığını koruduğu ve katılımcıların ifadelerini olduğu gibi yansıttığı varsayılmıştır.</w:t>
      </w:r>
    </w:p>
    <w:p w14:paraId="2C43890D" w14:textId="18E324D1" w:rsidR="003C2647" w:rsidRPr="003C2647" w:rsidRDefault="003C2647" w:rsidP="00B1748E">
      <w:pPr>
        <w:pStyle w:val="02TezMetin"/>
        <w:numPr>
          <w:ilvl w:val="0"/>
          <w:numId w:val="16"/>
        </w:numPr>
        <w:ind w:left="360"/>
      </w:pPr>
      <w:r w:rsidRPr="003C2647">
        <w:t>Amaçlı ve kartopu örnekleme yöntemiyle oluşturulan çalışma grubunun, araştırma problemine yönelik derinlemesine veri sağlayabilecek deneyim ve donanıma sahip olduğu varsayılmıştır.</w:t>
      </w:r>
    </w:p>
    <w:p w14:paraId="03B8A49A" w14:textId="2F6CC8D9" w:rsidR="00E41B47" w:rsidRPr="00F15FA2" w:rsidRDefault="00E41B47" w:rsidP="00C655FA">
      <w:pPr>
        <w:pStyle w:val="02TezMetin"/>
        <w:ind w:firstLine="0"/>
        <w:rPr>
          <w:b/>
        </w:rPr>
      </w:pPr>
      <w:r w:rsidRPr="00F15FA2">
        <w:rPr>
          <w:b/>
        </w:rPr>
        <w:t>Sınırlılıklar</w:t>
      </w:r>
      <w:bookmarkEnd w:id="19"/>
    </w:p>
    <w:p w14:paraId="238716F1" w14:textId="371A1CB8" w:rsidR="0075147D" w:rsidRPr="0075147D" w:rsidRDefault="0075147D" w:rsidP="00B1748E">
      <w:pPr>
        <w:pStyle w:val="ListeParagraf"/>
        <w:numPr>
          <w:ilvl w:val="0"/>
          <w:numId w:val="13"/>
        </w:numPr>
        <w:spacing w:line="480" w:lineRule="auto"/>
        <w:rPr>
          <w:sz w:val="22"/>
        </w:rPr>
      </w:pPr>
      <w:r w:rsidRPr="0075147D">
        <w:rPr>
          <w:sz w:val="22"/>
        </w:rPr>
        <w:t>Araştırma, yalnızca</w:t>
      </w:r>
      <w:r>
        <w:rPr>
          <w:sz w:val="22"/>
        </w:rPr>
        <w:t xml:space="preserve"> </w:t>
      </w:r>
      <w:r w:rsidRPr="0075147D">
        <w:rPr>
          <w:sz w:val="22"/>
        </w:rPr>
        <w:t xml:space="preserve">Türkiye’de yaşayan </w:t>
      </w:r>
      <w:r>
        <w:rPr>
          <w:sz w:val="22"/>
        </w:rPr>
        <w:t xml:space="preserve">ve </w:t>
      </w:r>
      <w:r w:rsidRPr="0075147D">
        <w:rPr>
          <w:sz w:val="22"/>
        </w:rPr>
        <w:t>en az üç yıldır düzenli olarak gündelikçilik yapan kadınlarla sınırlıdır. Bulgular, yatılı ev işçileri, bakıcılar veya göçmen ev işçileri gibi farklı çalışma biçimlerine sahip ev işçilerinin deneyimlerini kapsamamaktadır.</w:t>
      </w:r>
    </w:p>
    <w:p w14:paraId="433A2E59" w14:textId="7DA26B9C" w:rsidR="0075147D" w:rsidRPr="00CF5DC4" w:rsidRDefault="0075147D" w:rsidP="00B1748E">
      <w:pPr>
        <w:pStyle w:val="ListeParagraf"/>
        <w:numPr>
          <w:ilvl w:val="0"/>
          <w:numId w:val="13"/>
        </w:numPr>
        <w:spacing w:line="480" w:lineRule="auto"/>
        <w:rPr>
          <w:sz w:val="22"/>
        </w:rPr>
      </w:pPr>
      <w:r w:rsidRPr="00CF5DC4">
        <w:rPr>
          <w:sz w:val="22"/>
        </w:rPr>
        <w:t xml:space="preserve">Katılımcılara ölçüt ve kartopu örnekleme yöntemleriyle, araştırmacının sosyal çevresi ve sivil toplum kuruluşları aracılığıyla ulaşılmıştır. </w:t>
      </w:r>
      <w:r w:rsidR="007B6341" w:rsidRPr="00CF5DC4">
        <w:rPr>
          <w:sz w:val="22"/>
        </w:rPr>
        <w:t>Bu nedenle b</w:t>
      </w:r>
      <w:r w:rsidRPr="00CF5DC4">
        <w:rPr>
          <w:sz w:val="22"/>
        </w:rPr>
        <w:t>ulgular tüm ev işçisi kadın nüfusuna genellenemez.</w:t>
      </w:r>
    </w:p>
    <w:p w14:paraId="4E194467" w14:textId="7D8EA1C1" w:rsidR="0075147D" w:rsidRPr="007B6341" w:rsidRDefault="0075147D" w:rsidP="00B1748E">
      <w:pPr>
        <w:pStyle w:val="02TezMetin"/>
        <w:numPr>
          <w:ilvl w:val="0"/>
          <w:numId w:val="13"/>
        </w:numPr>
        <w:rPr>
          <w:sz w:val="20"/>
        </w:rPr>
      </w:pPr>
      <w:bookmarkStart w:id="20" w:name="_Toc218535725"/>
      <w:r w:rsidRPr="007B6341">
        <w:rPr>
          <w:rFonts w:eastAsia="Times New Roman"/>
          <w:szCs w:val="24"/>
          <w:lang w:eastAsia="tr-TR"/>
        </w:rPr>
        <w:t>Veriler katılımcıların kendi anlatımlarına dayandığı için sosyal istenirlik eğilimi ve bazı deneyimlerin hatırlanmaması anlatıları etkilemiş olabilir.</w:t>
      </w:r>
    </w:p>
    <w:p w14:paraId="00FE7F6C" w14:textId="57D24EBD" w:rsidR="007B6341" w:rsidRDefault="007B6341" w:rsidP="00B1748E">
      <w:pPr>
        <w:pStyle w:val="02TezMetin"/>
        <w:numPr>
          <w:ilvl w:val="0"/>
          <w:numId w:val="13"/>
        </w:numPr>
      </w:pPr>
      <w:r w:rsidRPr="007B6341">
        <w:t>Araştırmadan elde edilen veriler, araştırma için geliştirilen yarı yapılandırılmış görüşme formu ve katılımcıların bu forma verdikleri yanıtlar ile sınırlıdır.</w:t>
      </w:r>
    </w:p>
    <w:p w14:paraId="2D917B87" w14:textId="04F5175E" w:rsidR="0075147D" w:rsidRPr="00B24837" w:rsidRDefault="007B6341" w:rsidP="00B1748E">
      <w:pPr>
        <w:pStyle w:val="02TezMetin"/>
        <w:numPr>
          <w:ilvl w:val="0"/>
          <w:numId w:val="13"/>
        </w:numPr>
      </w:pPr>
      <w:r>
        <w:t>Araştırma, ev işçisi kadınların ruh sağlığının tüm boyutlarını değil, yalnızca psikososyal güçlüklerini, psikolojik dayanıklılık kaynaklarını ve karakter güçlerini nitel olarak incelemekle sınırlıdır.</w:t>
      </w:r>
    </w:p>
    <w:p w14:paraId="5EAD7BAC" w14:textId="77777777" w:rsidR="00E41B47" w:rsidRPr="00B24837" w:rsidRDefault="00E41B47" w:rsidP="00B24837">
      <w:pPr>
        <w:pStyle w:val="03TezBaslikSeviye2"/>
      </w:pPr>
      <w:r w:rsidRPr="00B24837">
        <w:t>Tanımlar</w:t>
      </w:r>
      <w:bookmarkEnd w:id="20"/>
    </w:p>
    <w:p w14:paraId="264B7DFA" w14:textId="65D28C5A" w:rsidR="008B4A1A" w:rsidRPr="00B24837" w:rsidRDefault="001E48FF" w:rsidP="00B24837">
      <w:pPr>
        <w:pStyle w:val="02TezMetin"/>
      </w:pPr>
      <w:r w:rsidRPr="00B24837">
        <w:rPr>
          <w:b/>
        </w:rPr>
        <w:t xml:space="preserve">Ev İşçisi </w:t>
      </w:r>
      <w:r w:rsidR="00B24837" w:rsidRPr="00B24837">
        <w:rPr>
          <w:b/>
        </w:rPr>
        <w:t>Kadın:</w:t>
      </w:r>
      <w:r w:rsidR="00B24837" w:rsidRPr="00B24837">
        <w:t xml:space="preserve"> Türkiye</w:t>
      </w:r>
      <w:r w:rsidR="00A74A30">
        <w:t>’</w:t>
      </w:r>
      <w:r w:rsidR="00B24837" w:rsidRPr="00B24837">
        <w:t>de</w:t>
      </w:r>
      <w:r w:rsidRPr="00B24837">
        <w:t xml:space="preserve">, başkasına ait konutlarda temizlik, yemek yapma, çocuk/yaşlı bakım hizmetleri gibi ev içi işleri ücret karşılığı gerçekleştiren kadın işgücünü ifade eder. </w:t>
      </w:r>
      <w:r w:rsidR="00776D9E" w:rsidRPr="00B24837">
        <w:t>ILO</w:t>
      </w:r>
      <w:r w:rsidR="00A74A30">
        <w:t>’</w:t>
      </w:r>
      <w:r w:rsidR="00776D9E" w:rsidRPr="00B24837">
        <w:t>nun (2013)</w:t>
      </w:r>
      <w:r w:rsidRPr="00B24837">
        <w:t xml:space="preserve"> tanımına göre </w:t>
      </w:r>
      <w:r w:rsidR="005F03F6">
        <w:t>“</w:t>
      </w:r>
      <w:r w:rsidRPr="00B24837">
        <w:t>ev hizmetlerinde çalı</w:t>
      </w:r>
      <w:r w:rsidR="00776D9E" w:rsidRPr="00B24837">
        <w:t>şan</w:t>
      </w:r>
      <w:r w:rsidR="005F03F6">
        <w:t>”</w:t>
      </w:r>
      <w:r w:rsidR="00776D9E" w:rsidRPr="00B24837">
        <w:t xml:space="preserve"> kategorisine girer. </w:t>
      </w:r>
    </w:p>
    <w:p w14:paraId="65B9565E" w14:textId="4151A1B7" w:rsidR="001E48FF" w:rsidRPr="00B24837" w:rsidRDefault="008B4A1A" w:rsidP="00B24837">
      <w:pPr>
        <w:pStyle w:val="02TezMetin"/>
      </w:pPr>
      <w:r w:rsidRPr="00B24837">
        <w:rPr>
          <w:b/>
        </w:rPr>
        <w:t xml:space="preserve">Karakter Güçleri </w:t>
      </w:r>
      <w:r w:rsidR="006A46B9" w:rsidRPr="00B24837">
        <w:rPr>
          <w:b/>
        </w:rPr>
        <w:t>ve Erdemler:</w:t>
      </w:r>
      <w:r w:rsidR="006A46B9" w:rsidRPr="00B24837">
        <w:t xml:space="preserve"> </w:t>
      </w:r>
      <w:r w:rsidR="00EB6423" w:rsidRPr="00B24837">
        <w:t>K</w:t>
      </w:r>
      <w:r w:rsidRPr="00B24837">
        <w:t>arakter güçleri</w:t>
      </w:r>
      <w:r w:rsidR="001329B5" w:rsidRPr="00B24837">
        <w:t xml:space="preserve"> ve erdemler</w:t>
      </w:r>
      <w:r w:rsidRPr="00B24837">
        <w:t xml:space="preserve">, bireylerin duygu, düşünce ve davranışlarında kendini gösteren, işlevselliği ve psikolojik iyi oluşu destekleyen geliştirilebilir özelliklerdir. </w:t>
      </w:r>
      <w:r w:rsidR="00EB6423" w:rsidRPr="00B24837">
        <w:t xml:space="preserve">Bu </w:t>
      </w:r>
      <w:r w:rsidR="001329B5" w:rsidRPr="00B24837">
        <w:t>özellikler,</w:t>
      </w:r>
      <w:r w:rsidR="00EB6423" w:rsidRPr="00B24837">
        <w:t xml:space="preserve"> bireylere yaşam zorluklarıyla başa çıkmada ve </w:t>
      </w:r>
      <w:r w:rsidR="00EB6423" w:rsidRPr="00B24837">
        <w:lastRenderedPageBreak/>
        <w:t>psikolojik dayanıklılık göstermede yardımcı olarak kişisel kaynaklar olarak ele alınmaktadır (Peterson ve Seligman, 2004).</w:t>
      </w:r>
      <w:r w:rsidR="006A46B9" w:rsidRPr="00B24837">
        <w:t xml:space="preserve"> </w:t>
      </w:r>
    </w:p>
    <w:p w14:paraId="35E8FA97" w14:textId="3A981045" w:rsidR="004401D3" w:rsidRPr="00B24837" w:rsidRDefault="001E48FF" w:rsidP="00B24837">
      <w:pPr>
        <w:pStyle w:val="02TezMetin"/>
      </w:pPr>
      <w:r w:rsidRPr="00B24837">
        <w:rPr>
          <w:b/>
        </w:rPr>
        <w:t>Psikolojik Dayanıklılık</w:t>
      </w:r>
      <w:r w:rsidR="005B464C" w:rsidRPr="00B24837">
        <w:rPr>
          <w:b/>
        </w:rPr>
        <w:t>:</w:t>
      </w:r>
      <w:r w:rsidR="005B464C" w:rsidRPr="00B24837">
        <w:t xml:space="preserve"> </w:t>
      </w:r>
      <w:r w:rsidRPr="00B24837">
        <w:t>Bireyin olumsuz yaşam koşulları, stres etkenleri veya zorlu deneyimler karşısı</w:t>
      </w:r>
      <w:r w:rsidR="00EB6423" w:rsidRPr="00B24837">
        <w:t xml:space="preserve">nda </w:t>
      </w:r>
      <w:r w:rsidRPr="00B24837">
        <w:t>toparlanabilme</w:t>
      </w:r>
      <w:r w:rsidR="00EB6423" w:rsidRPr="00B24837">
        <w:t>, uyum sağlayabilme</w:t>
      </w:r>
      <w:r w:rsidRPr="00B24837">
        <w:t xml:space="preserve"> v</w:t>
      </w:r>
      <w:r w:rsidR="00EB6423" w:rsidRPr="00B24837">
        <w:t>e anlam yaratabilme kapasitesidir</w:t>
      </w:r>
      <w:r w:rsidRPr="00B24837">
        <w:t xml:space="preserve"> (Masten, 2001).</w:t>
      </w:r>
      <w:bookmarkStart w:id="21" w:name="_Toc218535726"/>
      <w:r w:rsidR="004401D3" w:rsidRPr="00B24837">
        <w:t xml:space="preserve"> </w:t>
      </w:r>
    </w:p>
    <w:p w14:paraId="431BA7F1" w14:textId="4FA97BF2" w:rsidR="00B117E3" w:rsidRDefault="004401D3" w:rsidP="00B24837">
      <w:pPr>
        <w:pStyle w:val="02TezMetin"/>
      </w:pPr>
      <w:r w:rsidRPr="00B24837">
        <w:br w:type="page"/>
      </w:r>
    </w:p>
    <w:p w14:paraId="039DE2EC" w14:textId="32E73CEF" w:rsidR="00F20834" w:rsidRPr="00B117E3" w:rsidRDefault="00E41B47" w:rsidP="00B117E3">
      <w:pPr>
        <w:pStyle w:val="02TezMetin"/>
        <w:jc w:val="center"/>
        <w:rPr>
          <w:b/>
          <w:szCs w:val="24"/>
        </w:rPr>
      </w:pPr>
      <w:r w:rsidRPr="00B117E3">
        <w:rPr>
          <w:b/>
        </w:rPr>
        <w:lastRenderedPageBreak/>
        <w:t>Bölüm 2</w:t>
      </w:r>
      <w:r w:rsidR="00B24837">
        <w:rPr>
          <w:b/>
        </w:rPr>
        <w:br/>
      </w:r>
      <w:r w:rsidR="00B24837" w:rsidRPr="00B24837">
        <w:rPr>
          <w:b/>
        </w:rPr>
        <w:t>Araştırmanın Kuramsal Temeli ve İlgili Araştırmalar</w:t>
      </w:r>
      <w:bookmarkEnd w:id="21"/>
    </w:p>
    <w:p w14:paraId="3BD2132D" w14:textId="5978F8F2" w:rsidR="008D3D32" w:rsidRPr="004401D3" w:rsidRDefault="004D5030" w:rsidP="00B24837">
      <w:pPr>
        <w:pStyle w:val="02TezMetin"/>
      </w:pPr>
      <w:r w:rsidRPr="004401D3">
        <w:t xml:space="preserve">Araştırmanın bu bölümünde ev işçileri, pozitif psikoloji, karakter güçleri ve psikolojik </w:t>
      </w:r>
      <w:r w:rsidR="005B464C" w:rsidRPr="004401D3">
        <w:t>dayanıklılık</w:t>
      </w:r>
      <w:r w:rsidRPr="004401D3">
        <w:t xml:space="preserve"> ile ilgili bilgilere yer verilmiştir. İlgili araştırmalar başlığında </w:t>
      </w:r>
      <w:r w:rsidR="00C66258" w:rsidRPr="004401D3">
        <w:t>ev işçisi kadınların</w:t>
      </w:r>
      <w:r w:rsidRPr="004401D3">
        <w:t xml:space="preserve"> güçlü yönlerine odaklanan psikolojik </w:t>
      </w:r>
      <w:r w:rsidR="00493EE1" w:rsidRPr="004401D3">
        <w:t>dayanıklılık</w:t>
      </w:r>
      <w:r w:rsidRPr="004401D3">
        <w:t>, baş et</w:t>
      </w:r>
      <w:r w:rsidR="00493EE1" w:rsidRPr="004401D3">
        <w:t xml:space="preserve">me, risk ve koruyucu faktörler ile </w:t>
      </w:r>
      <w:r w:rsidRPr="004401D3">
        <w:t xml:space="preserve">ilgili araştırmalara </w:t>
      </w:r>
      <w:r w:rsidR="008D3D32" w:rsidRPr="004401D3">
        <w:t>ve bulgularına yer verilmiştir.</w:t>
      </w:r>
    </w:p>
    <w:p w14:paraId="18A5AFFF" w14:textId="77777777" w:rsidR="008D3D32" w:rsidRPr="005A6971" w:rsidRDefault="008D3D32" w:rsidP="005A6971">
      <w:pPr>
        <w:pStyle w:val="03TezBaslkSeviye2"/>
      </w:pPr>
      <w:r w:rsidRPr="005A6971">
        <w:t>Ev İşçiliği</w:t>
      </w:r>
    </w:p>
    <w:p w14:paraId="275D94DE" w14:textId="72D69612" w:rsidR="008D3D32" w:rsidRPr="00B24837" w:rsidRDefault="008D3D32" w:rsidP="00B24837">
      <w:pPr>
        <w:pStyle w:val="02TezMetin"/>
      </w:pPr>
      <w:r w:rsidRPr="00B24837">
        <w:t>Ev işçiliği, başkalarına ait hanelerde temizlik, yemek hazırlama, çamaşır, ütü, çocuk bakımı, yaşlı ve hasta bakımı ile bahçe ya da araç bakımı gibi hizmetlerin ücret karşılığında yerine getirilmesini kapsayan bir istihdam biçimidir (ILO, 2013). ILO</w:t>
      </w:r>
      <w:r w:rsidR="00A74A30">
        <w:t>’</w:t>
      </w:r>
      <w:r w:rsidRPr="00B24837">
        <w:t>nun 2011 yılında kabul ettiği 189 No</w:t>
      </w:r>
      <w:r w:rsidR="00A74A30">
        <w:t>’</w:t>
      </w:r>
      <w:r w:rsidRPr="00B24837">
        <w:t>lu Ev İşçileri Sözleşmesi bu kavrama hukuki bir çerçeve kazandırmış, ev işçisini bir hane içinde ya da hane için iş yapan kişi olarak tanımlamıştır. Bununla birlikte Türkiye</w:t>
      </w:r>
      <w:r w:rsidR="00A74A30">
        <w:t>’</w:t>
      </w:r>
      <w:r w:rsidRPr="00B24837">
        <w:t xml:space="preserve">deki kavramsal çerçeveye bakıldığında toplumsal söylemde ve bazı yasal düzenlemelerde </w:t>
      </w:r>
      <w:r w:rsidR="005F03F6">
        <w:t>“</w:t>
      </w:r>
      <w:r w:rsidRPr="00B24837">
        <w:t>gündelikçi</w:t>
      </w:r>
      <w:r w:rsidR="005F03F6">
        <w:t>”</w:t>
      </w:r>
      <w:r w:rsidRPr="00B24837">
        <w:t xml:space="preserve">, </w:t>
      </w:r>
      <w:r w:rsidR="005F03F6">
        <w:t>“</w:t>
      </w:r>
      <w:r w:rsidRPr="00B24837">
        <w:t>temizlikçi</w:t>
      </w:r>
      <w:r w:rsidR="005F03F6">
        <w:t>”</w:t>
      </w:r>
      <w:r w:rsidRPr="00B24837">
        <w:t xml:space="preserve"> ya da </w:t>
      </w:r>
      <w:r w:rsidR="005F03F6">
        <w:t>“</w:t>
      </w:r>
      <w:r w:rsidRPr="00B24837">
        <w:t>hizmetçi</w:t>
      </w:r>
      <w:r w:rsidR="005F03F6">
        <w:t>”</w:t>
      </w:r>
      <w:r w:rsidRPr="00B24837">
        <w:t xml:space="preserve"> gibi terimlerin ev işçisi ile eş anlamlı biçimde kullanıldığı görülmektedir</w:t>
      </w:r>
      <w:r w:rsidR="003412C4" w:rsidRPr="00B24837">
        <w:t xml:space="preserve"> (Özyeğin, 2005)</w:t>
      </w:r>
      <w:r w:rsidRPr="00B24837">
        <w:t xml:space="preserve">. Bu çalışmada ise, ILO terminolojisi ile uyumlu biçimde </w:t>
      </w:r>
      <w:r w:rsidR="005F03F6">
        <w:t>“</w:t>
      </w:r>
      <w:r w:rsidRPr="00B24837">
        <w:t>ev işçisi</w:t>
      </w:r>
      <w:r w:rsidR="005F03F6">
        <w:t>”</w:t>
      </w:r>
      <w:r w:rsidRPr="00B24837">
        <w:t xml:space="preserve"> ifadesi benimsenmiştir.</w:t>
      </w:r>
    </w:p>
    <w:p w14:paraId="3A6E50FC" w14:textId="588D89EF" w:rsidR="008D3D32" w:rsidRPr="00B24837" w:rsidRDefault="008D3D32" w:rsidP="005823E2">
      <w:pPr>
        <w:pStyle w:val="02TezMetin"/>
      </w:pPr>
      <w:r w:rsidRPr="00B24837">
        <w:t xml:space="preserve">Ev işçiliği, uzun yıllar boyunca resmi istatistiklerin dışında kalmış </w:t>
      </w:r>
      <w:r w:rsidR="00394764" w:rsidRPr="00B24837">
        <w:t>ve bu durum</w:t>
      </w:r>
      <w:r w:rsidRPr="00B24837">
        <w:t xml:space="preserve"> bu emek biçiminin çoğu zaman fark edilmemesine yol açmıştır (Fidan ve Özdemir, 2011).  Ev hizmetleri kapsamında ele alınan bu alan, güvenilir ve kapsamlı istatistiklere ulaşmanın güç olduğu bir yapıya sahiptir. Ev işçiliği, çoğu durumda sosyal güvenceye erişimin sınırlı olduğu ve çalışma koşullarının net sınırlarla belirlenmediği bir istihdam alanı olarak karşımıza çıkma</w:t>
      </w:r>
      <w:r w:rsidR="00FA7350" w:rsidRPr="00B24837">
        <w:t>ktadır (Erdoğdu ve Toks</w:t>
      </w:r>
      <w:r w:rsidRPr="00B24837">
        <w:t xml:space="preserve">öz, 2013). </w:t>
      </w:r>
      <w:r w:rsidR="005823E2">
        <w:t xml:space="preserve"> Ayrıca bu meslek</w:t>
      </w:r>
      <w:r w:rsidRPr="00B24837">
        <w:t xml:space="preserve"> hem çalışma koşullarının belirsizliği hem de toplumsal olarak kadınlarla özdeşleştirilmesi nedeniyle diğer iş kollarından ayrışan bir nitelik taşımaktadır (Fidan ve Özdemir, 2011). Ev işlerinin kadına ait işler olarak görülmesi temizlik ve bakım gibi işlerin önemini ve görünürlüğünü azaltırken büyük ölçüde kadınların çalıştığı bir alan olmasına </w:t>
      </w:r>
      <w:r w:rsidR="00394764" w:rsidRPr="00B24837">
        <w:t xml:space="preserve">neden olmuştur. </w:t>
      </w:r>
      <w:r w:rsidR="003412C4" w:rsidRPr="00B24837">
        <w:t xml:space="preserve">Bu özellikler ev işçiliğini </w:t>
      </w:r>
      <w:r w:rsidRPr="00B24837">
        <w:t xml:space="preserve">ekonomik </w:t>
      </w:r>
      <w:r w:rsidR="003412C4" w:rsidRPr="00B24837">
        <w:t>ve</w:t>
      </w:r>
      <w:r w:rsidRPr="00B24837">
        <w:t xml:space="preserve"> toplumsal eşitsizliklerle yakından ilişkili bir çalışma alanı haline getirmektedir (Lutz, 2011).</w:t>
      </w:r>
    </w:p>
    <w:p w14:paraId="3525A572" w14:textId="1296F692" w:rsidR="008D3D32" w:rsidRPr="00B24837" w:rsidRDefault="008D3D32" w:rsidP="00B24837">
      <w:pPr>
        <w:pStyle w:val="02TezMetin"/>
      </w:pPr>
      <w:r w:rsidRPr="00B24837">
        <w:lastRenderedPageBreak/>
        <w:t>Bu çalışma alanında işlerin hane içinde yürütülmesi, istihdamın önemli ölçüde informel yapıda olması ve görev tanımlarının açık biçimde belirlenmemiş olması ev işçiliğinin kavramsal olarak tanımlanmasını ve sınıfla</w:t>
      </w:r>
      <w:r w:rsidR="004659E7" w:rsidRPr="00B24837">
        <w:t xml:space="preserve">ndırılmasını zorlaştırmaktadır </w:t>
      </w:r>
      <w:r w:rsidRPr="00B24837">
        <w:t xml:space="preserve">(Ulutaş ve Öztepe, 2013).  Ayrıca ev işleri, bireyin kendi evinde bakım hizmeti sunmasından, bir işverene ait görevleri ev ortamında yerine getirmesine ya da doğrudan başka birinin evinde temizlik ve bakım hizmeti sunmasına kadar çeşitlenebilmektedir (Tutar, 2023). Bu nedenlerle ev işçiliği kavramı kendi içinde birbirinden ayırt edilmesi gereken çeşitli alt kategorileri barındırmaktadır. Yatılı (live-in) ev işçileri işverenin evinde ikamet ederken gündelikçi (live-out) işçiler kendi konutlarından işyerine gidip gelmektedir. Bunun yanı sıra bir işçinin birden fazla hanede kısmî süreli çalışmasını ifade eden çok işverenli model de yaygın bir biçim olarak öne çıkmaktadır. Ayrıca yaşlı, hasta ve çocuk bakımını içeren bakım hizmetleri, evlere temizliğe giden ev işçilerinden ayrı bir kategoride ele </w:t>
      </w:r>
      <w:r w:rsidR="00394764" w:rsidRPr="00B24837">
        <w:t>alınmaktadır</w:t>
      </w:r>
      <w:r w:rsidRPr="00B24837">
        <w:t xml:space="preserve"> (ILO, 2013). Bu ayrımlar, işçilerin maruz kaldığı güç ilişkilerini, sahip oldukları özerklik düzeyini ve gündelik psikososyal deneyimlerini etkilemektedir (Anderson, 2000; Parreñas, 2015). </w:t>
      </w:r>
      <w:r w:rsidR="003412C4" w:rsidRPr="00B24837">
        <w:t xml:space="preserve">Bakıcılık, temizlikçilik ve aşçılık gibi işlerin sıklıkla iç içe geçmesi ve görevlerin baştan açıkça belirlenmemesi </w:t>
      </w:r>
      <w:r w:rsidRPr="00B24837">
        <w:t xml:space="preserve">ise ev işçiliğini standart </w:t>
      </w:r>
      <w:r w:rsidR="003412C4" w:rsidRPr="00B24837">
        <w:t>iş ve meslek sınıflandırmalarından ayıran</w:t>
      </w:r>
      <w:r w:rsidRPr="00B24837">
        <w:t xml:space="preserve"> bir özellik olarak </w:t>
      </w:r>
      <w:r w:rsidR="003412C4" w:rsidRPr="00B24837">
        <w:t>ele alınmaktadır</w:t>
      </w:r>
      <w:r w:rsidRPr="00B24837">
        <w:t xml:space="preserve"> (Anderson, 2000; Lutz, 2011)</w:t>
      </w:r>
      <w:r w:rsidR="003412C4" w:rsidRPr="00B24837">
        <w:t xml:space="preserve"> </w:t>
      </w:r>
    </w:p>
    <w:p w14:paraId="0048CE59" w14:textId="2C449644" w:rsidR="008D3D32" w:rsidRPr="005A6971" w:rsidRDefault="008D3D32" w:rsidP="005A6971">
      <w:pPr>
        <w:pStyle w:val="03TezBaslkSeviye2"/>
      </w:pPr>
      <w:r w:rsidRPr="005A6971">
        <w:t>Ev İşçiliğinin Gelişimi</w:t>
      </w:r>
    </w:p>
    <w:p w14:paraId="0443C60C" w14:textId="48F185D7" w:rsidR="00F55C96" w:rsidRPr="005823E2" w:rsidRDefault="00F55C96" w:rsidP="005823E2">
      <w:pPr>
        <w:pStyle w:val="02TezMetin"/>
        <w:rPr>
          <w:sz w:val="20"/>
        </w:rPr>
      </w:pPr>
      <w:r w:rsidRPr="003B7183">
        <w:rPr>
          <w:lang w:eastAsia="tr-TR"/>
        </w:rPr>
        <w:t>Ev işçiliğinin günümüzdeki biçimini anlamak için tarihsel süreç içinde nasıl bir dönüşüm geçirdiğine ve ne zamandan itibaren bir araştırma alanı olarak görünür</w:t>
      </w:r>
      <w:r w:rsidRPr="00DE6DB4">
        <w:rPr>
          <w:lang w:eastAsia="tr-TR"/>
        </w:rPr>
        <w:t xml:space="preserve"> olduğuna bakmak gerekmektedir. </w:t>
      </w:r>
      <w:r w:rsidRPr="00DE6DB4">
        <w:rPr>
          <w:bCs/>
          <w:lang w:eastAsia="tr-TR"/>
        </w:rPr>
        <w:t xml:space="preserve">Bu bölümde ev işçiliğinin tarihsel dönüşümü ve araştırma alanı olarak görünürlük kazanma süreci ele alınmaktadır. Bu </w:t>
      </w:r>
      <w:r w:rsidR="00DE6DB4" w:rsidRPr="00DE6DB4">
        <w:rPr>
          <w:bCs/>
          <w:lang w:eastAsia="tr-TR"/>
        </w:rPr>
        <w:t>amaçla</w:t>
      </w:r>
      <w:r w:rsidRPr="00DE6DB4">
        <w:rPr>
          <w:bCs/>
          <w:lang w:eastAsia="tr-TR"/>
        </w:rPr>
        <w:t xml:space="preserve"> önce küresel düzeyde ardından Türkiye</w:t>
      </w:r>
      <w:r w:rsidR="00A74A30">
        <w:rPr>
          <w:bCs/>
          <w:lang w:eastAsia="tr-TR"/>
        </w:rPr>
        <w:t>’</w:t>
      </w:r>
      <w:r w:rsidRPr="00DE6DB4">
        <w:rPr>
          <w:bCs/>
          <w:lang w:eastAsia="tr-TR"/>
        </w:rPr>
        <w:t xml:space="preserve">de ev işçiliğinin tarihsel </w:t>
      </w:r>
      <w:r w:rsidR="00DE6DB4" w:rsidRPr="00DE6DB4">
        <w:rPr>
          <w:bCs/>
          <w:lang w:eastAsia="tr-TR"/>
        </w:rPr>
        <w:t>süreci</w:t>
      </w:r>
      <w:r w:rsidRPr="00DE6DB4">
        <w:rPr>
          <w:bCs/>
          <w:lang w:eastAsia="tr-TR"/>
        </w:rPr>
        <w:t xml:space="preserve"> ele alınmıştır.</w:t>
      </w:r>
      <w:r w:rsidRPr="00DE6DB4">
        <w:rPr>
          <w:b/>
          <w:bCs/>
          <w:lang w:eastAsia="tr-TR"/>
        </w:rPr>
        <w:t xml:space="preserve"> </w:t>
      </w:r>
    </w:p>
    <w:p w14:paraId="750EBA65" w14:textId="61A1C209" w:rsidR="00DE6DB4" w:rsidRDefault="003412C4" w:rsidP="00B24837">
      <w:pPr>
        <w:pStyle w:val="02TezMetin"/>
      </w:pPr>
      <w:r w:rsidRPr="003412C4">
        <w:t xml:space="preserve">Tarihsel olarak ev işleri uzun süre köleler, hizmetçiler veya haneye bağlı kişiler tarafından yapılmış, bu işler ücretli bir emek ya da bağımsız bir meslek olarak görülmemiştir. Köleliğin ve serfliğin sona ermesi, kentleşmenin hızlanması ve toplumsal yapının değişmesiyle birlikte ev hizmetleri zamanla ücretli bir çalışma biçimine dönüşmüştür (Ehrenreich ve </w:t>
      </w:r>
      <w:r w:rsidRPr="003412C4">
        <w:lastRenderedPageBreak/>
        <w:t xml:space="preserve">Hochschild, 2003). </w:t>
      </w:r>
      <w:r w:rsidR="00A74A30">
        <w:t>B</w:t>
      </w:r>
      <w:r w:rsidRPr="003412C4">
        <w:t>u değişim, geçmişten gelen bazı özelliklerin ortadan kalkmasını sağlamamıştır. İşçi ve işveren arasındaki ilişki, cinsiyete dayalı iş bölümü ve ev işçiliğine yönelik toplumsal bakış geçmişten günümüze etkisini sürdürmektedir (Anderson, 2000; Duffy, 2011).</w:t>
      </w:r>
    </w:p>
    <w:p w14:paraId="349233BD" w14:textId="4F2A6ADF" w:rsidR="00A41627" w:rsidRDefault="003412C4" w:rsidP="00B24837">
      <w:pPr>
        <w:pStyle w:val="02TezMetin"/>
      </w:pPr>
      <w:r w:rsidRPr="003412C4">
        <w:t xml:space="preserve">On dokuzuncu yüzyıl ve yirminci yüzyılın başlarında Avrupa ve </w:t>
      </w:r>
      <w:r>
        <w:t>Kuzey Amerika</w:t>
      </w:r>
      <w:r w:rsidR="00A74A30">
        <w:t>’</w:t>
      </w:r>
      <w:r>
        <w:t xml:space="preserve">da ev hizmetleri, </w:t>
      </w:r>
      <w:r w:rsidRPr="003412C4">
        <w:t xml:space="preserve">yoksul ve göçmen kadınların çalıştığı başlıca </w:t>
      </w:r>
      <w:r w:rsidR="009C3390">
        <w:t xml:space="preserve">iş </w:t>
      </w:r>
      <w:r w:rsidRPr="003412C4">
        <w:t>alanlardan biri olmuştur. Sanayileşmeyle birlikte orta sınıf hanelerin ev hi</w:t>
      </w:r>
      <w:r>
        <w:t>zmetlerine olan talebi artarken</w:t>
      </w:r>
      <w:r w:rsidRPr="003412C4">
        <w:t xml:space="preserve"> fabrikalarda ve kamu hizmetlerinde kadınlara yönelik iş olana</w:t>
      </w:r>
      <w:r w:rsidR="00BD3442">
        <w:t xml:space="preserve">klarının artması ev işçiliğini </w:t>
      </w:r>
      <w:r w:rsidR="00BD3442" w:rsidRPr="00F15FA2">
        <w:t>daha az tercih edilen bir seçenek hâline getirmiştir</w:t>
      </w:r>
      <w:r w:rsidRPr="003412C4">
        <w:t xml:space="preserve"> (Katzman, 1978). </w:t>
      </w:r>
      <w:r w:rsidR="00DE6DB4" w:rsidRPr="00DE6DB4">
        <w:t>Ev işlerinin kadınların doğal sorumluluğu olarak görülmesi ise bu emeğin uzun süre görünürlüğünün sınırlı kalmasına neden olmuştur (Federici, 2012).</w:t>
      </w:r>
    </w:p>
    <w:p w14:paraId="696462DC" w14:textId="19B1F8FC" w:rsidR="00A41627" w:rsidRDefault="009C3390" w:rsidP="00B24837">
      <w:pPr>
        <w:pStyle w:val="02TezMetin"/>
        <w:rPr>
          <w:lang w:eastAsia="tr-TR"/>
        </w:rPr>
      </w:pPr>
      <w:r w:rsidRPr="008F0196">
        <w:rPr>
          <w:lang w:eastAsia="tr-TR"/>
        </w:rPr>
        <w:t xml:space="preserve">İkinci Dünya Savaşı sonrasında gelişmiş ülkelerde kadınların çalışma hayatına daha fazla katılması ve yaşlı nüfusunun artması, çocuk ve yaşlı bakımına duyulan ihtiyacı artırmıştır. Bu ihtiyacın önemli bir bölümü, göçmen kadınların emeğiyle karşılanmıştır (Ehrenreich ve Hochschild, 2003). Hochschild (2000) bu durumu </w:t>
      </w:r>
      <w:r w:rsidR="005F03F6">
        <w:rPr>
          <w:lang w:eastAsia="tr-TR"/>
        </w:rPr>
        <w:t>“</w:t>
      </w:r>
      <w:r w:rsidRPr="008F0196">
        <w:rPr>
          <w:lang w:eastAsia="tr-TR"/>
        </w:rPr>
        <w:t>küresel bakım zi</w:t>
      </w:r>
      <w:r w:rsidR="00783AB5">
        <w:rPr>
          <w:lang w:eastAsia="tr-TR"/>
        </w:rPr>
        <w:t>nciri</w:t>
      </w:r>
      <w:r w:rsidR="005F03F6">
        <w:rPr>
          <w:lang w:eastAsia="tr-TR"/>
        </w:rPr>
        <w:t>”</w:t>
      </w:r>
      <w:r w:rsidR="00783AB5">
        <w:rPr>
          <w:lang w:eastAsia="tr-TR"/>
        </w:rPr>
        <w:t xml:space="preserve"> kavramıyla açıklamıştır. </w:t>
      </w:r>
      <w:r w:rsidRPr="008F0196">
        <w:rPr>
          <w:lang w:eastAsia="tr-TR"/>
        </w:rPr>
        <w:t>Kavram, göç eden kadınların kendi ülkelerinde bıraktıkları bakım sorumluluklarının başka kadınlara devredilmesiyle bakım emeğinin ülkeler arasında aktarılan bir zincire dönüşme sürecini ifade etmektedir (Hochschild, 2000).</w:t>
      </w:r>
    </w:p>
    <w:p w14:paraId="7BF26C69" w14:textId="023BCAAB" w:rsidR="009C3390" w:rsidRDefault="009C3390" w:rsidP="00B24837">
      <w:pPr>
        <w:pStyle w:val="02TezMetin"/>
        <w:rPr>
          <w:lang w:eastAsia="tr-TR"/>
        </w:rPr>
      </w:pPr>
      <w:r w:rsidRPr="008F0196">
        <w:rPr>
          <w:lang w:eastAsia="tr-TR"/>
        </w:rPr>
        <w:t>Ev işçiliğinin feminist çalışmalar içinde ele alınması büyük ölçüde ikinci dalga feminist harek</w:t>
      </w:r>
      <w:r w:rsidR="00A74A30">
        <w:rPr>
          <w:lang w:eastAsia="tr-TR"/>
        </w:rPr>
        <w:t>etle birlikte başlamıştır. 1970’</w:t>
      </w:r>
      <w:r w:rsidRPr="008F0196">
        <w:rPr>
          <w:lang w:eastAsia="tr-TR"/>
        </w:rPr>
        <w:t>li yıllarda ABD ve İngiltere</w:t>
      </w:r>
      <w:r w:rsidR="00A74A30">
        <w:rPr>
          <w:lang w:eastAsia="tr-TR"/>
        </w:rPr>
        <w:t>’</w:t>
      </w:r>
      <w:r w:rsidRPr="008F0196">
        <w:rPr>
          <w:lang w:eastAsia="tr-TR"/>
        </w:rPr>
        <w:t>de yapılan feminist çalışmalar, ev içi emeği sistematik olarak ele almaya başlamış ve ücretsiz ev emeğinin görünmez kalmasını toplumsal cinsiyet eşitsizliğiyle ilişkilendirmiştir (Federici, 2012). Aynı dönemde, 1972 yılında Hindistan</w:t>
      </w:r>
      <w:r w:rsidR="00A74A30">
        <w:rPr>
          <w:lang w:eastAsia="tr-TR"/>
        </w:rPr>
        <w:t>’</w:t>
      </w:r>
      <w:r w:rsidRPr="008F0196">
        <w:rPr>
          <w:lang w:eastAsia="tr-TR"/>
        </w:rPr>
        <w:t>da Ela Bhatt öncülüğünde kurulan İşinin Sahibi Kadınların Birliği (Self Employed Women</w:t>
      </w:r>
      <w:r w:rsidR="00A74A30">
        <w:rPr>
          <w:lang w:eastAsia="tr-TR"/>
        </w:rPr>
        <w:t>’</w:t>
      </w:r>
      <w:r w:rsidRPr="008F0196">
        <w:rPr>
          <w:lang w:eastAsia="tr-TR"/>
        </w:rPr>
        <w:t xml:space="preserve">s Association; SEWA), kayıt dışı çalışan kadınların örgütlenmesi açısından önemli bir örnek olmuştur (Datta, 2003). </w:t>
      </w:r>
    </w:p>
    <w:p w14:paraId="37CDCCA9" w14:textId="58098C84" w:rsidR="009C3390" w:rsidRPr="009C3390" w:rsidRDefault="009C3390" w:rsidP="00B24837">
      <w:pPr>
        <w:pStyle w:val="02TezMetin"/>
        <w:rPr>
          <w:color w:val="FF0000"/>
        </w:rPr>
      </w:pPr>
      <w:r>
        <w:t>2000</w:t>
      </w:r>
      <w:r w:rsidR="00A74A30">
        <w:t>’</w:t>
      </w:r>
      <w:r>
        <w:t xml:space="preserve">li yıllarda ise </w:t>
      </w:r>
      <w:r w:rsidRPr="00A41627">
        <w:t xml:space="preserve">ev işçilerinin uluslararası düzeyde örgütlenmesi güçlenmiştir. 2009 yılında Uluslararası Ev İşçileri Ağı (IDWN) kurulmuş (IDWF, 2025) ve bu süreç 2011 yılında </w:t>
      </w:r>
      <w:r w:rsidRPr="00A41627">
        <w:lastRenderedPageBreak/>
        <w:t>ILO</w:t>
      </w:r>
      <w:r w:rsidR="00A74A30">
        <w:t>’</w:t>
      </w:r>
      <w:r w:rsidRPr="00A41627">
        <w:t>nun 189 No</w:t>
      </w:r>
      <w:r w:rsidR="00A74A30">
        <w:t>’</w:t>
      </w:r>
      <w:r w:rsidRPr="00A41627">
        <w:t>lu Ev İşçileri Sözleşmesi</w:t>
      </w:r>
      <w:r w:rsidR="00A74A30">
        <w:t>’</w:t>
      </w:r>
      <w:r w:rsidRPr="00A41627">
        <w:t>ni kabul etmesiyle önemli bir aşamaya ulaşmıştır. Sözleşme, ev işçilerine temel çalışma hakları açısından uluslararası bir çerçeve sağlamıştır (ILO, 2011). 2013 yılında ise, IDWN, Uluslararası Ev İşçileri Federasyonu (IDWF) adıyla bir konfedera</w:t>
      </w:r>
      <w:r w:rsidR="00A41627">
        <w:t xml:space="preserve">syona dönüşmüştür (IDWF, 2025). </w:t>
      </w:r>
      <w:r w:rsidRPr="00F15FA2">
        <w:t>Ekim 2024</w:t>
      </w:r>
      <w:r w:rsidR="00A74A30">
        <w:t>’</w:t>
      </w:r>
      <w:r w:rsidRPr="00F15FA2">
        <w:t>te IDWF</w:t>
      </w:r>
      <w:r w:rsidR="00A74A30">
        <w:t>’</w:t>
      </w:r>
      <w:r w:rsidRPr="00F15FA2">
        <w:t>nin Küresel Sendikalar Konse</w:t>
      </w:r>
      <w:r>
        <w:t>yi</w:t>
      </w:r>
      <w:r w:rsidR="00A74A30">
        <w:t>’</w:t>
      </w:r>
      <w:r>
        <w:t xml:space="preserve">ne üye olarak kabul edilmesi, </w:t>
      </w:r>
      <w:r w:rsidRPr="00F15FA2">
        <w:t>ev işçilerinin uluslararası alanda tanınması adına atılan son önemli adımdır (IDWF, 2024).</w:t>
      </w:r>
    </w:p>
    <w:p w14:paraId="71F119D1" w14:textId="02649BCE" w:rsidR="00A41627" w:rsidRDefault="00E724C8" w:rsidP="00B24837">
      <w:pPr>
        <w:pStyle w:val="02TezMetin"/>
      </w:pPr>
      <w:r w:rsidRPr="00E724C8">
        <w:t xml:space="preserve">Ev işçiliğinin tarihsel gelişimine bakıldığında, bu işin zaman içinde kölelik ve hizmetçilik biçimlerinden ücretli bir çalışma alanına dönüştüğü görülmektedir. </w:t>
      </w:r>
      <w:r w:rsidR="006A723F">
        <w:t>Ayrıca</w:t>
      </w:r>
      <w:r w:rsidRPr="00E724C8">
        <w:t xml:space="preserve"> ev işlerinin kadınların doğal sorumluluğu olarak görülmesi, bu emeğin uzun süre yeterince tanınmamasına neden olmuştur. Feminist hareketle birlikte ev içi emek ve ev işçiliği daha fazla </w:t>
      </w:r>
      <w:r>
        <w:t>ele alınmaya</w:t>
      </w:r>
      <w:r w:rsidRPr="00E724C8">
        <w:t xml:space="preserve"> başlanmış</w:t>
      </w:r>
      <w:r>
        <w:t xml:space="preserve">tır. </w:t>
      </w:r>
      <w:r w:rsidR="00A41627">
        <w:t>2000</w:t>
      </w:r>
      <w:r w:rsidR="00A74A30">
        <w:t>’</w:t>
      </w:r>
      <w:r w:rsidR="00A41627">
        <w:t xml:space="preserve">li yıllarda </w:t>
      </w:r>
      <w:r w:rsidRPr="00E724C8">
        <w:t>ev işçilerinin örgütlenmesiyle birlikte çalışma koşulları ve hakları daha fazla gündeme gelmiş</w:t>
      </w:r>
      <w:r>
        <w:t>tir.</w:t>
      </w:r>
      <w:r w:rsidRPr="00E724C8">
        <w:t xml:space="preserve"> 2011 yılında</w:t>
      </w:r>
      <w:r>
        <w:t xml:space="preserve"> ise,</w:t>
      </w:r>
      <w:r w:rsidRPr="00E724C8">
        <w:t xml:space="preserve"> ILO</w:t>
      </w:r>
      <w:r w:rsidR="00A74A30">
        <w:t>’</w:t>
      </w:r>
      <w:r w:rsidRPr="00E724C8">
        <w:t>nun 189 No</w:t>
      </w:r>
      <w:r w:rsidR="00A74A30">
        <w:t>’</w:t>
      </w:r>
      <w:r w:rsidRPr="00E724C8">
        <w:t>lu Sözleşmesi kabul edilmiştir. Bu süreç, ev işçiliğinin çalışma yaşamının bir parçası olarak daha fazla tanınmasını sağlamıştır.</w:t>
      </w:r>
    </w:p>
    <w:p w14:paraId="51FA7B56" w14:textId="170E801B" w:rsidR="008D3D32" w:rsidRPr="00B5723C" w:rsidRDefault="008D3D32" w:rsidP="005A6971">
      <w:pPr>
        <w:pStyle w:val="03TezBaslkSeviye2"/>
        <w:rPr>
          <w:sz w:val="20"/>
        </w:rPr>
      </w:pPr>
      <w:r w:rsidRPr="00B5723C">
        <w:t>Türkiye</w:t>
      </w:r>
      <w:r w:rsidR="00A74A30">
        <w:t>’</w:t>
      </w:r>
      <w:r w:rsidRPr="00B5723C">
        <w:t>de Ev İşçiliğinin Gelişimi</w:t>
      </w:r>
    </w:p>
    <w:p w14:paraId="6DC29C87" w14:textId="0D7FA1C8" w:rsidR="004B60BD" w:rsidRPr="00B24837" w:rsidRDefault="004B60BD" w:rsidP="00B24837">
      <w:pPr>
        <w:pStyle w:val="02TezMetin"/>
      </w:pPr>
      <w:r w:rsidRPr="00B24837">
        <w:t>Türkiye</w:t>
      </w:r>
      <w:r w:rsidR="00A74A30">
        <w:t>’</w:t>
      </w:r>
      <w:r w:rsidRPr="00B24837">
        <w:t>de ev işçiliğinin geçmişi Osmanlı dönemine kadar uzanmaktadır. Osmanlı hane düzeninde ev işlerini ücret karşılığında yapan kişilerden çok, cariye, evlatlık ve besleme gibi statülerle haneye dâhil edilen kadınlar ve kız çocukları bulunmaktaydı (Tire, 2017). Özbay</w:t>
      </w:r>
      <w:r w:rsidR="00A74A30">
        <w:t>’</w:t>
      </w:r>
      <w:r w:rsidRPr="00B24837">
        <w:t>a (2019) göre</w:t>
      </w:r>
      <w:r w:rsidR="006A723F">
        <w:t>,</w:t>
      </w:r>
      <w:r w:rsidRPr="00B24837">
        <w:t xml:space="preserve"> Türk edebiyatında cariye, kalfa, kâhya, halayık, odalık, acemi ve dadı gibi farklı isimlerle anılan kadın köleler ile besleme veya ahiretlik olarak adlandırılan evlatlıklar, kimi zaman bakım ve korunma amacıyla, kimi zaman da ev işlerinde çalıştırılmak üzere </w:t>
      </w:r>
      <w:r w:rsidR="006A723F">
        <w:t>evlere</w:t>
      </w:r>
      <w:r w:rsidRPr="00B24837">
        <w:t xml:space="preserve"> alınmıştır. Bu kadınlar </w:t>
      </w:r>
      <w:r w:rsidR="005F03F6">
        <w:t>“</w:t>
      </w:r>
      <w:proofErr w:type="gramStart"/>
      <w:r w:rsidRPr="00B24837">
        <w:t>el kızı</w:t>
      </w:r>
      <w:proofErr w:type="gramEnd"/>
      <w:r w:rsidR="005F03F6">
        <w:t>”</w:t>
      </w:r>
      <w:r w:rsidRPr="00B24837">
        <w:t xml:space="preserve"> olarak görülmüş, bir diğer deyişle haneye ait olmayan kişiler olarak değerlendirilmiştir. Buna karşın çoğu, evlenene veya yaşamlarının sonuna kadar aynı </w:t>
      </w:r>
      <w:r w:rsidR="00CB4E1A" w:rsidRPr="00B24837">
        <w:t>evde yaşamaya devam etmişlerdir</w:t>
      </w:r>
      <w:r w:rsidRPr="00B24837">
        <w:t>. Bu durum, ev içinde kadın emeğinin ve kadınlar arasındaki ilişkilerin tarihsel olarak nasıl şekillendiğini anlamak açısından önem taşımaktadır (Özbay, 2012, 2019).</w:t>
      </w:r>
    </w:p>
    <w:p w14:paraId="11CF7FDB" w14:textId="41C2484C" w:rsidR="00E07561" w:rsidRPr="00B24837" w:rsidRDefault="004B60BD" w:rsidP="00B24837">
      <w:pPr>
        <w:pStyle w:val="02TezMetin"/>
      </w:pPr>
      <w:r w:rsidRPr="00B24837">
        <w:lastRenderedPageBreak/>
        <w:t>On dokuzuncu yüzyılın sonlarında köleliğe yönelik uluslararası baskıların artmasıyla bu statülerin kullanımı değişmeye baş</w:t>
      </w:r>
      <w:r w:rsidR="00A74A30">
        <w:t xml:space="preserve">lamıştır. 1885 nüfus sayımında </w:t>
      </w:r>
      <w:r w:rsidR="005F03F6">
        <w:t>“</w:t>
      </w:r>
      <w:r w:rsidR="00A74A30">
        <w:t>cariye</w:t>
      </w:r>
      <w:r w:rsidR="005F03F6">
        <w:t>”</w:t>
      </w:r>
      <w:r w:rsidRPr="00B24837">
        <w:t xml:space="preserve"> ifadesi açıkça kullanılırken 1907 sayımı</w:t>
      </w:r>
      <w:r w:rsidR="00A74A30">
        <w:t xml:space="preserve">nda aynı kişiler için daha çok </w:t>
      </w:r>
      <w:r w:rsidR="005F03F6">
        <w:t>“</w:t>
      </w:r>
      <w:r w:rsidRPr="00B24837">
        <w:t>hizmetkâr</w:t>
      </w:r>
      <w:r w:rsidR="005F03F6">
        <w:t>”</w:t>
      </w:r>
      <w:r w:rsidRPr="00B24837">
        <w:t xml:space="preserve"> veya </w:t>
      </w:r>
      <w:r w:rsidR="005F03F6">
        <w:t>“</w:t>
      </w:r>
      <w:r w:rsidRPr="00B24837">
        <w:t>akrabadan</w:t>
      </w:r>
      <w:r w:rsidR="005F03F6">
        <w:t>”</w:t>
      </w:r>
      <w:r w:rsidRPr="00B24837">
        <w:t xml:space="preserve"> gibi ifadeler kullanılmıştır (Özbay, 1999). Cumhuriyet</w:t>
      </w:r>
      <w:r w:rsidR="00A74A30">
        <w:t>’</w:t>
      </w:r>
      <w:r w:rsidRPr="00B24837">
        <w:t xml:space="preserve">in ilanından sonra da evlatlıklar ev içi işlerde çalıştırılmaya devam etmiştir. Çoğunlukla yoksul ailelerden alınan veya kimsesiz kalan kız çocukları, </w:t>
      </w:r>
      <w:r w:rsidR="005F03F6">
        <w:t>“</w:t>
      </w:r>
      <w:r w:rsidRPr="00B24837">
        <w:t>bakılıp korunmak</w:t>
      </w:r>
      <w:r w:rsidR="005F03F6">
        <w:t>”</w:t>
      </w:r>
      <w:r w:rsidR="006A723F">
        <w:t xml:space="preserve"> amacıyla evlere yerleştirilmiş</w:t>
      </w:r>
      <w:r w:rsidRPr="00B24837">
        <w:t xml:space="preserve"> ancak çoğu durumda ev işlerinde çalıştırılmıştır (Özbay, 2019; Toğrul, 2012).</w:t>
      </w:r>
    </w:p>
    <w:p w14:paraId="2E8084BE" w14:textId="60073905" w:rsidR="00CB4E1A" w:rsidRPr="00B24837" w:rsidRDefault="00CB4E1A" w:rsidP="00B24837">
      <w:pPr>
        <w:pStyle w:val="02TezMetin"/>
      </w:pPr>
      <w:r w:rsidRPr="00B24837">
        <w:t>1950</w:t>
      </w:r>
      <w:r w:rsidR="00A74A30">
        <w:t>’</w:t>
      </w:r>
      <w:r w:rsidRPr="00B24837">
        <w:t>li yıllardan itibaren tarımda makineleşme ve kırsal alandaki değişimlerin etkisiyle kentlere göç artmıştır. Kentlere göç eden ve iş bulmakta zorlanan kadınlar için ev işçiliği ulaşılabilir bir gelir kaynağı hâline gelmiş ve gündelikçilik yaygınlaşmıştır (Özyeğin, 2005). 1990</w:t>
      </w:r>
      <w:r w:rsidR="00A74A30">
        <w:t>’</w:t>
      </w:r>
      <w:r w:rsidRPr="00B24837">
        <w:t>lı yıllardan itibaren dış göçlerle birlikte göçmen</w:t>
      </w:r>
      <w:r w:rsidR="006A723F">
        <w:t xml:space="preserve"> kadınların da ev hizmetlerine talebinin artmasıyla </w:t>
      </w:r>
      <w:r w:rsidRPr="00B24837">
        <w:t>çalışma biçimleri çeşitlenmiştir. Göçmen kadınlar çoğunlukla yatılı çalışırken, yerli ev işçileri daha çok gündelikçi olarak ve birden fazla evde çalışmaktadır (Toksöz ve Ünlütürk Ulutaş, 2012; Bora, 2021).</w:t>
      </w:r>
    </w:p>
    <w:p w14:paraId="41E3A127" w14:textId="3BCBECAD" w:rsidR="00C655FA" w:rsidRPr="00B24837" w:rsidRDefault="00CB4E1A" w:rsidP="00B24837">
      <w:pPr>
        <w:pStyle w:val="02TezMetin"/>
      </w:pPr>
      <w:r w:rsidRPr="00B24837">
        <w:t>2000</w:t>
      </w:r>
      <w:r w:rsidR="00A74A30">
        <w:t>’</w:t>
      </w:r>
      <w:r w:rsidRPr="00B24837">
        <w:t>li yıllardan itibaren ev işçilerinin haklarını savunmaya yönelik Ev İşçileri Dayanışma Sendikası (Evid-Sen) ve İmece Ev İşçileri Sendikası gibi örgütlenmeler ortaya çıkmıştır. Bu örgütlenmeler, çalışma koşullarının iyileştirilmesi, sosyal güvenceye erişim, yasal hakların tanınması ve ILO 189 Sayılı Sözleşmesi</w:t>
      </w:r>
      <w:r w:rsidR="00A74A30">
        <w:t>’</w:t>
      </w:r>
      <w:r w:rsidRPr="00B24837">
        <w:t xml:space="preserve">nin Türkiye tarafından imzalanması için çalışmalar yürütmektedir (Erdoğdu ve Toksöz, 2013). </w:t>
      </w:r>
      <w:r w:rsidR="00C655FA" w:rsidRPr="00B24837">
        <w:t xml:space="preserve">Bununla birlikte </w:t>
      </w:r>
      <w:r w:rsidR="00E07561" w:rsidRPr="00B24837">
        <w:t>Türkiye</w:t>
      </w:r>
      <w:r w:rsidR="00A74A30">
        <w:t>’</w:t>
      </w:r>
      <w:r w:rsidR="00E07561" w:rsidRPr="00B24837">
        <w:t xml:space="preserve">de ev işçiliği günümüzde büyük ölçüde kayıt dışı olarak sürdürülmektedir. Sektördeki kayıt dışılığın yüksek olması nedeniyle ev işçilerinin kesin sayısını belirlemek güçtür. TÜİK verilerine göre 220 binin üzerinde, ev işçilerini örgütleyen sendikalara göre ise 1 milyonun üzerinde ev işçisi </w:t>
      </w:r>
      <w:r w:rsidRPr="00B24837">
        <w:t>bulunduğu belirtilmektedir</w:t>
      </w:r>
      <w:r w:rsidR="00E07561" w:rsidRPr="00B24837">
        <w:t xml:space="preserve"> (ILO, 2023). </w:t>
      </w:r>
    </w:p>
    <w:p w14:paraId="21DA112E" w14:textId="1BA74932" w:rsidR="00C655FA" w:rsidRPr="00B24837" w:rsidRDefault="00C655FA" w:rsidP="00B24837">
      <w:pPr>
        <w:pStyle w:val="02TezMetin"/>
      </w:pPr>
      <w:r w:rsidRPr="00B24837">
        <w:t>Türkiye</w:t>
      </w:r>
      <w:r w:rsidR="00A74A30">
        <w:t>’</w:t>
      </w:r>
      <w:r w:rsidRPr="00B24837">
        <w:t>de ev işçiliğinin tarihsel gelişimine bakıldığında, çalışma biçimlerinin zaman içinde değiştiğini göstermektedir. Osmanlı dönemindeki cariye, besleme ve evlatlık biçimlerinden kentleşme ve iç göçle birlikte gündelikçiliğe, 1990</w:t>
      </w:r>
      <w:r w:rsidR="00A74A30">
        <w:t>’</w:t>
      </w:r>
      <w:r w:rsidRPr="00B24837">
        <w:t>lı yıllardan itibaren ise göçmen kadınların da bu alana katılmasıyla farklı çalışma biçimlerine geçilmiştir. 2000</w:t>
      </w:r>
      <w:r w:rsidR="00A74A30">
        <w:t>’</w:t>
      </w:r>
      <w:r w:rsidRPr="00B24837">
        <w:t xml:space="preserve">li yıllardan </w:t>
      </w:r>
      <w:r w:rsidRPr="00B24837">
        <w:lastRenderedPageBreak/>
        <w:t xml:space="preserve">itibaren ev işçilerinin haklarını savunmaya yönelik örgütlenmeler de ortaya çıkmıştır. Bu tarihsel dönüşüm, ev işçiliğinde farklı çalışma biçimlerinden günümüze uzanan süreci özetlemektedir. </w:t>
      </w:r>
    </w:p>
    <w:p w14:paraId="1699BB55" w14:textId="77777777" w:rsidR="008D3D32" w:rsidRPr="00F15FA2" w:rsidRDefault="008D3D32" w:rsidP="005A6971">
      <w:pPr>
        <w:pStyle w:val="03TezBaslkSeviye2"/>
      </w:pPr>
      <w:r w:rsidRPr="00F15FA2">
        <w:t>Ev İşçilerinin Sorunları</w:t>
      </w:r>
    </w:p>
    <w:p w14:paraId="0CBD2B10" w14:textId="07B3DCD7" w:rsidR="00493EE1" w:rsidRPr="005A6971" w:rsidRDefault="00493EE1" w:rsidP="005A6971">
      <w:pPr>
        <w:pStyle w:val="02TezMetin"/>
      </w:pPr>
      <w:r w:rsidRPr="005A6971">
        <w:t>Ev işçileri çalışma koşulları, ekonomik zorluklar, güvencesizlik, fiziksel ve psikolojik sağlık sorunları, şiddet ve cinsel saldırı gibi çeşitli sorunlarla karşılaşmaktadır (Tutar, 2023; Erdoğdu ve Toksöz, 2013). Aşağıda bu sorunlar önce küresel düzeyde, ardından Türkiye bağlamında ele alınmaktadır.</w:t>
      </w:r>
    </w:p>
    <w:p w14:paraId="7FE59342" w14:textId="77777777" w:rsidR="008D3D32" w:rsidRPr="00F15FA2" w:rsidRDefault="008D3D32" w:rsidP="00B117E3">
      <w:pPr>
        <w:spacing w:before="120" w:after="120"/>
      </w:pPr>
      <w:r w:rsidRPr="00F15FA2">
        <w:rPr>
          <w:b/>
          <w:bCs/>
          <w:i/>
          <w:iCs/>
        </w:rPr>
        <w:t>Güvencesizlik, Kayıt Dışı Çalışma ve Ekonomik Zorluklar</w:t>
      </w:r>
    </w:p>
    <w:p w14:paraId="4F274E3B" w14:textId="6DE1809A" w:rsidR="00EC7439" w:rsidRDefault="00EC7439" w:rsidP="00B24837">
      <w:pPr>
        <w:pStyle w:val="02TezMetin"/>
      </w:pPr>
      <w:r>
        <w:rPr>
          <w:rStyle w:val="Gl"/>
        </w:rPr>
        <w:t>Güvencesizlik</w:t>
      </w:r>
      <w:r>
        <w:t>. Bireylerin maddi, mesleki ve varoluşsal güvenceden yoksun bir yaşam sürmesi durumu olarak tanımlanan güvencesizlik (precarity), ev işçiliğinde önemli bir sorun olarak karşımıza çıkmaktadır. Peck ve Theodore</w:t>
      </w:r>
      <w:r w:rsidR="00A74A30">
        <w:t>’</w:t>
      </w:r>
      <w:r>
        <w:t>a (2012) göre güvencesizlik</w:t>
      </w:r>
      <w:r w:rsidR="006A723F">
        <w:t xml:space="preserve">, iş güvensizliğinin yanında </w:t>
      </w:r>
      <w:r>
        <w:t xml:space="preserve">istikrarsız konut koşullarını, sağlık hizmetlerine kısıtlı erişimi ve toplumsal dışlanmayı kapsayan çok boyutlu bir sorunu ifade etmektedir. Ev işçilerinin yaşadığı güvencesizlik sorunları </w:t>
      </w:r>
      <w:r w:rsidRPr="00EC7439">
        <w:rPr>
          <w:rStyle w:val="Gl"/>
          <w:b w:val="0"/>
        </w:rPr>
        <w:t>istihdam, sosyal, mekânsal ve varoluşsal güvencesizlik biçimlerinde</w:t>
      </w:r>
      <w:r>
        <w:t xml:space="preserve"> ortaya çıkmaktadır (ILO, 2013, 2021).</w:t>
      </w:r>
    </w:p>
    <w:p w14:paraId="6F6FF4F9" w14:textId="1A475C66" w:rsidR="00F976CD" w:rsidRPr="00F15FA2" w:rsidRDefault="00F976CD" w:rsidP="00B24837">
      <w:pPr>
        <w:pStyle w:val="02TezMetin"/>
      </w:pPr>
      <w:r>
        <w:rPr>
          <w:rStyle w:val="Gl"/>
        </w:rPr>
        <w:t>Kayıt Dışı İstihdam</w:t>
      </w:r>
      <w:r>
        <w:t>. Kayıt dışı istihdam, güvencesizliğin somutlaştığı bir alan olarak öne çıkmaktadır. Ev işçiliği, ILO</w:t>
      </w:r>
      <w:r w:rsidR="00A74A30">
        <w:t>’</w:t>
      </w:r>
      <w:r>
        <w:t xml:space="preserve">nun (2013, 2021) raporlarına göre dünya genelinde en yüksek kayıt dışılık oranlarına sahip sektörlerden biridir. </w:t>
      </w:r>
      <w:r w:rsidR="007A44F8">
        <w:t xml:space="preserve">2015 yılında 5510 sayılı Kanun’a eklenen Ek 9. madde ile ev hizmetlerinde çalışanlar belirli koşullarda sosyal güvenlik kapsamına alınmıştır. Buna rağmen kayıt dışı çalışmanın hala yüksek oranlarda devam ettiği belirtilmektedir (Güler, 2021). </w:t>
      </w:r>
    </w:p>
    <w:p w14:paraId="0E252DE9" w14:textId="683F48C9" w:rsidR="008D3D32" w:rsidRPr="00F15FA2" w:rsidRDefault="008D3D32" w:rsidP="00B24837">
      <w:pPr>
        <w:pStyle w:val="02TezMetin"/>
      </w:pPr>
      <w:r w:rsidRPr="00F15FA2">
        <w:rPr>
          <w:b/>
          <w:bCs/>
        </w:rPr>
        <w:t>Ekonomik Zorluklar</w:t>
      </w:r>
      <w:r w:rsidRPr="00F15FA2">
        <w:t xml:space="preserve">. Düşük ücret, asgari ücret güvencesinden yoksunluk, fazla mesainin tanınmaması ve ücretlerin gecikmeli ya da eksik ödenmesi mesleğin ekonomik sorunları arasında yer almaktadır. Bu sorunlar yaşlılık aylığından engellilik ödeneğine, iş kazası tazminatından analık iznine kadar pek çok temel hakkı ev işçilerinin erişiminin dışında </w:t>
      </w:r>
      <w:r w:rsidRPr="00F15FA2">
        <w:lastRenderedPageBreak/>
        <w:t>bırakmaktadır (G</w:t>
      </w:r>
      <w:r w:rsidR="006A723F">
        <w:t xml:space="preserve">üler, 2021). COVID-19 pandemisi </w:t>
      </w:r>
      <w:r w:rsidRPr="00F15FA2">
        <w:t>söz konus</w:t>
      </w:r>
      <w:r w:rsidR="00BD5675">
        <w:t>u sorunları daha görünür kılmış,</w:t>
      </w:r>
      <w:r w:rsidRPr="00F15FA2">
        <w:t xml:space="preserve"> ev işçileri diğer işçi gruplarına göre daha yüksek oranda iş ve ücret</w:t>
      </w:r>
      <w:r w:rsidR="00596582">
        <w:t xml:space="preserve"> kaybı yaşamıştır (Demir Çelebi vd</w:t>
      </w:r>
      <w:proofErr w:type="gramStart"/>
      <w:r w:rsidR="00596582">
        <w:t>.,</w:t>
      </w:r>
      <w:proofErr w:type="gramEnd"/>
      <w:r w:rsidRPr="00F15FA2">
        <w:t xml:space="preserve"> 2021; ILO, 2021).</w:t>
      </w:r>
    </w:p>
    <w:p w14:paraId="28AFB9F5" w14:textId="448225CC" w:rsidR="00CE2233" w:rsidRDefault="00CE2233" w:rsidP="00B24837">
      <w:pPr>
        <w:pStyle w:val="02TezMetin"/>
      </w:pPr>
      <w:r>
        <w:t>ILO Türkiye Ofisi</w:t>
      </w:r>
      <w:r w:rsidR="00A74A30">
        <w:t>’</w:t>
      </w:r>
      <w:r>
        <w:t>nin (2021) raporuna göre ev işçileri 4857 sayılı İş Kanunu</w:t>
      </w:r>
      <w:r w:rsidR="00A74A30">
        <w:t>’</w:t>
      </w:r>
      <w:r>
        <w:t xml:space="preserve">nun 4. maddesi kapsamı dışında tutulmakta ve hakları 6098 sayılı Türk Borçlar Kanunu kapsamında düzenlenmektedir. Bu durum, fazla mesai, ücret, kıdem tazminatı ve iş güvencesi gibi konularda ev işçilerinin yasal korumasını </w:t>
      </w:r>
      <w:r w:rsidR="007A44F8">
        <w:t xml:space="preserve">sınırlamaktadır. </w:t>
      </w:r>
      <w:r>
        <w:t>Bununla birlikte Türkiye</w:t>
      </w:r>
      <w:r w:rsidR="00A74A30">
        <w:t>’</w:t>
      </w:r>
      <w:r>
        <w:t>de ev işçilerinin ücretleri</w:t>
      </w:r>
      <w:r w:rsidR="007A44F8">
        <w:t>nin</w:t>
      </w:r>
      <w:r>
        <w:t xml:space="preserve"> çoğunlukla işverenle yapılan bireysel anlaşmalarla </w:t>
      </w:r>
      <w:r w:rsidR="007A44F8">
        <w:t>belirlenmesi,</w:t>
      </w:r>
      <w:r>
        <w:t xml:space="preserve"> ücret konusunda belirsizlik ya</w:t>
      </w:r>
      <w:r w:rsidR="00EC7439">
        <w:t xml:space="preserve">şanmasına neden olabilmektedir </w:t>
      </w:r>
      <w:r>
        <w:t>(Erdoğdu ve Toksöz, 2013).</w:t>
      </w:r>
    </w:p>
    <w:p w14:paraId="38F3257B" w14:textId="4FF0CDAA" w:rsidR="004401D3" w:rsidRPr="007A44F8" w:rsidRDefault="00C647C1" w:rsidP="007A44F8">
      <w:pPr>
        <w:pStyle w:val="02TezMetin"/>
      </w:pPr>
      <w:r>
        <w:t>Sonuç olarak</w:t>
      </w:r>
      <w:r w:rsidR="00D831B5" w:rsidRPr="00D831B5">
        <w:t xml:space="preserve"> ev işçilerinin yaşadığı güvencesizlik, kayıt dışı çalışma ve ekonomik zorlukların birbirinden bağımsız sorunlar olmadığı görülmektedir. Kayıt dışı çalışma, ev işçilerinin sosyal güvenlik ve iş hukukundan yararlanmasını sınırlandırırken düşük ve düzensiz gelir ile işin sürekliliğine ilişkin belirsizlikler ekonomik sorunları daha da ağırlaştırmaktadır. Türkiye</w:t>
      </w:r>
      <w:r w:rsidR="00A74A30">
        <w:t>’</w:t>
      </w:r>
      <w:r w:rsidR="00D831B5" w:rsidRPr="00D831B5">
        <w:t xml:space="preserve">de ise ev işçilerinin hukuki konumu ve çalışma ilişkisinin çoğunlukla gayri resmî biçimde yürütülmesi bu sorunların devam etmesine zemin hazırlamaktadır. Bu nedenle ev işçiliğinde yaşanan ekonomik zorlukların </w:t>
      </w:r>
      <w:r w:rsidR="0010200F">
        <w:t>sadece</w:t>
      </w:r>
      <w:r w:rsidR="00D831B5" w:rsidRPr="00D831B5">
        <w:t xml:space="preserve"> gelir düzeyi üzerinden değil, sosyal ve hukuki güvencelerin sınırlılığıyla birli</w:t>
      </w:r>
      <w:r w:rsidR="00247E0F">
        <w:t>kte ele alınması gerekmektedir.</w:t>
      </w:r>
    </w:p>
    <w:p w14:paraId="312CF4D9" w14:textId="77777777" w:rsidR="008D3D32" w:rsidRDefault="008D3D32" w:rsidP="00B117E3">
      <w:pPr>
        <w:spacing w:before="120" w:after="120"/>
        <w:rPr>
          <w:b/>
          <w:bCs/>
          <w:i/>
          <w:iCs/>
        </w:rPr>
      </w:pPr>
      <w:r w:rsidRPr="00F15FA2">
        <w:rPr>
          <w:b/>
          <w:bCs/>
          <w:i/>
          <w:iCs/>
        </w:rPr>
        <w:t>Fiziksel Sağlık Sorunları</w:t>
      </w:r>
    </w:p>
    <w:p w14:paraId="58AF0F4C" w14:textId="1A9566B6" w:rsidR="00EC4E66" w:rsidRPr="00B24837" w:rsidRDefault="00EC4E66" w:rsidP="002B7256">
      <w:pPr>
        <w:pStyle w:val="02TezMetin"/>
      </w:pPr>
      <w:r w:rsidRPr="00B24837">
        <w:t>Ev işçileri, iş sağlığı ve güvenliği açısından yetersiz korumaya sahip gruplardan biridir ve çeşitli fiziksel sağlık riskleriyle karşılaşmaktadır (Theodore vd</w:t>
      </w:r>
      <w:proofErr w:type="gramStart"/>
      <w:r w:rsidRPr="00B24837">
        <w:t>.,</w:t>
      </w:r>
      <w:proofErr w:type="gramEnd"/>
      <w:r w:rsidRPr="00B24837">
        <w:t xml:space="preserve"> 2019; Tutar, 2023). Özellikle eğilme, ağır yük taşıma ve uzun süre ayakta çalışma gibi işlerin gerektirdiği bedensel hareketler kas-iskelet sorunları, sırt, bel ve diz ağrılarına yol açabilmektedir (UCLA, 2020; Woods ve Buckle, 2006). Bununla birlikte </w:t>
      </w:r>
      <w:r w:rsidR="007A44F8" w:rsidRPr="00B24837">
        <w:t>tem</w:t>
      </w:r>
      <w:r w:rsidR="007A44F8">
        <w:t xml:space="preserve">izlik ürünlerindeki kimyasallar </w:t>
      </w:r>
      <w:r w:rsidR="007A44F8" w:rsidRPr="00B24837">
        <w:t>uzun s</w:t>
      </w:r>
      <w:r w:rsidR="002B7256">
        <w:t xml:space="preserve">üreli ve denetimsiz maruziyet, </w:t>
      </w:r>
      <w:r w:rsidRPr="00B24837">
        <w:t xml:space="preserve">ev işçilerinin maruz kaldığı </w:t>
      </w:r>
      <w:r w:rsidR="002B7256">
        <w:t>bir diğer sağlık riskidir</w:t>
      </w:r>
      <w:r w:rsidR="007A44F8">
        <w:t xml:space="preserve">. </w:t>
      </w:r>
      <w:r w:rsidRPr="00B24837">
        <w:t xml:space="preserve">Bu kimyasallara düzenli temas solunum yolu ve cilt sorunlarına yol açabilmektedir (Ulutaş ve Öztepe, 2013). Ayrıca işçilerin </w:t>
      </w:r>
      <w:r w:rsidR="001932E9" w:rsidRPr="00B24837">
        <w:t xml:space="preserve">büyük çoğunluğunun bu kimyasalların </w:t>
      </w:r>
      <w:r w:rsidRPr="00B24837">
        <w:t>güvenli kullanım</w:t>
      </w:r>
      <w:r w:rsidR="001932E9" w:rsidRPr="00B24837">
        <w:t>ı</w:t>
      </w:r>
      <w:r w:rsidRPr="00B24837">
        <w:t xml:space="preserve"> konusunda yeterli bilgi, koruyucu ekipman ve eğitimden yoksun olduğu belirtilmektedir (Charles vd</w:t>
      </w:r>
      <w:proofErr w:type="gramStart"/>
      <w:r w:rsidRPr="00B24837">
        <w:t>.,</w:t>
      </w:r>
      <w:proofErr w:type="gramEnd"/>
      <w:r w:rsidRPr="00B24837">
        <w:t xml:space="preserve"> 2009). İş kazaları </w:t>
      </w:r>
      <w:r w:rsidRPr="00B24837">
        <w:lastRenderedPageBreak/>
        <w:t>ve yaralanmalar da ev işçilerinin karşılaştığı önemli fiziksel risklerdendir. Düşme, kesilme, elektrik çarpması ve yanıklar sık görülen k</w:t>
      </w:r>
      <w:r w:rsidR="002B7256">
        <w:t xml:space="preserve">azalar arasında yer almaktadır </w:t>
      </w:r>
      <w:r w:rsidRPr="00B24837">
        <w:t>(EU-OSHA, 2009).</w:t>
      </w:r>
    </w:p>
    <w:p w14:paraId="18B751C0" w14:textId="26681B97" w:rsidR="00DB0DE9" w:rsidRPr="00B24837" w:rsidRDefault="00DB0DE9" w:rsidP="00B24837">
      <w:pPr>
        <w:pStyle w:val="02TezMetin"/>
      </w:pPr>
      <w:r w:rsidRPr="00B24837">
        <w:t>Türkiye bağlamında ev işçilerinin fiziksel sağlık sorunlarına yönelik araştırmalarının sayısı oldukça sınırlı olduğu görülmüştür. Bununla birlikte, Türkiye</w:t>
      </w:r>
      <w:r w:rsidR="00A74A30">
        <w:t>’</w:t>
      </w:r>
      <w:r w:rsidRPr="00B24837">
        <w:t>de ev işçilerinin iş sağlığı ve güvenliği haklarının yasal düzenlemeler ve pratik uygulamalar açısından yeterince korunmadığı belirtilmektedir (Tutar, 2023). Ulutaş ve Öztepe</w:t>
      </w:r>
      <w:r w:rsidR="00A74A30">
        <w:t>’</w:t>
      </w:r>
      <w:r w:rsidRPr="00B24837">
        <w:t>nin (2013) çalışması Türkiye</w:t>
      </w:r>
      <w:r w:rsidR="00A74A30">
        <w:t>’</w:t>
      </w:r>
      <w:r w:rsidRPr="00B24837">
        <w:t>de ev işçilerinin maruz kaldığı fiziksel ve psikososyal riskleri sistematik biçimde tartışan çalışmalardan biridir. Erdoğdu ve Toksöz (2013) ev işçilerinin İş Sağlığı ve Güvenliği Kanunu</w:t>
      </w:r>
      <w:r w:rsidR="00A74A30">
        <w:t>’</w:t>
      </w:r>
      <w:r w:rsidRPr="00B24837">
        <w:t xml:space="preserve">nun kapsamı dışında tutulmasının, mesleki sağlık risklerinin görünmez kılınmasının ve fiziksel yıpranmanın bireysel bir sorun düzeyine indirgenmesinin temel kaynağı olduğunu öne sürmektedir. </w:t>
      </w:r>
    </w:p>
    <w:p w14:paraId="731D9A05" w14:textId="04260883" w:rsidR="00983F3B" w:rsidRPr="00B24837" w:rsidRDefault="00983F3B" w:rsidP="00B24837">
      <w:pPr>
        <w:pStyle w:val="02TezMetin"/>
      </w:pPr>
      <w:r w:rsidRPr="00B24837">
        <w:t>Genel olarak ev işçilerinin fiziksel sağlık sorunlarının yoğun ve tekrarlayan bedensel hareketler, uzun süre ayakta çalışma, ağır yük taşıma, kimyasal maddelere maruz kalma ve iş kazalarıyla ilişkili olduğu görülmektedir. Kayıt dışı çalışma ve yetersiz sosyal güvence ise sağlık sorunları sonrasında tedaviye erişimi ve gelir kaybını karşılamayı güçleştirmektedir. Bu nedenle ev işçilerinin fiziksel sağlığı değerlendirilirken çalışma koşulları ve sosyal güvencelerini de dikkate almak önem taşımaktadır.</w:t>
      </w:r>
    </w:p>
    <w:p w14:paraId="08CA87E7" w14:textId="77777777" w:rsidR="00FB2C8C" w:rsidRDefault="008D3D32" w:rsidP="00B117E3">
      <w:pPr>
        <w:spacing w:before="120" w:after="120"/>
        <w:rPr>
          <w:b/>
          <w:bCs/>
          <w:i/>
          <w:iCs/>
        </w:rPr>
      </w:pPr>
      <w:r w:rsidRPr="00F15FA2">
        <w:rPr>
          <w:b/>
          <w:bCs/>
          <w:i/>
          <w:iCs/>
        </w:rPr>
        <w:t>Cinsel Saldırı ve Şiddet</w:t>
      </w:r>
    </w:p>
    <w:p w14:paraId="797BF867" w14:textId="3AEA38C1" w:rsidR="00FB2C8C" w:rsidRPr="00FB2C8C" w:rsidRDefault="00FB2C8C" w:rsidP="00B24837">
      <w:pPr>
        <w:pStyle w:val="02TezMetin"/>
        <w:rPr>
          <w:b/>
          <w:bCs/>
          <w:i/>
          <w:iCs/>
        </w:rPr>
      </w:pPr>
      <w:r w:rsidRPr="00BE53D3">
        <w:t>Ev işçilerinin yaşadığı en önemli sorunlardan biri cinsel saldırı ve fiziksel şiddettir. ILO</w:t>
      </w:r>
      <w:r w:rsidR="00A74A30">
        <w:t>’</w:t>
      </w:r>
      <w:r w:rsidRPr="00BE53D3">
        <w:t>nun (2023) küresel raporu, kapalı ve izole çalışma koşullarının şiddet ve taciz riskini artırdığını belirtmektedir. Sayres</w:t>
      </w:r>
      <w:r w:rsidR="00A74A30">
        <w:t>’</w:t>
      </w:r>
      <w:r w:rsidRPr="00BE53D3">
        <w:t xml:space="preserve">in (2005) ILO kapsamında Filipinli ev </w:t>
      </w:r>
      <w:r>
        <w:t xml:space="preserve">işçileriyle yürüttüğü çalışma ise </w:t>
      </w:r>
      <w:r w:rsidRPr="00BE53D3">
        <w:t xml:space="preserve">kadınların maruz kaldığı cinsel saldırı ve fiziksel ve sözel şiddetin işveren tarafından </w:t>
      </w:r>
      <w:r w:rsidR="0010200F">
        <w:t>uygulanabildiği gibi</w:t>
      </w:r>
      <w:r w:rsidRPr="00BE53D3">
        <w:t>, işveren ailesinin diğer üyeleri tarafından da uygulanabildiğini vurgulamaktadır. Bununla birlikte cinsel saldırının raporlanma oranı oldukça düşüktür. ILO (2023) ve Human Right</w:t>
      </w:r>
      <w:r>
        <w:t>s</w:t>
      </w:r>
      <w:r w:rsidRPr="00BE53D3">
        <w:t xml:space="preserve"> Watch</w:t>
      </w:r>
      <w:r w:rsidR="00A74A30">
        <w:t>’</w:t>
      </w:r>
      <w:r w:rsidRPr="00BE53D3">
        <w:t>ın (2006</w:t>
      </w:r>
      <w:r>
        <w:t>;2014</w:t>
      </w:r>
      <w:r w:rsidRPr="00BE53D3">
        <w:t xml:space="preserve">) </w:t>
      </w:r>
      <w:r>
        <w:t>raporuna</w:t>
      </w:r>
      <w:r w:rsidRPr="00BE53D3">
        <w:t xml:space="preserve"> göre işten atılma korkusu, kapalı çalışma ortamı, sınır dışı edilme tehdidi, itibar kaybı ve toplumsal damgalanma korkusu </w:t>
      </w:r>
      <w:r w:rsidRPr="007810BB">
        <w:rPr>
          <w:rStyle w:val="Gl"/>
          <w:b w:val="0"/>
        </w:rPr>
        <w:t>bildirimde bulunmayı zorlaştırmaktadır.</w:t>
      </w:r>
    </w:p>
    <w:p w14:paraId="7ABD7504" w14:textId="09C51435" w:rsidR="00FB2C8C" w:rsidRPr="00FB2C8C" w:rsidRDefault="00FB2C8C" w:rsidP="00B24837">
      <w:pPr>
        <w:pStyle w:val="02TezMetin"/>
      </w:pPr>
      <w:r w:rsidRPr="00BE53D3">
        <w:lastRenderedPageBreak/>
        <w:t>Türkiye</w:t>
      </w:r>
      <w:r w:rsidR="00A74A30">
        <w:t>’</w:t>
      </w:r>
      <w:r w:rsidRPr="00BE53D3">
        <w:t>de ev işçilerinin maruz k</w:t>
      </w:r>
      <w:r w:rsidR="002B7256">
        <w:t>aldığı cinsel saldırı ve şiddete veya risklere</w:t>
      </w:r>
      <w:r w:rsidRPr="00BE53D3">
        <w:t xml:space="preserve"> ilişkin çalışmalar sınırlıdır. Erdoğdu ve Toksöz (2013), Türkiye</w:t>
      </w:r>
      <w:r w:rsidR="00A74A30">
        <w:t>’</w:t>
      </w:r>
      <w:r w:rsidRPr="00BE53D3">
        <w:t>de ev işçilerinin işyerinde psikolojik, fiziksel ve cinsel tacizle karşılaştığını ve bu durumun özellikle aracı kuruluşlar aracılığıyla işe yerleştirilen göçmen kadınlarda daha sık görüldüğünü belirt</w:t>
      </w:r>
      <w:r w:rsidR="002B7256">
        <w:t xml:space="preserve">mektedir. Göçmen ev işçilerinin </w:t>
      </w:r>
      <w:r w:rsidRPr="00BE53D3">
        <w:t xml:space="preserve">sınır dışı edilme korkusu nedeniyle bu durumları bildirmekte zorlandıkları </w:t>
      </w:r>
      <w:r>
        <w:t>belirtilmektedir</w:t>
      </w:r>
      <w:r w:rsidRPr="00BE53D3">
        <w:t xml:space="preserve"> (Toksöz ve Ünlütürk Ulutaş, 2012; Yıldırım vd</w:t>
      </w:r>
      <w:proofErr w:type="gramStart"/>
      <w:r w:rsidRPr="00BE53D3">
        <w:t>.,</w:t>
      </w:r>
      <w:proofErr w:type="gramEnd"/>
      <w:r w:rsidRPr="00BE53D3">
        <w:t xml:space="preserve"> 2017).</w:t>
      </w:r>
      <w:r>
        <w:t xml:space="preserve"> Bununla birlikte </w:t>
      </w:r>
      <w:r w:rsidRPr="00BE53D3">
        <w:t>İmece Ev İşçileri Sendikası ve Evid-Sen tarafından gündeme getirilen vakalar, Türkiye</w:t>
      </w:r>
      <w:r w:rsidR="00A74A30">
        <w:t>’</w:t>
      </w:r>
      <w:r w:rsidRPr="00BE53D3">
        <w:t>de ev işçilerinin cinsel taciz ve fiziksel şiddet gibi sorunlarını görünür hâle getirmiştir (Erdoğdu ve Toksöz, 2013). ILO Türkiye Ofisi</w:t>
      </w:r>
      <w:r w:rsidR="00A74A30">
        <w:t>’</w:t>
      </w:r>
      <w:r w:rsidRPr="00BE53D3">
        <w:t xml:space="preserve">nin raporunda da ev işçilerinin cinsel taciz ve şiddetle karşılaşma riskinin yüksek olduğu belirtilmekte, mesleki yalıtılmışlık, hukuki belirsizlik ve sosyal güvencenin yetersiz olması bu riskle ilişkili koşullar arasında gösterilmektedir (Güler, 2021). </w:t>
      </w:r>
    </w:p>
    <w:p w14:paraId="66152ABA" w14:textId="5D36E29B" w:rsidR="00CA5D25" w:rsidRPr="003B6371" w:rsidRDefault="00C647C1" w:rsidP="00B24837">
      <w:pPr>
        <w:pStyle w:val="02TezMetin"/>
      </w:pPr>
      <w:r w:rsidRPr="00C647C1">
        <w:t>Sonuç olarak</w:t>
      </w:r>
      <w:r w:rsidR="00CA5D25" w:rsidRPr="00C647C1">
        <w:t xml:space="preserve"> </w:t>
      </w:r>
      <w:r w:rsidR="00CA5D25" w:rsidRPr="00CA5D25">
        <w:t>ev işçilerinin cinsel saldırı ve fiziksel şiddetle karşılaşma riskinin, çalışma ortamının özel haneler olması ve çoğu zaman tek başına çalışmaları nedeniyle arttığı görülmektedir. İşten çıkarılma korkusu, damgalanma ve hukuki destek konusunda yaşanan sorunlar da kadınların yaşadıkları şiddeti bildirmelerini zorlaştırmaktadır. Türkiye</w:t>
      </w:r>
      <w:r w:rsidR="00A74A30">
        <w:t>’</w:t>
      </w:r>
      <w:r w:rsidR="00CA5D25" w:rsidRPr="00CA5D25">
        <w:t>de bu konuya ilişkin çalışmaların sınırlı olması nedeniyle ev işçilerinin yaşadığı şiddetin ne kadar yaygın olduğu tam olarak bilinmemektedir. Bu durum, ev işçilerinin çalışma koşullarında karşılaştıkları şiddet ve tacizin daha fazla araştırılması gerektiğini göstermektedir.</w:t>
      </w:r>
    </w:p>
    <w:p w14:paraId="16C792B1" w14:textId="77777777" w:rsidR="008D3D32" w:rsidRPr="00F15FA2" w:rsidRDefault="008D3D32" w:rsidP="00B117E3">
      <w:pPr>
        <w:spacing w:before="120" w:after="120"/>
      </w:pPr>
      <w:r w:rsidRPr="00F15FA2">
        <w:rPr>
          <w:b/>
          <w:bCs/>
          <w:i/>
          <w:iCs/>
        </w:rPr>
        <w:t>Psikolojik Sorunlar</w:t>
      </w:r>
    </w:p>
    <w:p w14:paraId="5701969E" w14:textId="5249BF29" w:rsidR="00C24A2F" w:rsidRDefault="008D3D32" w:rsidP="00B24837">
      <w:pPr>
        <w:pStyle w:val="02TezMetin"/>
      </w:pPr>
      <w:r w:rsidRPr="00F15FA2">
        <w:t xml:space="preserve">Ev işçisi kadınlar hem mesleğin zorluklarına hem de gündelik yaşamdaki çoklu sorumluluklarına bağlı olarak depresyon, anksiyete, tükenmişlik ve uyku </w:t>
      </w:r>
      <w:r w:rsidR="004659E7" w:rsidRPr="00F15FA2">
        <w:t>bozukluğu açısından</w:t>
      </w:r>
      <w:r w:rsidRPr="00F15FA2">
        <w:t xml:space="preserve"> yüksek risk taşımaktadır. Alan</w:t>
      </w:r>
      <w:r w:rsidR="0084212E">
        <w:t xml:space="preserve"> </w:t>
      </w:r>
      <w:r w:rsidRPr="00F15FA2">
        <w:t>yazın</w:t>
      </w:r>
      <w:r w:rsidR="003727F5">
        <w:t>ın</w:t>
      </w:r>
      <w:r w:rsidRPr="00F15FA2">
        <w:t>a bakıldığında bu sorunların başlıca nedenleri arasında kötü istihdam koşulları, izolasyon, dil engeli, ücret düşüklüğü, çalışma saatlerinin uzunluğu gösterilmektedir (Sumerlin vd</w:t>
      </w:r>
      <w:proofErr w:type="gramStart"/>
      <w:r w:rsidRPr="00F15FA2">
        <w:t>.,</w:t>
      </w:r>
      <w:proofErr w:type="gramEnd"/>
      <w:r w:rsidRPr="00F15FA2">
        <w:t xml:space="preserve"> 2024; Van Bortel vd., 2019). </w:t>
      </w:r>
      <w:r w:rsidR="003434AE">
        <w:t xml:space="preserve">Söz gelimi, </w:t>
      </w:r>
      <w:r w:rsidR="00F63537" w:rsidRPr="00F63537">
        <w:t>Favina vd.</w:t>
      </w:r>
      <w:r w:rsidR="002B7256">
        <w:t>’nin</w:t>
      </w:r>
      <w:r w:rsidR="00F63537" w:rsidRPr="00F63537">
        <w:t xml:space="preserve"> (2024) ev </w:t>
      </w:r>
      <w:r w:rsidR="002B7256">
        <w:t>işçileriyle yaptıkları çalışmanın bulguları,</w:t>
      </w:r>
      <w:r w:rsidR="00F63537" w:rsidRPr="00F63537">
        <w:t xml:space="preserve"> psikolojik sıkıntı yaygınlığının %50,1 olduğunu ve psikolojik sıkıntının kadınlarda, </w:t>
      </w:r>
      <w:r w:rsidR="003434AE">
        <w:t xml:space="preserve">iş yükü </w:t>
      </w:r>
      <w:r w:rsidR="00F63537" w:rsidRPr="00F63537">
        <w:t>fazla olanlarda ve ev işçiliğinde daha uzun süre çalışanlarda daha yüksek olduğunu belirlemiştir.</w:t>
      </w:r>
    </w:p>
    <w:p w14:paraId="198CAA9B" w14:textId="487EA1E8" w:rsidR="007C45EC" w:rsidRPr="00F15FA2" w:rsidRDefault="007C45EC" w:rsidP="00B24837">
      <w:pPr>
        <w:pStyle w:val="02TezMetin"/>
      </w:pPr>
      <w:r w:rsidRPr="007C45EC">
        <w:lastRenderedPageBreak/>
        <w:t>Toplumsal damgalanma, ev işçilerinin mesleklerine ve kendilerine ilişkin algılarını olumsuz etkileyebilmektedir. Goffman</w:t>
      </w:r>
      <w:r w:rsidR="00A74A30">
        <w:t>’</w:t>
      </w:r>
      <w:r w:rsidRPr="007C45EC">
        <w:t xml:space="preserve">a (1963) göre damgalama, bireyin değersiz görülmesine ve dışlanmasına yol açan bir süreçtir. Ev işçileri ise yaptıkları işin </w:t>
      </w:r>
      <w:r w:rsidR="005F03F6">
        <w:t>“</w:t>
      </w:r>
      <w:r w:rsidRPr="007C45EC">
        <w:t>kadın işi</w:t>
      </w:r>
      <w:r w:rsidR="005F03F6">
        <w:t>”</w:t>
      </w:r>
      <w:r w:rsidRPr="007C45EC">
        <w:t xml:space="preserve"> ve </w:t>
      </w:r>
      <w:r w:rsidR="005F03F6">
        <w:t>“</w:t>
      </w:r>
      <w:r w:rsidRPr="007C45EC">
        <w:t>kirli iş</w:t>
      </w:r>
      <w:r w:rsidR="005F03F6">
        <w:t>”</w:t>
      </w:r>
      <w:r w:rsidRPr="007C45EC">
        <w:t xml:space="preserve">, kendilerinin de </w:t>
      </w:r>
      <w:r w:rsidR="005F03F6">
        <w:t>“</w:t>
      </w:r>
      <w:r w:rsidRPr="007C45EC">
        <w:t>vasıfsız işçi</w:t>
      </w:r>
      <w:r w:rsidR="005F03F6">
        <w:t>”</w:t>
      </w:r>
      <w:r w:rsidRPr="007C45EC">
        <w:t xml:space="preserve"> olarak görülmesi nedeniyle damgalanmayla karşılaşabilmektedir (Anderson, 2000). Bosmans vd</w:t>
      </w:r>
      <w:proofErr w:type="gramStart"/>
      <w:r w:rsidRPr="007C45EC">
        <w:t>.</w:t>
      </w:r>
      <w:r w:rsidR="002B7256">
        <w:t>,</w:t>
      </w:r>
      <w:proofErr w:type="gramEnd"/>
      <w:r w:rsidR="002B7256">
        <w:t xml:space="preserve"> </w:t>
      </w:r>
      <w:r w:rsidRPr="007C45EC">
        <w:t>(2016) damgalanmanın ev işçilerinde özsaygı düşüklüğü, sosyal geri çekilme ve iş kimliğinin zarar görmesiyle ilişkili olduğunu ortaya koymuştur.</w:t>
      </w:r>
    </w:p>
    <w:p w14:paraId="0CF26C31" w14:textId="06EECC4E" w:rsidR="00C24A2F" w:rsidRDefault="008D3D32" w:rsidP="00B24837">
      <w:pPr>
        <w:pStyle w:val="02TezMetin"/>
      </w:pPr>
      <w:r w:rsidRPr="00F15FA2">
        <w:t>Türkiye</w:t>
      </w:r>
      <w:r w:rsidR="00A74A30">
        <w:t>’</w:t>
      </w:r>
      <w:r w:rsidRPr="00F15FA2">
        <w:t xml:space="preserve">de ev işçisi kadınların psikolojik sorunlarını ele alan çalışmalara bakıldığında </w:t>
      </w:r>
      <w:r w:rsidRPr="00F15FA2">
        <w:rPr>
          <w:rStyle w:val="Gl"/>
          <w:b w:val="0"/>
        </w:rPr>
        <w:t xml:space="preserve">işveren kaynaklı psikolojik kötü muamele (Erdoğdu ve Toksöz, 2013), kronik yorgunluk ile bunun beslediği depresyon ve panik atak belirtileri (Ulutaş ve Öztepe, 2013), mesleğin damgalanmasının </w:t>
      </w:r>
      <w:r w:rsidR="006309A2">
        <w:rPr>
          <w:rStyle w:val="Gl"/>
          <w:b w:val="0"/>
        </w:rPr>
        <w:t>yarattığı yıpranma (Bora, 2021</w:t>
      </w:r>
      <w:r w:rsidRPr="00F15FA2">
        <w:rPr>
          <w:rStyle w:val="Gl"/>
          <w:b w:val="0"/>
        </w:rPr>
        <w:t>; Özyeğin, 2005) ve göçmen ev işçileri için fiziksel ve psikolojik şiddetin yarat</w:t>
      </w:r>
      <w:r w:rsidR="00EC43AC">
        <w:rPr>
          <w:rStyle w:val="Gl"/>
          <w:b w:val="0"/>
        </w:rPr>
        <w:t>tığı (Yıldırım vd</w:t>
      </w:r>
      <w:proofErr w:type="gramStart"/>
      <w:r w:rsidR="00EC43AC">
        <w:rPr>
          <w:rStyle w:val="Gl"/>
          <w:b w:val="0"/>
        </w:rPr>
        <w:t>.,</w:t>
      </w:r>
      <w:proofErr w:type="gramEnd"/>
      <w:r w:rsidR="00EC43AC">
        <w:rPr>
          <w:rStyle w:val="Gl"/>
          <w:b w:val="0"/>
        </w:rPr>
        <w:t xml:space="preserve"> 2017</w:t>
      </w:r>
      <w:r w:rsidRPr="00F15FA2">
        <w:rPr>
          <w:rStyle w:val="Gl"/>
          <w:b w:val="0"/>
        </w:rPr>
        <w:t>)</w:t>
      </w:r>
      <w:r w:rsidRPr="00F15FA2">
        <w:rPr>
          <w:b/>
        </w:rPr>
        <w:t xml:space="preserve"> </w:t>
      </w:r>
      <w:r w:rsidRPr="00F15FA2">
        <w:rPr>
          <w:rStyle w:val="Gl"/>
          <w:b w:val="0"/>
        </w:rPr>
        <w:t xml:space="preserve">psikolojik </w:t>
      </w:r>
      <w:r w:rsidR="00DC092E">
        <w:t>sorunların</w:t>
      </w:r>
      <w:r w:rsidRPr="00F15FA2">
        <w:t xml:space="preserve"> öne çı</w:t>
      </w:r>
      <w:r w:rsidR="007C45EC">
        <w:t>kmaktadır.</w:t>
      </w:r>
      <w:r w:rsidRPr="00F15FA2">
        <w:t xml:space="preserve"> Bununla birlikte Türkiye</w:t>
      </w:r>
      <w:r w:rsidR="00A74A30">
        <w:t>’</w:t>
      </w:r>
      <w:r w:rsidRPr="00F15FA2">
        <w:t>deki çalışmalara bakıldığında</w:t>
      </w:r>
      <w:r w:rsidR="00C24A2F">
        <w:t xml:space="preserve"> </w:t>
      </w:r>
      <w:r w:rsidR="00C24A2F" w:rsidRPr="00C24A2F">
        <w:rPr>
          <w:rStyle w:val="Gl"/>
          <w:b w:val="0"/>
        </w:rPr>
        <w:t xml:space="preserve">doğrudan psikolojik sorunlara odaklanan </w:t>
      </w:r>
      <w:r w:rsidRPr="00F15FA2">
        <w:t>saha araştırmaların</w:t>
      </w:r>
      <w:r w:rsidR="00BF01E4">
        <w:t>ın sınırlı olduğu görülmektedir.</w:t>
      </w:r>
    </w:p>
    <w:p w14:paraId="1B0C464B" w14:textId="02D16BE1" w:rsidR="00C24A2F" w:rsidRPr="00C24A2F" w:rsidRDefault="00C24A2F" w:rsidP="00B24837">
      <w:pPr>
        <w:pStyle w:val="02TezMetin"/>
        <w:rPr>
          <w:sz w:val="20"/>
        </w:rPr>
      </w:pPr>
      <w:r w:rsidRPr="00C24A2F">
        <w:rPr>
          <w:rFonts w:eastAsia="Times New Roman"/>
          <w:szCs w:val="24"/>
          <w:lang w:eastAsia="tr-TR"/>
        </w:rPr>
        <w:t>Genel olarak</w:t>
      </w:r>
      <w:r w:rsidR="00BF01E4">
        <w:rPr>
          <w:rFonts w:eastAsia="Times New Roman"/>
          <w:szCs w:val="24"/>
          <w:lang w:eastAsia="tr-TR"/>
        </w:rPr>
        <w:t xml:space="preserve"> bakıldığında</w:t>
      </w:r>
      <w:r w:rsidRPr="00C24A2F">
        <w:rPr>
          <w:rFonts w:eastAsia="Times New Roman"/>
          <w:szCs w:val="24"/>
          <w:lang w:eastAsia="tr-TR"/>
        </w:rPr>
        <w:t xml:space="preserve"> ev işçilerinin psikolojik sorunları, çalışma koşulları ve işyerinde karşılaştıklar</w:t>
      </w:r>
      <w:r w:rsidR="00BF01E4">
        <w:rPr>
          <w:rFonts w:eastAsia="Times New Roman"/>
          <w:szCs w:val="24"/>
          <w:lang w:eastAsia="tr-TR"/>
        </w:rPr>
        <w:t>ı olumsuz tutumlarla ilişkili olduğu söylenebilir</w:t>
      </w:r>
      <w:r w:rsidRPr="00C24A2F">
        <w:rPr>
          <w:rFonts w:eastAsia="Times New Roman"/>
          <w:szCs w:val="24"/>
          <w:lang w:eastAsia="tr-TR"/>
        </w:rPr>
        <w:t>. Uzun çalışma saatleri, düşük ücret, iş güvencesizliği ve yalnızlık bu sorunları artırırken mesleğin toplum tarafından değersiz görülmesi de kadınların kendilerine ve yaptıkları işe ilişkin algılarını etkileyebilmektedir. Türkiye</w:t>
      </w:r>
      <w:r w:rsidR="00A74A30">
        <w:rPr>
          <w:rFonts w:eastAsia="Times New Roman"/>
          <w:szCs w:val="24"/>
          <w:lang w:eastAsia="tr-TR"/>
        </w:rPr>
        <w:t>’</w:t>
      </w:r>
      <w:r w:rsidRPr="00C24A2F">
        <w:rPr>
          <w:rFonts w:eastAsia="Times New Roman"/>
          <w:szCs w:val="24"/>
          <w:lang w:eastAsia="tr-TR"/>
        </w:rPr>
        <w:t>de bu konudaki çalışmaların sınırlı olması, ev işçilerinin psikolojik sorunları hakkında daha fazla araştırmaya ihtiyaç olduğunu göstermektedir.</w:t>
      </w:r>
    </w:p>
    <w:p w14:paraId="2AF93D54" w14:textId="005C22A1" w:rsidR="000B5B3F" w:rsidRPr="005A6971" w:rsidRDefault="00041F88" w:rsidP="005A6971">
      <w:pPr>
        <w:pStyle w:val="03TezBaslkSeviye2"/>
      </w:pPr>
      <w:r w:rsidRPr="005A6971">
        <w:t>Pozitif Psikoloji</w:t>
      </w:r>
    </w:p>
    <w:p w14:paraId="4732C383" w14:textId="422DFB49" w:rsidR="000B5B3F" w:rsidRPr="00B24837" w:rsidRDefault="000B5B3F" w:rsidP="00B24837">
      <w:pPr>
        <w:pStyle w:val="02TezMetin"/>
      </w:pPr>
      <w:r w:rsidRPr="00B24837">
        <w:t>Psikoloji biliminin gelişiminde ruhsal hastalıkların, sorunların ve işlev bozukluklarının anlaşılması ve tedavisi önemli bir yer tutmuştur. Bu yönelim, psikolojik sorunlara ilişkin önemli bir bilgi birikimi oluşturmakla birlikte, bireylerin sahip oldukları güçlü yönlerin, olumlu özelliklerin ve gelişim potansiyelinin uzun süre ikincil planda kalmasına neden olmuştur (Seligman ve Csikszentmihalyi, 2000; Ruch vd</w:t>
      </w:r>
      <w:proofErr w:type="gramStart"/>
      <w:r w:rsidRPr="00B24837">
        <w:t>.,</w:t>
      </w:r>
      <w:proofErr w:type="gramEnd"/>
      <w:r w:rsidRPr="00B24837">
        <w:t xml:space="preserve"> 2014). Pozitif psikoloji, bu eksikliği gidermek ve psikolojinin çalışma alanını genişletmek amacıyla 1990</w:t>
      </w:r>
      <w:r w:rsidR="00A74A30">
        <w:t>’</w:t>
      </w:r>
      <w:r w:rsidRPr="00B24837">
        <w:t>ların sonlarında ortaya çıkmıştır. Seligman ve Csikszentmihalyi</w:t>
      </w:r>
      <w:r w:rsidR="00A74A30">
        <w:t>’</w:t>
      </w:r>
      <w:r w:rsidRPr="00B24837">
        <w:t xml:space="preserve">ye (2000) göre pozitif psikoloji, bireylerin olumlu yaşantılarını, sahip oldukları </w:t>
      </w:r>
      <w:r w:rsidRPr="00B24837">
        <w:lastRenderedPageBreak/>
        <w:t>güçlü özellikleri ve bireyin gelişimini destekleyen toplumsal koşulları incelemektedir. Bu yönüyle pozitif psikoloji, psikolojik sorunların yanı sıra bireylerin güçlü yönlerini ve sahip oldukları kaynakları da psikolojik araştırmaların konusu hâline getirmektedir.</w:t>
      </w:r>
    </w:p>
    <w:p w14:paraId="2512623D" w14:textId="1F7C486A" w:rsidR="000B5B3F" w:rsidRPr="00B24837" w:rsidRDefault="000B5B3F" w:rsidP="00B24837">
      <w:pPr>
        <w:pStyle w:val="02TezMetin"/>
      </w:pPr>
      <w:r w:rsidRPr="00B24837">
        <w:t>Pozitif psikoloji, bireysel düzeyde olumlu özellikler</w:t>
      </w:r>
      <w:r w:rsidR="002B7256">
        <w:t xml:space="preserve">, güçlü yönler, </w:t>
      </w:r>
      <w:r w:rsidRPr="00B24837">
        <w:t>olumlu yaşantılar ve toplumsal düzeyde bireyin gelişimini destekleyen koşullar üzerine odaklanmaktadır (Seligman ve Csikszentmihalyi, 2000). Bu yaklaşımda amaç sorunların azaltılması</w:t>
      </w:r>
      <w:r w:rsidR="0010200F">
        <w:t>nın ötesinde</w:t>
      </w:r>
      <w:r w:rsidRPr="00B24837">
        <w:t>, bireylerin sahip oldukları güçlü yönlerin ve gelişim kaynaklar</w:t>
      </w:r>
      <w:r w:rsidR="002B33C2" w:rsidRPr="00B24837">
        <w:t>ının anlaşılmasıdır (Peterson ve Seligman</w:t>
      </w:r>
      <w:r w:rsidRPr="00B24837">
        <w:t>, 2004). Bu çerçevede karakter güçleri ve erdemler pozitif psikolojinin önemli çalışma alanlarından birini oluşturmaktadır. Peterson ve Seligman (2004) tarafından geliştirilen VIA Karakter Güçleri Sınıflandırması, 24 karakter gücü ve bunların altında toplandığı altı erdemden oluşmaktadır. Bu sınıflandırma, bireylerin sahip oldukları güçlü yönlerin belirlenmesi ve farklı yaşam koşullarında nasıl ortaya çıktığının incelenmesine olanak sağlamaktadır.</w:t>
      </w:r>
    </w:p>
    <w:p w14:paraId="431D827D" w14:textId="26737548" w:rsidR="00041F88" w:rsidRPr="005A6971" w:rsidRDefault="00041F88" w:rsidP="005A6971">
      <w:pPr>
        <w:pStyle w:val="03TezBaslkSeviye2"/>
      </w:pPr>
      <w:r w:rsidRPr="005A6971">
        <w:t>Karakter Güçleri</w:t>
      </w:r>
    </w:p>
    <w:p w14:paraId="57C27173" w14:textId="490B687D" w:rsidR="00280A4B" w:rsidRPr="00B24837" w:rsidRDefault="005130A0" w:rsidP="0040195A">
      <w:pPr>
        <w:pStyle w:val="02TezMetin"/>
      </w:pPr>
      <w:r w:rsidRPr="00B24837">
        <w:t xml:space="preserve">Pozitif psikoloji, </w:t>
      </w:r>
      <w:r w:rsidR="00280A4B" w:rsidRPr="00B24837">
        <w:t>insan doğasının sorunlar ve patolojiler üzerinden değil, gelişim potansiyeli ve erdemli davranışlar üzerinden anlaşılabileceğini ortaya koymaktadır. Bu bağlamda, bireylerin yaşamlarını anlamlandırmalarında, karşılaştıkları zorluklarla başa çıkmalarında ve toplumsal uyumlarını sürdürmelerinde temel rol oynayan kavramlardan biri erdem, diğeri ise karakterdir</w:t>
      </w:r>
      <w:r w:rsidR="00275DDE" w:rsidRPr="00B24837">
        <w:t xml:space="preserve"> (</w:t>
      </w:r>
      <w:r w:rsidR="00026324" w:rsidRPr="00B24837">
        <w:t>Park ve Peterson, 2008</w:t>
      </w:r>
      <w:r w:rsidR="00275DDE" w:rsidRPr="00B24837">
        <w:t>)</w:t>
      </w:r>
      <w:r w:rsidR="0040195A">
        <w:t>. E</w:t>
      </w:r>
      <w:r w:rsidR="00280A4B" w:rsidRPr="00B24837">
        <w:t>rdem, kişinin kendisine ve içinde bulunduğu topluma yarar sağlayan değerli düşünce ve davranış örünt</w:t>
      </w:r>
      <w:r w:rsidR="001D5C81" w:rsidRPr="00B24837">
        <w:t xml:space="preserve">ülerini ifade </w:t>
      </w:r>
      <w:r w:rsidR="0040195A">
        <w:t>etmektedir</w:t>
      </w:r>
      <w:r w:rsidR="001D5C81" w:rsidRPr="00B24837">
        <w:t xml:space="preserve"> (McCullough ve</w:t>
      </w:r>
      <w:r w:rsidR="00280A4B" w:rsidRPr="00B24837">
        <w:t xml:space="preserve"> Snyder, 2000). Karakter ise bireyin duygu, düşünce ve davranışlarında gözlenen olumlu özelliklerin bütününü kapsar. Bu ni</w:t>
      </w:r>
      <w:r w:rsidR="0040195A">
        <w:t>telikler doğuştan sabit olmayıp</w:t>
      </w:r>
      <w:r w:rsidR="00280A4B" w:rsidRPr="00B24837">
        <w:t xml:space="preserve"> yaşam boyu çevresel etkiler, sosyal öğrenme ve bireysel deneyimlerle şekillenebil</w:t>
      </w:r>
      <w:r w:rsidR="001D5C81" w:rsidRPr="00B24837">
        <w:t>en dinamik özelliklerdir (Park ve</w:t>
      </w:r>
      <w:r w:rsidR="00280A4B" w:rsidRPr="00B24837">
        <w:t xml:space="preserve"> Peterson, 2008). Dolayısıyla, erdem ve karakter kavramları, bireyin gelişimsel süreçlerini anlamada tamamlayıcı bir çerçeve sunmaktadır. Bu çerçevede, karakter güçleri kavramı öne çıkmaktadır. Karakter güçleri, bireyin potansiyelini destekleyen, olumlu yönelimlerini belirleyen ve davranışlarını yönlendiren temel psikolojik kaynaklar olarak kabul </w:t>
      </w:r>
      <w:r w:rsidR="00280A4B" w:rsidRPr="00B24837">
        <w:lastRenderedPageBreak/>
        <w:t>edilmektedir. Bu yönleriyle, hem bireysel gelişim hem de toplumsal uyum açısından vazgeçilmez bir araştırma alanı oluşturmaktadır.</w:t>
      </w:r>
    </w:p>
    <w:p w14:paraId="598739EB" w14:textId="035EB271" w:rsidR="00280A4B" w:rsidRPr="00B24837" w:rsidRDefault="00280A4B" w:rsidP="00B24837">
      <w:pPr>
        <w:pStyle w:val="02TezMetin"/>
      </w:pPr>
      <w:r w:rsidRPr="00B24837">
        <w:t xml:space="preserve">Karakter güçlerinin sistematik olarak incelenmesi amacıyla Peterson ve Seligman (2004) tarafından geliştirilen VIA (Values in Action) sınıflaması, bu kavramı altı erdem kategorisi altında toplamış ve her bir erdeme bağlı 24 karakter gücünü tanımlamıştır. </w:t>
      </w:r>
      <w:r w:rsidR="001D5C81" w:rsidRPr="00B24837">
        <w:t>B</w:t>
      </w:r>
      <w:r w:rsidRPr="00B24837">
        <w:t xml:space="preserve">u sınıflama, bireylerin zor durumlarla başa çıkmalarında ve iyi oluş düzeylerinde hangi niteliklerin ön plana çıktığını anlamak için önemli bir teorik çerçeve sağlamaktadır. Bununla birlikte, </w:t>
      </w:r>
      <w:r w:rsidR="001D5C81" w:rsidRPr="00B24837">
        <w:t>bir</w:t>
      </w:r>
      <w:r w:rsidRPr="00B24837">
        <w:t xml:space="preserve"> özelliğin karakter gücü olarak kabul edilebilmesi için belirli ölçütleri karşılaması gerekmektedir. Park</w:t>
      </w:r>
      <w:r w:rsidR="007D31DA" w:rsidRPr="00B24837">
        <w:t xml:space="preserve"> ve Peterson</w:t>
      </w:r>
      <w:r w:rsidR="00A74A30">
        <w:t>’</w:t>
      </w:r>
      <w:r w:rsidR="007D31DA" w:rsidRPr="00B24837">
        <w:t>un (2008</w:t>
      </w:r>
      <w:r w:rsidRPr="00B24837">
        <w:t>) ortaya koyduğu bu ölçütlere göre bir özelliğin ka</w:t>
      </w:r>
      <w:r w:rsidR="0040195A">
        <w:t xml:space="preserve">rakter gücü sayılabilmesi için </w:t>
      </w:r>
      <w:r w:rsidRPr="00B24837">
        <w:t>kültürler arası evrensellik göstermesi, bireyin mutluluğuna katkı sağlaması, ahlaki açıdan değer taşıması, gözlemlenebilir ve tutarlı davranışlarla kendini göstermesi, farklı bireylerde farklı derecelerde bulunması ve çocukluk döneminden itibaren gelişim göstermesi gerekmektedir.</w:t>
      </w:r>
    </w:p>
    <w:p w14:paraId="7DB3E742" w14:textId="33AC0945" w:rsidR="001D5C81" w:rsidRPr="00B24837" w:rsidRDefault="00280A4B" w:rsidP="00B24837">
      <w:pPr>
        <w:pStyle w:val="02TezMetin"/>
      </w:pPr>
      <w:r w:rsidRPr="00B24837">
        <w:t xml:space="preserve">Sonuç olarak, karakter güçleri bireysel mutluluğu artıran bir unsur </w:t>
      </w:r>
      <w:r w:rsidR="0010200F">
        <w:t>olduğu gibi</w:t>
      </w:r>
      <w:r w:rsidRPr="00B24837">
        <w:t xml:space="preserve"> toplumsal uyumu ve psikososyal dayanıklılığı da destekleyen temel bir yapı olarak değerlendirilmektedir. Bu yönüyle, pozitif psikoloji bağlamında hem bireysel hem de toplumsal işlevselliğin anlaşılmasına katkı sağlayan önemli bir kuramsal alanı temsil etmektedir. Aşağıda altı erdem kategorisi ve 24 karakter gücü tanımlanmıştır (Peterson ve Seligman, 2004). </w:t>
      </w:r>
    </w:p>
    <w:p w14:paraId="6C0C119B" w14:textId="425EB2E3" w:rsidR="001D5C81" w:rsidRPr="00F15FA2" w:rsidRDefault="001D5C81" w:rsidP="00B1748E">
      <w:pPr>
        <w:pStyle w:val="02TezParagrafMetin"/>
        <w:numPr>
          <w:ilvl w:val="0"/>
          <w:numId w:val="11"/>
        </w:numPr>
        <w:spacing w:line="480" w:lineRule="auto"/>
        <w:rPr>
          <w:rFonts w:cs="Arial"/>
          <w:b/>
          <w:i/>
        </w:rPr>
      </w:pPr>
      <w:r w:rsidRPr="00F15FA2">
        <w:rPr>
          <w:rFonts w:cs="Arial"/>
          <w:b/>
          <w:i/>
        </w:rPr>
        <w:t>Bilgelik (Wisdom and Knowledge)</w:t>
      </w:r>
      <w:r w:rsidR="00275DDE" w:rsidRPr="00F15FA2">
        <w:rPr>
          <w:rFonts w:cs="Arial"/>
          <w:b/>
          <w:i/>
        </w:rPr>
        <w:t xml:space="preserve"> </w:t>
      </w:r>
    </w:p>
    <w:p w14:paraId="32389035" w14:textId="0583B781" w:rsidR="00275DDE" w:rsidRPr="00F15FA2" w:rsidRDefault="00275DDE" w:rsidP="00B24837">
      <w:pPr>
        <w:pStyle w:val="02TezMetin"/>
      </w:pPr>
      <w:r w:rsidRPr="00F15FA2">
        <w:t>Bilgi edinme, öğrenme ve sorun çözme becerilerini ifade eder. Bireyin yaşantıları yoluyla öğrenmesi ve bu bilgiyi iyi bir yaşama hizmet etmesi için kullanmasıdır. Bu erdem türü özgünlük, merak, öğrenm</w:t>
      </w:r>
      <w:r w:rsidR="00D67902">
        <w:t>eye açık oluş, açık fikirlilik v</w:t>
      </w:r>
      <w:r w:rsidRPr="00F15FA2">
        <w:t xml:space="preserve">e çok yönlü bakış açışı karakter güçlerini kapsamaktadır. </w:t>
      </w:r>
    </w:p>
    <w:p w14:paraId="3F010810" w14:textId="0E76BCD9" w:rsidR="00275DDE" w:rsidRPr="00F15FA2" w:rsidRDefault="00275DDE" w:rsidP="00B117E3">
      <w:pPr>
        <w:pStyle w:val="02TezParagrafMetin"/>
        <w:spacing w:line="480" w:lineRule="auto"/>
        <w:rPr>
          <w:rFonts w:cs="Arial"/>
        </w:rPr>
      </w:pPr>
      <w:r w:rsidRPr="00F15FA2">
        <w:rPr>
          <w:rFonts w:cs="Arial"/>
          <w:b/>
        </w:rPr>
        <w:t>Yaratıcılık</w:t>
      </w:r>
      <w:r w:rsidR="001D5C81" w:rsidRPr="00F15FA2">
        <w:rPr>
          <w:rFonts w:cs="Arial"/>
          <w:b/>
        </w:rPr>
        <w:t>, Pratik Zekâ ve Orijinallik (</w:t>
      </w:r>
      <w:r w:rsidRPr="00F15FA2">
        <w:rPr>
          <w:rFonts w:cs="Arial"/>
          <w:b/>
        </w:rPr>
        <w:t>Creativity</w:t>
      </w:r>
      <w:r w:rsidR="001D5C81" w:rsidRPr="00F15FA2">
        <w:rPr>
          <w:rFonts w:cs="Arial"/>
          <w:b/>
        </w:rPr>
        <w:t xml:space="preserve">, İngenuity and Originality). </w:t>
      </w:r>
      <w:r w:rsidRPr="00F15FA2">
        <w:rPr>
          <w:rFonts w:cs="Arial"/>
        </w:rPr>
        <w:t xml:space="preserve">Yaratıcılık, yeni ve etkili fikirler üretebilme kapasitesidir. Sanatla sınırlandırılamayan bir kavram olan yaratıcılık bireyin, yaşamındaki zorluklara farklı, özgün yanıtlar verebilmesini </w:t>
      </w:r>
      <w:r w:rsidRPr="00F15FA2">
        <w:rPr>
          <w:rFonts w:cs="Arial"/>
        </w:rPr>
        <w:lastRenderedPageBreak/>
        <w:t>kapsamaktadır. Bireyin fark edilebilir derecede özgün ve orijinal fikirler üretmesi ve bu fikirlere uygun davranışlar göstermesi ve söz konusu fikir ve davranışın bireyin yaşamına</w:t>
      </w:r>
      <w:r w:rsidR="001D5C81" w:rsidRPr="00F15FA2">
        <w:rPr>
          <w:rFonts w:cs="Arial"/>
        </w:rPr>
        <w:t xml:space="preserve"> ve çevresine katkıda bulunması</w:t>
      </w:r>
      <w:r w:rsidRPr="00F15FA2">
        <w:rPr>
          <w:rFonts w:cs="Arial"/>
        </w:rPr>
        <w:t xml:space="preserve"> yaratıcığın varlığını göstermektedir. </w:t>
      </w:r>
    </w:p>
    <w:p w14:paraId="259F1A3E" w14:textId="77777777" w:rsidR="00275DDE" w:rsidRPr="00F15FA2" w:rsidRDefault="00275DDE" w:rsidP="00B117E3">
      <w:pPr>
        <w:pStyle w:val="02TezParagrafMetin"/>
        <w:spacing w:line="480" w:lineRule="auto"/>
        <w:rPr>
          <w:rFonts w:cs="Arial"/>
        </w:rPr>
      </w:pPr>
      <w:r w:rsidRPr="00F15FA2">
        <w:rPr>
          <w:rFonts w:cs="Arial"/>
          <w:b/>
        </w:rPr>
        <w:t>Merak (Curiosity).</w:t>
      </w:r>
      <w:r w:rsidRPr="00F15FA2">
        <w:rPr>
          <w:rFonts w:cs="Arial"/>
        </w:rPr>
        <w:t xml:space="preserve"> Bireyin çevreyi keşfetme ve yeni deneyimlere açık olma eğilimi olarak tanımlanmaktadır. Bireyin deneyimlerine ve karşılaştığı bilgilere ilişkin içsel </w:t>
      </w:r>
      <w:proofErr w:type="gramStart"/>
      <w:r w:rsidRPr="00F15FA2">
        <w:rPr>
          <w:rFonts w:cs="Arial"/>
        </w:rPr>
        <w:t>motivasyonla</w:t>
      </w:r>
      <w:proofErr w:type="gramEnd"/>
      <w:r w:rsidRPr="00F15FA2">
        <w:rPr>
          <w:rFonts w:cs="Arial"/>
        </w:rPr>
        <w:t xml:space="preserve"> harekete geçen araştırma ve öğrenme gücüdür. Kişiden kişiye deneyimlenme derinliği ve isteği değişmektedir.</w:t>
      </w:r>
    </w:p>
    <w:p w14:paraId="63BE7A7D" w14:textId="46E7D33F" w:rsidR="00275DDE" w:rsidRPr="00F15FA2" w:rsidRDefault="00275DDE" w:rsidP="00B117E3">
      <w:pPr>
        <w:pStyle w:val="02TezParagrafMetin"/>
        <w:spacing w:line="480" w:lineRule="auto"/>
        <w:rPr>
          <w:rFonts w:cs="Arial"/>
        </w:rPr>
      </w:pPr>
      <w:r w:rsidRPr="00F15FA2">
        <w:rPr>
          <w:rFonts w:cs="Arial"/>
          <w:b/>
        </w:rPr>
        <w:t>Muhakeme</w:t>
      </w:r>
      <w:r w:rsidR="001D5C81" w:rsidRPr="00F15FA2">
        <w:rPr>
          <w:rFonts w:cs="Arial"/>
          <w:b/>
        </w:rPr>
        <w:t>, Eleştirel Düşünme ve Açık Fikirlilik (</w:t>
      </w:r>
      <w:r w:rsidRPr="00F15FA2">
        <w:rPr>
          <w:rFonts w:cs="Arial"/>
          <w:b/>
        </w:rPr>
        <w:t>Judgment</w:t>
      </w:r>
      <w:r w:rsidR="001D5C81" w:rsidRPr="00F15FA2">
        <w:rPr>
          <w:rFonts w:cs="Arial"/>
          <w:b/>
        </w:rPr>
        <w:t>, Critical Thinking, and Open-Mindedness).</w:t>
      </w:r>
      <w:r w:rsidR="001D5C81" w:rsidRPr="00F15FA2">
        <w:rPr>
          <w:rFonts w:cs="Arial"/>
        </w:rPr>
        <w:t xml:space="preserve"> </w:t>
      </w:r>
      <w:r w:rsidRPr="00F15FA2">
        <w:rPr>
          <w:rFonts w:cs="Arial"/>
        </w:rPr>
        <w:t xml:space="preserve">Bu karakter gücü kategorisi, fikirleri sorgulama, analiz etme ve değerlendirme becerilerini kapsamaktadır. Açık fikirlilik bir olaya veya duruma farklı açıklardan bakabilmeyi, farklı bakış açıları veya kanıtlarla karşılaşıldığında fikirleri değiştirebilme becerisini ifade etmektedir. Kişinin işe yaramayan veya zarar verici inanç ve düşüncelerini değiştirebilmesi, amaçları için yeni yollar deneyebilmesinde bu karakter gücü etkilidir. </w:t>
      </w:r>
    </w:p>
    <w:p w14:paraId="1D6DEF92" w14:textId="6E3F9CA0" w:rsidR="00275DDE" w:rsidRPr="00F15FA2" w:rsidRDefault="00C952AC" w:rsidP="00B117E3">
      <w:pPr>
        <w:pStyle w:val="02TezParagrafMetin"/>
        <w:spacing w:line="480" w:lineRule="auto"/>
        <w:rPr>
          <w:rFonts w:cs="Arial"/>
        </w:rPr>
      </w:pPr>
      <w:r w:rsidRPr="00F15FA2">
        <w:rPr>
          <w:rFonts w:cs="Arial"/>
          <w:b/>
        </w:rPr>
        <w:t>Öğrenmeye Açıklık (Love of L</w:t>
      </w:r>
      <w:r w:rsidR="00275DDE" w:rsidRPr="00F15FA2">
        <w:rPr>
          <w:rFonts w:cs="Arial"/>
          <w:b/>
        </w:rPr>
        <w:t>earning).</w:t>
      </w:r>
      <w:r w:rsidR="00275DDE" w:rsidRPr="00F15FA2">
        <w:rPr>
          <w:rFonts w:cs="Arial"/>
        </w:rPr>
        <w:t xml:space="preserve"> Bilgi edinmeye ve beceri geliştirmeye istekli olma olarak tanımlanan bir karakter gücüdür. Öğrenmeyi sevme ve öğrenme için sebat gösterme gibi olumlu özellikleri kapsar. Öğrenmeye açık bireyler yeni bilgi ve becerileri keşfetmek, öğrenmek veya var olan bilgi ve becerilerini sağlamlaştırmak için içsel </w:t>
      </w:r>
      <w:proofErr w:type="gramStart"/>
      <w:r w:rsidR="00275DDE" w:rsidRPr="00F15FA2">
        <w:rPr>
          <w:rFonts w:cs="Arial"/>
        </w:rPr>
        <w:t>motivasyona</w:t>
      </w:r>
      <w:proofErr w:type="gramEnd"/>
      <w:r w:rsidR="00275DDE" w:rsidRPr="00F15FA2">
        <w:rPr>
          <w:rFonts w:cs="Arial"/>
        </w:rPr>
        <w:t xml:space="preserve"> sahiptirler. </w:t>
      </w:r>
    </w:p>
    <w:p w14:paraId="05160D64" w14:textId="07834721" w:rsidR="00026324" w:rsidRDefault="00275DDE" w:rsidP="00B117E3">
      <w:pPr>
        <w:pStyle w:val="02TezParagrafMetin"/>
        <w:spacing w:line="480" w:lineRule="auto"/>
        <w:rPr>
          <w:rFonts w:cs="Arial"/>
        </w:rPr>
      </w:pPr>
      <w:r w:rsidRPr="00F15FA2">
        <w:rPr>
          <w:rFonts w:cs="Arial"/>
          <w:b/>
        </w:rPr>
        <w:t xml:space="preserve">Çok </w:t>
      </w:r>
      <w:r w:rsidR="00C952AC" w:rsidRPr="00F15FA2">
        <w:rPr>
          <w:rFonts w:cs="Arial"/>
          <w:b/>
        </w:rPr>
        <w:t>Yönlü Bakış Açısı (</w:t>
      </w:r>
      <w:r w:rsidRPr="00F15FA2">
        <w:rPr>
          <w:rFonts w:cs="Arial"/>
          <w:b/>
        </w:rPr>
        <w:t>Perspective</w:t>
      </w:r>
      <w:r w:rsidR="00C952AC" w:rsidRPr="00F15FA2">
        <w:rPr>
          <w:rFonts w:cs="Arial"/>
          <w:b/>
        </w:rPr>
        <w:t>)</w:t>
      </w:r>
      <w:r w:rsidR="00C952AC" w:rsidRPr="00F15FA2">
        <w:rPr>
          <w:rFonts w:cs="Arial"/>
        </w:rPr>
        <w:t xml:space="preserve">. </w:t>
      </w:r>
      <w:r w:rsidRPr="00F15FA2">
        <w:rPr>
          <w:rFonts w:cs="Arial"/>
        </w:rPr>
        <w:t xml:space="preserve">Bireyin olay ve/veya durumları farklı açılardan değerlendirebilme ve başkalarına yol gösterebilme yeteneğini ifade eder. Yaşantı ve bilgi birikimlerinden beslenen bu karakter gücü, bireyin sosyal ortamlarda diğerlerini dinlemesini, dinlediklerini değerlendirmesini ve sonuç olarak akılcı ve faydalı önerilerde bulunabilmesini sağlar. Sosyal etkileşim yoluyla gözlemlenebilen bu güç, bireyin kendi sınırlarının, neyi bildiğinin, güçlü ve zayıf yönlerinin farkına varmasını sağlarken diğer insanları etkin bir biçimde dinleyebilme ve diğerlerinin ihtiyaçlarının farkına varmayı içermektedir. </w:t>
      </w:r>
    </w:p>
    <w:p w14:paraId="62F05C8F" w14:textId="77777777" w:rsidR="0040195A" w:rsidRPr="00F15FA2" w:rsidRDefault="0040195A" w:rsidP="00B117E3">
      <w:pPr>
        <w:pStyle w:val="02TezParagrafMetin"/>
        <w:spacing w:line="480" w:lineRule="auto"/>
        <w:rPr>
          <w:rFonts w:cs="Arial"/>
        </w:rPr>
      </w:pPr>
    </w:p>
    <w:p w14:paraId="1968977F" w14:textId="7E042258" w:rsidR="00C952AC" w:rsidRPr="00F15FA2" w:rsidRDefault="00275DDE" w:rsidP="00B117E3">
      <w:pPr>
        <w:pStyle w:val="02TezParagrafMetin"/>
        <w:spacing w:line="480" w:lineRule="auto"/>
        <w:ind w:firstLine="0"/>
        <w:rPr>
          <w:rFonts w:cs="Arial"/>
          <w:i/>
        </w:rPr>
      </w:pPr>
      <w:r w:rsidRPr="00F15FA2">
        <w:rPr>
          <w:rFonts w:cs="Arial"/>
          <w:b/>
          <w:i/>
        </w:rPr>
        <w:lastRenderedPageBreak/>
        <w:t>2. Cesaret (Courage)</w:t>
      </w:r>
    </w:p>
    <w:p w14:paraId="4FAC252E" w14:textId="5D691A48" w:rsidR="00C952AC" w:rsidRPr="00B24837" w:rsidRDefault="00275DDE" w:rsidP="00B24837">
      <w:pPr>
        <w:pStyle w:val="02TezMetin"/>
      </w:pPr>
      <w:r w:rsidRPr="00B24837">
        <w:t xml:space="preserve">Bu erdem, bireyin zorluklara ve risklere rağmen doğru olanı yapmasını, korkularına rağmen harekete geçmesini ve başarma isteğine ilişkin eylemleri içerir. Daha çok duygusal güçlerle ilgilidir. Gözlenebilen davranışların yanı sıra biliş, duygu, kararlar gibi içsel süreçleri de kapsar. </w:t>
      </w:r>
      <w:r w:rsidR="00C952AC" w:rsidRPr="00B24837">
        <w:t xml:space="preserve">Üç boyutta ele alınmaktadır: Psikolojik, fiziksel ve ahlaki cesaret. Psikolojik cesaret, kişinin karşılaştığı zorluklar ve engellerle baş edebileceğine inanması; fiziksel cesaret, ölüm korkusu ve yaralanma veya hastalanmaya karşı korkuların üstesinden gelme, </w:t>
      </w:r>
      <w:r w:rsidR="006A053C" w:rsidRPr="00B24837">
        <w:t>ahlaki</w:t>
      </w:r>
      <w:r w:rsidR="00C952AC" w:rsidRPr="00B24837">
        <w:t xml:space="preserve"> cesaret ise, sosyal yaşamındaki çıkarları ve ilişkilerine rağmen etik ilkelerinden vazgeçmeme olarak tanımlanmaktadır. Bu erdem kategorisi dört karakter gücünü içerir. Bunlar; dürüstlük, özgünlük ve gerçeklik, cesur olma</w:t>
      </w:r>
      <w:r w:rsidR="006A053C" w:rsidRPr="00B24837">
        <w:t xml:space="preserve">, </w:t>
      </w:r>
      <w:r w:rsidR="00C952AC" w:rsidRPr="00B24837">
        <w:t xml:space="preserve">çalışkanlık, azim ve sebatkârlık, yaşam coşkusu, istek ve enerji olarak sıralanabilir. </w:t>
      </w:r>
    </w:p>
    <w:p w14:paraId="4DD3865B" w14:textId="6FAFC4A5" w:rsidR="00275DDE" w:rsidRPr="00B24837" w:rsidRDefault="00275DDE" w:rsidP="00B24837">
      <w:pPr>
        <w:pStyle w:val="02TezMetin"/>
      </w:pPr>
      <w:r w:rsidRPr="00B24837">
        <w:rPr>
          <w:b/>
        </w:rPr>
        <w:t>Dürüstlük</w:t>
      </w:r>
      <w:r w:rsidR="006A053C" w:rsidRPr="00B24837">
        <w:rPr>
          <w:b/>
        </w:rPr>
        <w:t>, Özgünlük ve Gerçeklik (</w:t>
      </w:r>
      <w:r w:rsidRPr="00B24837">
        <w:rPr>
          <w:b/>
        </w:rPr>
        <w:t>Honesty</w:t>
      </w:r>
      <w:r w:rsidR="006A053C" w:rsidRPr="00B24837">
        <w:rPr>
          <w:b/>
        </w:rPr>
        <w:t>, Authenticity, and Genuineness).</w:t>
      </w:r>
      <w:r w:rsidRPr="00B24837">
        <w:t xml:space="preserve"> Bir karakter gücü olarak kişinin gerçeği konuşması, kendini saydam bir şekilde ifade etmesi, düşünce ve davranışlarının sorumluluğunu alması olarak tanımlanır. Bireyin niyetlerini temsil eder. Dürüst birey, eylemlerinin sorumluluğunu alır, sonuçlarını kabul eder. </w:t>
      </w:r>
    </w:p>
    <w:p w14:paraId="46D63BE8" w14:textId="668CAA62" w:rsidR="00275DDE" w:rsidRPr="00B24837" w:rsidRDefault="00275DDE" w:rsidP="00B24837">
      <w:pPr>
        <w:pStyle w:val="02TezMetin"/>
      </w:pPr>
      <w:r w:rsidRPr="00B24837">
        <w:rPr>
          <w:b/>
        </w:rPr>
        <w:t xml:space="preserve">Cesur </w:t>
      </w:r>
      <w:r w:rsidR="006A053C" w:rsidRPr="00B24837">
        <w:rPr>
          <w:b/>
        </w:rPr>
        <w:t>Olma (</w:t>
      </w:r>
      <w:r w:rsidRPr="00B24837">
        <w:rPr>
          <w:b/>
        </w:rPr>
        <w:t>Bravery</w:t>
      </w:r>
      <w:r w:rsidR="006A053C" w:rsidRPr="00B24837">
        <w:rPr>
          <w:b/>
        </w:rPr>
        <w:t>).</w:t>
      </w:r>
      <w:r w:rsidR="006A053C" w:rsidRPr="00B24837">
        <w:t xml:space="preserve"> </w:t>
      </w:r>
      <w:r w:rsidRPr="00B24837">
        <w:t xml:space="preserve">Korkuya rağmen hareket edebilme becerisidir. Tehlike, risk veya zorluk karşısında geri adım atmama, gerektiğinde kendini savunma gücüdür. Bu karakter gücü </w:t>
      </w:r>
      <w:r w:rsidR="0010200F">
        <w:t>sadece</w:t>
      </w:r>
      <w:r w:rsidRPr="00B24837">
        <w:t xml:space="preserve"> fiziksel cesareti içermez. Aynı zamanda yapılması gereken şeyler için risk ve ihtiyaç değerlendirme becerisini kapsadığından ihtiyaç duyulan şeyi yapabilme cesareti olarak da tanımlanabilir. </w:t>
      </w:r>
    </w:p>
    <w:p w14:paraId="23C50DDF" w14:textId="0532166C" w:rsidR="00275DDE" w:rsidRPr="00B24837" w:rsidRDefault="00275DDE" w:rsidP="00B24837">
      <w:pPr>
        <w:pStyle w:val="02TezMetin"/>
      </w:pPr>
      <w:r w:rsidRPr="00B24837">
        <w:rPr>
          <w:b/>
        </w:rPr>
        <w:t>Çalışkanlık</w:t>
      </w:r>
      <w:r w:rsidR="006A053C" w:rsidRPr="00B24837">
        <w:rPr>
          <w:b/>
        </w:rPr>
        <w:t>, Azim ve Sebatkârlık (</w:t>
      </w:r>
      <w:r w:rsidRPr="00B24837">
        <w:rPr>
          <w:b/>
        </w:rPr>
        <w:t>Industry</w:t>
      </w:r>
      <w:r w:rsidR="006A053C" w:rsidRPr="00B24837">
        <w:rPr>
          <w:b/>
        </w:rPr>
        <w:t>, Diligence, and Perseverance).</w:t>
      </w:r>
      <w:r w:rsidR="006A053C" w:rsidRPr="00B24837">
        <w:t xml:space="preserve"> </w:t>
      </w:r>
      <w:r w:rsidRPr="00B24837">
        <w:t xml:space="preserve">Bireyin engellere rağmen amaç yönelimli hareket etmesi ve başladığı işi bitirmesi, görev ve sorumluluklarını tamamlamaktan keyif alması olarak tanımlanmaktadır. Azimli bireyler, </w:t>
      </w:r>
      <w:proofErr w:type="gramStart"/>
      <w:r w:rsidRPr="00B24837">
        <w:t>motivasyonlarını</w:t>
      </w:r>
      <w:proofErr w:type="gramEnd"/>
      <w:r w:rsidRPr="00B24837">
        <w:t xml:space="preserve"> kaybetmeden çaba gösterir. Birbirlerinin yerine kullanılan bu üç kavramın belirleyici ortak noktası öz-denetimdir. </w:t>
      </w:r>
    </w:p>
    <w:p w14:paraId="59B1EEA4" w14:textId="3A991DD6" w:rsidR="00275DDE" w:rsidRPr="00B24837" w:rsidRDefault="00275DDE" w:rsidP="00B24837">
      <w:pPr>
        <w:pStyle w:val="02TezMetin"/>
      </w:pPr>
      <w:r w:rsidRPr="00B24837">
        <w:rPr>
          <w:b/>
        </w:rPr>
        <w:lastRenderedPageBreak/>
        <w:t xml:space="preserve">Yaşam </w:t>
      </w:r>
      <w:r w:rsidR="006A053C" w:rsidRPr="00B24837">
        <w:rPr>
          <w:b/>
        </w:rPr>
        <w:t>Coşkusu, İstek ve Enerji (</w:t>
      </w:r>
      <w:r w:rsidRPr="00B24837">
        <w:rPr>
          <w:b/>
        </w:rPr>
        <w:t>Zest</w:t>
      </w:r>
      <w:r w:rsidR="006A053C" w:rsidRPr="00B24837">
        <w:rPr>
          <w:b/>
        </w:rPr>
        <w:t>, Enthusiasm, and Energy).</w:t>
      </w:r>
      <w:r w:rsidRPr="00B24837">
        <w:t xml:space="preserve"> Hayata enerjiyle katılma, coşku ve heves göstermeyi içeren bir karakter gücüdür. Bireyin yaşamdan keyif alması ve diğerlerine ilham vermesi ile ilişkilidir. Bu karakter gücü gelişmiş bireyler gün içinde tam işlev gösterebilir, enerjik, uyanık ve canlı hissederler. İşlerini istekle yaparlar ve yarım bırakmazlar. </w:t>
      </w:r>
    </w:p>
    <w:p w14:paraId="1F1A7C9A" w14:textId="0F2D790A" w:rsidR="006A053C" w:rsidRPr="00F15FA2" w:rsidRDefault="006A053C" w:rsidP="00B117E3">
      <w:pPr>
        <w:pStyle w:val="02TezParagrafMetin"/>
        <w:spacing w:line="480" w:lineRule="auto"/>
        <w:ind w:firstLine="0"/>
        <w:rPr>
          <w:rFonts w:cs="Arial"/>
          <w:i/>
        </w:rPr>
      </w:pPr>
      <w:r w:rsidRPr="00F15FA2">
        <w:rPr>
          <w:rFonts w:cs="Arial"/>
          <w:b/>
          <w:i/>
        </w:rPr>
        <w:t>3. İnsaniyet (Humanity)</w:t>
      </w:r>
    </w:p>
    <w:p w14:paraId="1A1CE01F" w14:textId="562ADBF6" w:rsidR="00275DDE" w:rsidRPr="00B24837" w:rsidRDefault="00275DDE" w:rsidP="00B24837">
      <w:pPr>
        <w:pStyle w:val="02TezMetin"/>
      </w:pPr>
      <w:r w:rsidRPr="00B24837">
        <w:t xml:space="preserve">Başkalarıyla ilgilenme, sevgi, içtenlik ve </w:t>
      </w:r>
      <w:proofErr w:type="gramStart"/>
      <w:r w:rsidRPr="00B24837">
        <w:t>empati</w:t>
      </w:r>
      <w:proofErr w:type="gramEnd"/>
      <w:r w:rsidRPr="00B24837">
        <w:t xml:space="preserve"> gösterebilme erdemidir. Bireyin sosyalleşebilen, yakınlık ve dostluğu deneyimleyebilen yönünü ifade eder. İyi yüreklilik, sevgi ve sosyal zekâ karakter güçlerinden oluşur.</w:t>
      </w:r>
    </w:p>
    <w:p w14:paraId="60CED73B" w14:textId="0D578A0F" w:rsidR="00275DDE" w:rsidRPr="00B24837" w:rsidRDefault="00275DDE" w:rsidP="00B24837">
      <w:pPr>
        <w:pStyle w:val="02TezMetin"/>
      </w:pPr>
      <w:r w:rsidRPr="00B24837">
        <w:rPr>
          <w:b/>
        </w:rPr>
        <w:t xml:space="preserve">İyi </w:t>
      </w:r>
      <w:r w:rsidR="006A053C" w:rsidRPr="00B24837">
        <w:rPr>
          <w:b/>
        </w:rPr>
        <w:t>Yüreklilik (</w:t>
      </w:r>
      <w:r w:rsidRPr="00B24837">
        <w:rPr>
          <w:b/>
        </w:rPr>
        <w:t>Kindness</w:t>
      </w:r>
      <w:r w:rsidR="006A053C" w:rsidRPr="00B24837">
        <w:rPr>
          <w:b/>
        </w:rPr>
        <w:t>).</w:t>
      </w:r>
      <w:r w:rsidRPr="00B24837">
        <w:t xml:space="preserve"> Başkalarına karşı iyi olma, yardımsever ve cömert davranabilme gücüdür. Başkasının sıkıntı ve acısını anlama, şefkat gösterme, </w:t>
      </w:r>
      <w:r w:rsidR="0010200F" w:rsidRPr="00B24837">
        <w:t>s</w:t>
      </w:r>
      <w:r w:rsidR="0010200F">
        <w:t xml:space="preserve">evdiklerine ve yakınlarına ek olarak başkalarına neşe verebilme, </w:t>
      </w:r>
      <w:r w:rsidRPr="00B24837">
        <w:t>herkese karşı iyi olabilmeyi içeren bir karakter gücüdür. Bu karakter gücüne sahip bireylere kendilerini diğerlerinden üstün görmez, diğerlerinden biri olduğunun bilincindedir.</w:t>
      </w:r>
    </w:p>
    <w:p w14:paraId="7A23E7B1" w14:textId="3CF8EF1F" w:rsidR="00275DDE" w:rsidRPr="00B24837" w:rsidRDefault="00275DDE" w:rsidP="00B24837">
      <w:pPr>
        <w:pStyle w:val="02TezMetin"/>
      </w:pPr>
      <w:r w:rsidRPr="00B24837">
        <w:rPr>
          <w:b/>
        </w:rPr>
        <w:t>Sevgi (Love).</w:t>
      </w:r>
      <w:r w:rsidRPr="00B24837">
        <w:t xml:space="preserve"> Başkalarıyla yakın ve olumlu ilişkiler kurma, sevme ve sevilme kapasitesidir. Doğuştan gelen bu kapasite bireyin sosyal ilişkilerde yakınlık ku</w:t>
      </w:r>
      <w:r w:rsidR="006A053C" w:rsidRPr="00B24837">
        <w:t xml:space="preserve">rması ile ilgili temel güçtür. </w:t>
      </w:r>
    </w:p>
    <w:p w14:paraId="14041667" w14:textId="2A442E25" w:rsidR="006640B8" w:rsidRPr="00B24837" w:rsidRDefault="00275DDE" w:rsidP="00B24837">
      <w:pPr>
        <w:pStyle w:val="02TezMetin"/>
      </w:pPr>
      <w:r w:rsidRPr="00B24837">
        <w:rPr>
          <w:b/>
        </w:rPr>
        <w:t>Sosyal Zekâ (Social Intelligence).</w:t>
      </w:r>
      <w:r w:rsidRPr="00B24837">
        <w:t xml:space="preserve"> Bireyin kendisinin ve başkalarının duygularını ve </w:t>
      </w:r>
      <w:proofErr w:type="gramStart"/>
      <w:r w:rsidRPr="00B24837">
        <w:t>motivasyonlarını</w:t>
      </w:r>
      <w:proofErr w:type="gramEnd"/>
      <w:r w:rsidRPr="00B24837">
        <w:t xml:space="preserve"> anlama ve bunlara uygun davranma gücünü ifade eder.  Bu karakter gücüne sahip birey kendi duygularının farkındadır, duygularını yönetebilir.</w:t>
      </w:r>
      <w:r w:rsidR="006640B8" w:rsidRPr="00B24837">
        <w:t xml:space="preserve"> Böyle bir birey iş ve sorumluluklarını yürütürken duygularını ve performansına dair farkındalık geliştirebilir. Bununla birlikte, söz konusu </w:t>
      </w:r>
      <w:r w:rsidRPr="00B24837">
        <w:t>duygusal farkındalık kişinin diğerleri</w:t>
      </w:r>
      <w:r w:rsidR="006A053C" w:rsidRPr="00B24837">
        <w:t xml:space="preserve"> ile işbirliğini kolaylaştırır</w:t>
      </w:r>
      <w:r w:rsidR="006640B8" w:rsidRPr="00B24837">
        <w:t>.</w:t>
      </w:r>
    </w:p>
    <w:p w14:paraId="61B5129D" w14:textId="0B2BA275" w:rsidR="006640B8" w:rsidRPr="00F15FA2" w:rsidRDefault="006640B8" w:rsidP="00B117E3">
      <w:pPr>
        <w:pStyle w:val="02TezParagrafMetin"/>
        <w:spacing w:line="480" w:lineRule="auto"/>
        <w:ind w:firstLine="0"/>
        <w:rPr>
          <w:rFonts w:cs="Arial"/>
          <w:i/>
        </w:rPr>
      </w:pPr>
      <w:r w:rsidRPr="00F15FA2">
        <w:rPr>
          <w:rFonts w:cs="Arial"/>
          <w:b/>
          <w:i/>
        </w:rPr>
        <w:t>4. Adalet (Justice)</w:t>
      </w:r>
    </w:p>
    <w:p w14:paraId="18A501D2" w14:textId="7A97EB19" w:rsidR="00275DDE" w:rsidRPr="00B24837" w:rsidRDefault="00275DDE" w:rsidP="00B24837">
      <w:pPr>
        <w:pStyle w:val="02TezMetin"/>
      </w:pPr>
      <w:r w:rsidRPr="00B24837">
        <w:t xml:space="preserve">Bireyin toplumsal ilişkilerde adil ve sorumlu davranmasını ifade eden bir erdemdir. Bu erdem takım çalışması, adil olma ve liderlik karakter güçlerini içerir. </w:t>
      </w:r>
    </w:p>
    <w:p w14:paraId="0D43932F" w14:textId="6E06D0C4" w:rsidR="00275DDE" w:rsidRPr="00B24837" w:rsidRDefault="006640B8" w:rsidP="00B24837">
      <w:pPr>
        <w:pStyle w:val="02TezMetin"/>
      </w:pPr>
      <w:r w:rsidRPr="00B24837">
        <w:rPr>
          <w:b/>
        </w:rPr>
        <w:lastRenderedPageBreak/>
        <w:t>Takım Ç</w:t>
      </w:r>
      <w:r w:rsidR="00275DDE" w:rsidRPr="00B24837">
        <w:rPr>
          <w:b/>
        </w:rPr>
        <w:t>alışması (Teamwork).</w:t>
      </w:r>
      <w:r w:rsidR="00275DDE" w:rsidRPr="00B24837">
        <w:t xml:space="preserve"> Bireyin işbirliği kurabilme ve grup amaçlarına katkı sağlamayabilme gücünü ifade eder. Bu karakter gücüne sahip bireyler, içinde bulundukları gruba güçlü görev duyguları ile katkıda bulunur ve sorumluluklarını yerine getirirler. Grubun kararlarına saygı duyarlar. Sosyal adalet bilinçleri gelişmiştir ve bu konuda sorumluluk duyarlar. Sivil toplum kuruluşlarının yürüttüğü gibi gönüllülük içeren toplumsal çalışmalara katılırlar. </w:t>
      </w:r>
    </w:p>
    <w:p w14:paraId="747226E5" w14:textId="0A1045E6" w:rsidR="00275DDE" w:rsidRPr="00B24837" w:rsidRDefault="006640B8" w:rsidP="00B24837">
      <w:pPr>
        <w:pStyle w:val="02TezMetin"/>
      </w:pPr>
      <w:r w:rsidRPr="00B24837">
        <w:rPr>
          <w:b/>
        </w:rPr>
        <w:t>Adil O</w:t>
      </w:r>
      <w:r w:rsidR="00275DDE" w:rsidRPr="00B24837">
        <w:rPr>
          <w:b/>
        </w:rPr>
        <w:t>lma (Fairness).</w:t>
      </w:r>
      <w:r w:rsidR="00275DDE" w:rsidRPr="00B24837">
        <w:t xml:space="preserve"> Bireyin olaylara ve kişilere karşı tarafsız ve eşitlikçi davranması, ayrımcılıktan kaçınması şeklinde tanımlanan karakter gücüdür. Bu kara</w:t>
      </w:r>
      <w:r w:rsidR="003313F6" w:rsidRPr="00B24837">
        <w:t>kter gücüne sahip kişiler, karar</w:t>
      </w:r>
      <w:r w:rsidR="00275DDE" w:rsidRPr="00B24837">
        <w:t xml:space="preserve">larında nesnel ve tarafsızdırlar ve herkese eşit şans verirler. Duygularının adil olmayan kararlara neden olmasına izin vermezler. Kendi menfaatleri için diğerlerini kandırmazlar.  </w:t>
      </w:r>
    </w:p>
    <w:p w14:paraId="5A4B2191" w14:textId="77777777" w:rsidR="00275DDE" w:rsidRPr="00B24837" w:rsidRDefault="00275DDE" w:rsidP="00B24837">
      <w:pPr>
        <w:pStyle w:val="02TezMetin"/>
      </w:pPr>
      <w:r w:rsidRPr="00B24837">
        <w:rPr>
          <w:b/>
        </w:rPr>
        <w:t>Liderlik (Leadership).</w:t>
      </w:r>
      <w:r w:rsidRPr="00B24837">
        <w:t xml:space="preserve"> Başkalarını etkileme, yönlendirme ve sorumluluk alma yeteneği olarak tanımlanır. Bu karakter gücüne sahip bireyler, grup çalışmalarını içeren ortamlarda etkin rol alırlar, grup üyelerini motive eder ve belirlenen amaca ulaşmak için onlara yardımcı olurlar. </w:t>
      </w:r>
    </w:p>
    <w:p w14:paraId="04B63DE6" w14:textId="77777777" w:rsidR="006640B8" w:rsidRPr="00F15FA2" w:rsidRDefault="006640B8" w:rsidP="00B117E3">
      <w:pPr>
        <w:pStyle w:val="02TezParagrafMetin"/>
        <w:spacing w:line="480" w:lineRule="auto"/>
        <w:ind w:firstLine="0"/>
        <w:rPr>
          <w:rFonts w:cs="Arial"/>
          <w:b/>
          <w:i/>
        </w:rPr>
      </w:pPr>
      <w:r w:rsidRPr="00F15FA2">
        <w:rPr>
          <w:rFonts w:cs="Arial"/>
          <w:b/>
          <w:i/>
        </w:rPr>
        <w:t>5. Ölçülülük (Temperance)</w:t>
      </w:r>
    </w:p>
    <w:p w14:paraId="6BA93F4A" w14:textId="70216FB5" w:rsidR="006640B8" w:rsidRPr="00B24837" w:rsidRDefault="00275DDE" w:rsidP="00B24837">
      <w:pPr>
        <w:pStyle w:val="02TezMetin"/>
      </w:pPr>
      <w:r w:rsidRPr="00B24837">
        <w:t>Bu erdem kişinin dürtülerini, duygularını ve davranışlarını dengeleyebilmesi, aşırılıklardan kaçınarak kendisine ve topluma zarar vermeden yaşayabilmesi anlamına gelir. Bu erdeme sahip olan bir birey kendisine karşı sorumluluklarını yerine getirirken diğerleri ile de uyumlu ilişkiler kurabilir.</w:t>
      </w:r>
      <w:r w:rsidR="006640B8" w:rsidRPr="00B24837">
        <w:t xml:space="preserve"> Özdenetim, duygu düzenleme ve riskten kaçınma </w:t>
      </w:r>
      <w:r w:rsidRPr="00B24837">
        <w:t xml:space="preserve">gibi kavramlarla da ilişkilendirilen ölçülülük, bireyin dürtüsel davranışlarını kontrol edebilmesi, öfkesini yönetebilmesi, kayıpları kabullenebilmesi ve alçak gönüllülük ile ilişkilendirilen karakter güçlerini içermektedir. </w:t>
      </w:r>
      <w:r w:rsidR="006640B8" w:rsidRPr="00B24837">
        <w:t xml:space="preserve">Bunlar; affetme ve merhamet, tevazu ve alçakgönüllülük, tedbirlilik, öz-düzenleme ve öz-kontroldür. </w:t>
      </w:r>
      <w:r w:rsidRPr="00B24837">
        <w:t>Bu karakter güçler aşağıda açıklanmıştır.</w:t>
      </w:r>
    </w:p>
    <w:p w14:paraId="7F419688" w14:textId="2E7F991B" w:rsidR="006640B8" w:rsidRPr="00B24837" w:rsidRDefault="006640B8" w:rsidP="00B24837">
      <w:pPr>
        <w:pStyle w:val="02TezMetin"/>
      </w:pPr>
      <w:r w:rsidRPr="00B24837">
        <w:rPr>
          <w:b/>
        </w:rPr>
        <w:t>Affetme ve Merhamet (Forgiveness and Mercy).</w:t>
      </w:r>
      <w:r w:rsidRPr="00B24837">
        <w:t xml:space="preserve"> Bireyin kendisine zarar veren veya haksızlık yapan insanlara karşı öfke ve intikam duygularını azaltabilmesi ve daha empatik ve kabul edici bir tutum geliştirmesidir. Bu karakter gücünün hem bireyin kişilerarası ilişkilerine </w:t>
      </w:r>
      <w:r w:rsidRPr="00B24837">
        <w:lastRenderedPageBreak/>
        <w:t xml:space="preserve">hem de kendi psikolojik sağlığına önemli faydaları vardır. Bireyin içsel huzurunun artmasını sağlarken ilişkilerde güvenin yeniden inşa edilmesine yardımcı olur. </w:t>
      </w:r>
    </w:p>
    <w:p w14:paraId="14076680" w14:textId="55A35417" w:rsidR="006640B8" w:rsidRPr="00B24837" w:rsidRDefault="006640B8" w:rsidP="00B24837">
      <w:pPr>
        <w:pStyle w:val="02TezMetin"/>
      </w:pPr>
      <w:r w:rsidRPr="00B24837">
        <w:rPr>
          <w:b/>
        </w:rPr>
        <w:t>Tevazu ve Alçakgönüllülük (Humility and Modesty).</w:t>
      </w:r>
      <w:r w:rsidRPr="00B24837">
        <w:t xml:space="preserve"> Bireyin, başarılarını, yeteneklerini veya statüsünü abartmadan ifade etmesi, başkalarına karşı kibirli ve üstünlük belirtmeyen bir şekilde yaklaşmasını ifade eder. Bu erdemin ön koşulu, kişinin hem kendisini hem de diğer insanlarını gerçekçi bir biçimde değerlendirebilmesidir. Bu karakter gücüne sahip bireyler diğerleri ile ilişkilerinde dengeli ve uyumludur, duygudaşlık ve işbirliği becerileri gösterirler.</w:t>
      </w:r>
    </w:p>
    <w:p w14:paraId="07012A6B" w14:textId="66F71C68" w:rsidR="006640B8" w:rsidRPr="00B24837" w:rsidRDefault="006640B8" w:rsidP="00B24837">
      <w:pPr>
        <w:pStyle w:val="02TezMetin"/>
      </w:pPr>
      <w:r w:rsidRPr="00B24837">
        <w:rPr>
          <w:b/>
        </w:rPr>
        <w:t>Tedbirlilik (Prudence).</w:t>
      </w:r>
      <w:r w:rsidRPr="00B24837">
        <w:t xml:space="preserve"> Bireyin karar ve eylemlerinde dikkatli ve öngörülü davranması, risk değerlendirmesi, adım atarken aceleci olmaktan kaçınmasıdır. Bu karakter gücüne sahip bireyler karar ve eylemlerinde temkinli oldukları gibi eylem ve kararların olası sonuçlarını ve uzun vadeli etkilerini de değerlendirirler. İhtiyatlılık, bireyin değer ve hedefleriyle uyumlu, dengeli seçimler yapmasına yardımcı olur. </w:t>
      </w:r>
    </w:p>
    <w:p w14:paraId="6A57FB39" w14:textId="77777777" w:rsidR="003313F6" w:rsidRPr="00B24837" w:rsidRDefault="006640B8" w:rsidP="00B24837">
      <w:pPr>
        <w:pStyle w:val="02TezMetin"/>
      </w:pPr>
      <w:r w:rsidRPr="00B24837">
        <w:rPr>
          <w:b/>
        </w:rPr>
        <w:t>Öz-Düzenleme ve Öz-Kontrol (Self-Regulation and Self-Control).</w:t>
      </w:r>
      <w:r w:rsidRPr="00B24837">
        <w:t xml:space="preserve"> </w:t>
      </w:r>
      <w:r w:rsidR="00275DDE" w:rsidRPr="00B24837">
        <w:t>Bireyin dürtülerini, duygularını ve davranışlarını bilinçli bir şekilde yönetebilme yeteneğidir. Bu karakter gücüne sahip bireyler öfke kaygı veya haz gibi yoğun duygular karşısında dengeli tepkiler verirler, uzun vadeli hedeflerine ulaşmak için kısa vadeli hazlardan vazgeçebilirler. Bununla birlikte stresli durumlarda sakin kalabilme, sağlıklı yaşam alışkanlıklarını sürdürme, kendine zarar verecek alışkanlıklardan kaçınma da öz denetim</w:t>
      </w:r>
      <w:r w:rsidR="003313F6" w:rsidRPr="00B24837">
        <w:t xml:space="preserve"> karakter gücü ile ilişkilidir.</w:t>
      </w:r>
    </w:p>
    <w:p w14:paraId="73154436" w14:textId="15BA3FD0" w:rsidR="006640B8" w:rsidRPr="003313F6" w:rsidRDefault="003313F6" w:rsidP="00B117E3">
      <w:pPr>
        <w:pStyle w:val="02TezParagrafMetin"/>
        <w:spacing w:line="480" w:lineRule="auto"/>
        <w:ind w:firstLine="0"/>
        <w:rPr>
          <w:rFonts w:cs="Arial"/>
        </w:rPr>
      </w:pPr>
      <w:r>
        <w:rPr>
          <w:rFonts w:cs="Arial"/>
          <w:b/>
          <w:i/>
        </w:rPr>
        <w:t>6.</w:t>
      </w:r>
      <w:r w:rsidR="006640B8" w:rsidRPr="00F15FA2">
        <w:rPr>
          <w:rFonts w:cs="Arial"/>
          <w:b/>
          <w:i/>
        </w:rPr>
        <w:t>Aşkınlık (Transcendence)</w:t>
      </w:r>
    </w:p>
    <w:p w14:paraId="437DED97" w14:textId="11E6B68B" w:rsidR="00275DDE" w:rsidRPr="00B24837" w:rsidRDefault="00275DDE" w:rsidP="00B24837">
      <w:pPr>
        <w:pStyle w:val="02TezMetin"/>
      </w:pPr>
      <w:r w:rsidRPr="00B24837">
        <w:t>Aşkınlık, bireyin kendinden daha büyük bir bütünle bağ kurarak yaşamına anlam katması ve bu anlamdan güç alarak zorluklar karşısında umudunu ve inancını koruyabilmesi, estetik veya manevi deneyimlerle derinleşmesi olarak tanımlanır. Bu erdem insanların yaşamlarını günlük ihtiyaçlarının ötesine geçerek varoluşsal anlamlar bulmalarına yardımcı olur. Bu erdem altında yer alan beş temel karakter gücü aşağıda açıklanmıştır.</w:t>
      </w:r>
    </w:p>
    <w:p w14:paraId="51108276" w14:textId="5C25B409" w:rsidR="00275DDE" w:rsidRPr="00B24837" w:rsidRDefault="006640B8" w:rsidP="00B24837">
      <w:pPr>
        <w:pStyle w:val="02TezMetin"/>
      </w:pPr>
      <w:r w:rsidRPr="00B24837">
        <w:rPr>
          <w:b/>
        </w:rPr>
        <w:lastRenderedPageBreak/>
        <w:t>Estetik ve Mükemmelliğin Takdiri (Appreciation of Beauty and Excellence).</w:t>
      </w:r>
      <w:r w:rsidRPr="00B24837">
        <w:t xml:space="preserve"> </w:t>
      </w:r>
      <w:r w:rsidR="00275DDE" w:rsidRPr="00B24837">
        <w:t xml:space="preserve">Bireyin doğada, sanatta veya insanlarda bulunan güzelliği fark edebilmesi, bundan ilham alması ve derin bir tatmin duymasıdır. Bu karakter gücüne sahip bireyler günlük yaşamlarında estetik bir duyarlılıkla hareket ederler ve şükran duygularının artması ile stresle başarılı bir biçimde başa çıkabilirler. </w:t>
      </w:r>
    </w:p>
    <w:p w14:paraId="0169C316" w14:textId="77777777" w:rsidR="00275DDE" w:rsidRPr="00B24837" w:rsidRDefault="00275DDE" w:rsidP="00B24837">
      <w:pPr>
        <w:pStyle w:val="02TezMetin"/>
      </w:pPr>
      <w:r w:rsidRPr="00B24837">
        <w:rPr>
          <w:b/>
        </w:rPr>
        <w:t>Şükran (Gratitude).</w:t>
      </w:r>
      <w:r w:rsidRPr="00B24837">
        <w:t xml:space="preserve"> Bireyin yaşamındaki olumlu deneyimleri, çevresindeki insanların ve sahip olduğu imkânların yaşamına sunduğu güzellikleri fark edebilmesi ve bunun için minnet duygusu hissetmesidir. </w:t>
      </w:r>
    </w:p>
    <w:p w14:paraId="516DCAC7" w14:textId="696796C2" w:rsidR="00275DDE" w:rsidRPr="00B24837" w:rsidRDefault="00275DDE" w:rsidP="00B24837">
      <w:pPr>
        <w:pStyle w:val="02TezMetin"/>
      </w:pPr>
      <w:r w:rsidRPr="00B24837">
        <w:rPr>
          <w:b/>
        </w:rPr>
        <w:t>Umut (Hope).</w:t>
      </w:r>
      <w:r w:rsidRPr="00B24837">
        <w:t xml:space="preserve"> Kişinin gelecekte iyi şeylerin olacağına inanması ve bu inançla yaşamı için çaba gösterebilmesidir. Bir diğer deyişle umut, bireyin geleceğe dair olumlu beklentilerinin olması </w:t>
      </w:r>
      <w:r w:rsidR="0010200F">
        <w:t>ve</w:t>
      </w:r>
      <w:r w:rsidRPr="00B24837">
        <w:t xml:space="preserve"> bu beklentiler için çabalamasını içermektedir. </w:t>
      </w:r>
    </w:p>
    <w:p w14:paraId="7C091F70" w14:textId="255D1B34" w:rsidR="00275DDE" w:rsidRPr="00B24837" w:rsidRDefault="00275DDE" w:rsidP="00B24837">
      <w:pPr>
        <w:pStyle w:val="02TezMetin"/>
      </w:pPr>
      <w:r w:rsidRPr="00B24837">
        <w:rPr>
          <w:b/>
        </w:rPr>
        <w:t>Maneviyat  (Spirituality).</w:t>
      </w:r>
      <w:r w:rsidRPr="00B24837">
        <w:t xml:space="preserve"> Yaşamın anlamına, evrende insanın yerine, daha büyük bir bütüne dair bir inanç ve bağlantı duygusunu ifade eden karakter gücüdür. İnsanların </w:t>
      </w:r>
      <w:r w:rsidR="005F03F6">
        <w:t>“</w:t>
      </w:r>
      <w:r w:rsidRPr="00B24837">
        <w:t>ben neden buradayım? ,</w:t>
      </w:r>
      <w:r w:rsidR="005F03F6">
        <w:t>”</w:t>
      </w:r>
      <w:r w:rsidRPr="00B24837">
        <w:t>Yaşamın anlamı ve amacı ne?</w:t>
      </w:r>
      <w:r w:rsidR="005F03F6">
        <w:t>”</w:t>
      </w:r>
      <w:r w:rsidRPr="00B24837">
        <w:t xml:space="preserve"> ve benzeri felsefi sorgulamalarını ve doğa ile bağlantıyı içeren yönüdür. Bireyin sıkıntılarına karşı güç bulmasında, yaşamına anlam katmasında ve değerlerini belirlemesinde önemli bir rol oynar. </w:t>
      </w:r>
    </w:p>
    <w:p w14:paraId="4121369A" w14:textId="72E68987" w:rsidR="00275DDE" w:rsidRPr="00457724" w:rsidRDefault="00275DDE" w:rsidP="00457724">
      <w:pPr>
        <w:pStyle w:val="02TezMetin"/>
      </w:pPr>
      <w:r w:rsidRPr="00457724">
        <w:rPr>
          <w:b/>
        </w:rPr>
        <w:t>Mizah (Humor).</w:t>
      </w:r>
      <w:r w:rsidRPr="00457724">
        <w:t xml:space="preserve"> Yaşamın stres ve güçlüklerine karşı mizahi bir bakış açısı geliştirmek, olay ve durumlardaki eğlenceli yönü görebilmektedir. Bu karakter gücüne sahip kişiler, sosyal ilişkilerinde neşelidirler ve olumsuz durumlarda bile olayların mizahi </w:t>
      </w:r>
      <w:r w:rsidR="00457724" w:rsidRPr="00457724">
        <w:t xml:space="preserve">bir bakış açısı geliştirebilirler. </w:t>
      </w:r>
    </w:p>
    <w:p w14:paraId="6A93B99C" w14:textId="34C91B48" w:rsidR="005A791E" w:rsidRPr="005A6971" w:rsidRDefault="00280A4B" w:rsidP="005A6971">
      <w:pPr>
        <w:pStyle w:val="03TezBaslkSeviye2"/>
      </w:pPr>
      <w:r w:rsidRPr="005A6971">
        <w:t>Psikolojik Dayanıklılık</w:t>
      </w:r>
    </w:p>
    <w:p w14:paraId="3E89FBE5" w14:textId="3E30F1C2" w:rsidR="001D5C81" w:rsidRPr="0040195A" w:rsidRDefault="001D5C81" w:rsidP="0040195A">
      <w:pPr>
        <w:pStyle w:val="02TezMetin"/>
      </w:pPr>
      <w:r w:rsidRPr="0040195A">
        <w:t>Gündelik yaşamda ise bireyler, ekonomik güçlükler, aile çatışmaları, iş koşullarının ağırlığı ve toplumsal eşitsizlikler gibi birçok zorlayıcı duruma maruz kalmaktadır. Söz konusu zorlayıcı durumlar bireyin psikolojik iyi oluşunu ve fiziksel yeterliliğini bozabilmektedir</w:t>
      </w:r>
      <w:r w:rsidR="00F03D04" w:rsidRPr="0040195A">
        <w:t xml:space="preserve"> (Hefferon ve Boniwell, 2021</w:t>
      </w:r>
      <w:r w:rsidR="00175A9E" w:rsidRPr="0040195A">
        <w:t>)</w:t>
      </w:r>
      <w:r w:rsidR="0040195A" w:rsidRPr="0040195A">
        <w:t>. Buna karşın</w:t>
      </w:r>
      <w:r w:rsidRPr="0040195A">
        <w:t xml:space="preserve"> zorlayıcı koşullara bireyler birbirlerinden farklı tepkiler verebilmektedir. Pozitif psikoloji </w:t>
      </w:r>
      <w:proofErr w:type="gramStart"/>
      <w:r w:rsidRPr="0040195A">
        <w:t>literatüründe</w:t>
      </w:r>
      <w:proofErr w:type="gramEnd"/>
      <w:r w:rsidRPr="0040195A">
        <w:t xml:space="preserve"> bu tepkilerin iki zıt k</w:t>
      </w:r>
      <w:r w:rsidR="00452265" w:rsidRPr="0040195A">
        <w:t xml:space="preserve">utup oluşturduğu </w:t>
      </w:r>
      <w:r w:rsidR="00452265" w:rsidRPr="0040195A">
        <w:lastRenderedPageBreak/>
        <w:t xml:space="preserve">görülmektedir. </w:t>
      </w:r>
      <w:r w:rsidRPr="0040195A">
        <w:t>Benzer güçlüklere maruz kalan bazı bireyler ruhsal çöküntü, işlevsizlik ve uyumsuzluk gösterirken, diğerleri aynı koşullar altında ayakta kalabilmekte, uyum sağlayabilmekte hatta bu güçlüklerden güçlenerek çıkabilmektedir (Luthar vd</w:t>
      </w:r>
      <w:proofErr w:type="gramStart"/>
      <w:r w:rsidRPr="0040195A">
        <w:t>.,</w:t>
      </w:r>
      <w:proofErr w:type="gramEnd"/>
      <w:r w:rsidRPr="0040195A">
        <w:t xml:space="preserve"> 2000). Sözü edilen ikinci grup bireylerin temel özelliklerini içeren kavram ise psikolojik dayanıklılıktır. Bu kavram bireyin olumsuz yaşam olaylarına, travmalara veya kronik strese rağmen uyum gösterebilme, toparlanabilme ve işlevselliğini sürdürebilme kapasitesi olarak tanımlanmaktadır (Masten, 2001; Luthar vd</w:t>
      </w:r>
      <w:proofErr w:type="gramStart"/>
      <w:r w:rsidRPr="0040195A">
        <w:t>.,</w:t>
      </w:r>
      <w:proofErr w:type="gramEnd"/>
      <w:r w:rsidRPr="0040195A">
        <w:t xml:space="preserve"> 2000). Bir başka deyişle psikolojik dayanıklılık, kişinin yaşamında karşılaştığı risk faktörlerine rağmen, koruyucu içsel ve dışsal kaynaklarını kullanarak uyum sağlayabilme gücünü ifade etmektedir.  </w:t>
      </w:r>
    </w:p>
    <w:p w14:paraId="4E9149FF" w14:textId="07729092" w:rsidR="001D5C81" w:rsidRPr="00B24837" w:rsidRDefault="00A74A30" w:rsidP="00B24837">
      <w:pPr>
        <w:pStyle w:val="02TezMetin"/>
      </w:pPr>
      <w:r>
        <w:t xml:space="preserve">İngilizce </w:t>
      </w:r>
      <w:r w:rsidR="005F03F6">
        <w:t>“</w:t>
      </w:r>
      <w:r>
        <w:t>resilience</w:t>
      </w:r>
      <w:r w:rsidR="005F03F6">
        <w:t>”</w:t>
      </w:r>
      <w:r w:rsidR="001D5C81" w:rsidRPr="00B24837">
        <w:t xml:space="preserve"> kavramına</w:t>
      </w:r>
      <w:r w:rsidR="0040195A">
        <w:t xml:space="preserve"> karşılık gelen kavramın Türkçe</w:t>
      </w:r>
      <w:r>
        <w:t>‘</w:t>
      </w:r>
      <w:r w:rsidR="001D5C81" w:rsidRPr="00B24837">
        <w:t>ye çevrilmesinde tam bir uzlaşı sağlanamadığı görülmektedir. Alan</w:t>
      </w:r>
      <w:r w:rsidR="0084212E" w:rsidRPr="00B24837">
        <w:t xml:space="preserve"> </w:t>
      </w:r>
      <w:r w:rsidR="001D5C81" w:rsidRPr="00B24837">
        <w:t>yazın</w:t>
      </w:r>
      <w:r w:rsidR="0084212E" w:rsidRPr="00B24837">
        <w:t>ı</w:t>
      </w:r>
      <w:r w:rsidR="001D5C81" w:rsidRPr="00B24837">
        <w:t xml:space="preserve"> incelendiğinde araştırmacıların bu kavram için birbirinden farklı Türkçe karşılıklar kullandıkları görülmektedir. Bazı araştırmacılar psikolojik sağla</w:t>
      </w:r>
      <w:r w:rsidR="00175A9E" w:rsidRPr="00B24837">
        <w:t xml:space="preserve">mlık (Doğan, 2015; Gizir, 2007) </w:t>
      </w:r>
      <w:r w:rsidR="001D5C81" w:rsidRPr="00B24837">
        <w:t>bazıları psikolojik dayanıklılık (Altundağ, 2013; Kaba ve Keklik, 2016), bazıları kendini toparlama gücü (</w:t>
      </w:r>
      <w:r w:rsidR="00175A9E" w:rsidRPr="00B24837">
        <w:t>Işık</w:t>
      </w:r>
      <w:r w:rsidR="001D5C81" w:rsidRPr="00B24837">
        <w:t xml:space="preserve">, 2016) ifadesini tercih etmektedir. Bu çalışmada ise, söz konusu terimler arasından psikolojik dayanıklılık kavramı tercih edilmiştir. </w:t>
      </w:r>
    </w:p>
    <w:p w14:paraId="210F7F4F" w14:textId="1154FDD9" w:rsidR="005A791E" w:rsidRPr="00B24837" w:rsidRDefault="001D5C81" w:rsidP="00B24837">
      <w:pPr>
        <w:pStyle w:val="02TezMetin"/>
      </w:pPr>
      <w:r w:rsidRPr="0040195A">
        <w:t>Kavramın ilişkin alan</w:t>
      </w:r>
      <w:r w:rsidR="0084212E" w:rsidRPr="0040195A">
        <w:t xml:space="preserve"> </w:t>
      </w:r>
      <w:r w:rsidRPr="0040195A">
        <w:t>yazın</w:t>
      </w:r>
      <w:r w:rsidR="0084212E" w:rsidRPr="0040195A">
        <w:t>ın</w:t>
      </w:r>
      <w:r w:rsidRPr="0040195A">
        <w:t xml:space="preserve">da farklı </w:t>
      </w:r>
      <w:r w:rsidR="0040195A">
        <w:t>tanımlar</w:t>
      </w:r>
      <w:r w:rsidR="00CC55A3" w:rsidRPr="0040195A">
        <w:t xml:space="preserve"> </w:t>
      </w:r>
      <w:r w:rsidRPr="0040195A">
        <w:t>mevcuttur.</w:t>
      </w:r>
      <w:r w:rsidRPr="00B24837">
        <w:t xml:space="preserve"> Psikolojik dayanıklılık en temel biçimiyle bireyin olumsuz yaşam koşullarına rağmen sağlıklı uyum sağlayabilme kapasitesi olarak tanımlanmaktadır (Luthar vd</w:t>
      </w:r>
      <w:proofErr w:type="gramStart"/>
      <w:r w:rsidRPr="00B24837">
        <w:t>.,</w:t>
      </w:r>
      <w:proofErr w:type="gramEnd"/>
      <w:r w:rsidRPr="00B24837">
        <w:t xml:space="preserve"> 2000). Garmezy (1993) kavramı zorlu yaşantılar karşısında bireyin kendini toparlamayı başarabilmesi </w:t>
      </w:r>
      <w:r w:rsidR="00EE0E32" w:rsidRPr="00B24837">
        <w:t>olarak ele almıştır. Fraser (2004</w:t>
      </w:r>
      <w:r w:rsidRPr="00B24837">
        <w:t>) ise psikolojik dayanıklılığın hem bireye özgü kişisel özellikler hem de çevresel faktörler arasındaki etkileşimin ürünü olduğunu vurgulamıştır</w:t>
      </w:r>
      <w:r w:rsidR="00452265" w:rsidRPr="00B24837">
        <w:t xml:space="preserve">. </w:t>
      </w:r>
      <w:r w:rsidRPr="00B24837">
        <w:t xml:space="preserve">Diğer taraftan Masten (2001) psikolojik dayanıklılığı insanın adaptasyon süreci ile tanımlamıştır. Ona göre, dayanıklılık olağanüstü bireysel özellikleri gerektirmemektedir. Aksine dayanıklılık için, </w:t>
      </w:r>
      <w:r w:rsidR="005F03F6">
        <w:t>“</w:t>
      </w:r>
      <w:r w:rsidRPr="00B24837">
        <w:t>temel insan adaptasyon sistemleri</w:t>
      </w:r>
      <w:r w:rsidR="005F03F6">
        <w:t>”</w:t>
      </w:r>
      <w:r w:rsidRPr="00B24837">
        <w:t xml:space="preserve"> yeterlidir ve her sağlıklı birey tehdit altında bu adaptasyon sistemleri ile olumlu uyum sürecini yeniden deneyimleyebilir. Masten</w:t>
      </w:r>
      <w:r w:rsidR="00A74A30">
        <w:t>’</w:t>
      </w:r>
      <w:r w:rsidR="0040195A">
        <w:t>in (2001)</w:t>
      </w:r>
      <w:r w:rsidRPr="00B24837">
        <w:t xml:space="preserve"> bu yaklaşımı, psikolojik dayanıklılığı seçkin bireylere özgü ve nadir bir nitelik olarak değil, belirli koruyucu kaynakların var olduğu </w:t>
      </w:r>
      <w:r w:rsidRPr="00B24837">
        <w:lastRenderedPageBreak/>
        <w:t>durumlarda çoğu insanın sergileyebildiği bir kapasite olarak ele almaktadır. Günümüzdeki araştırmacıların büyük çoğunluğunun da psikolojik dayanıklılığın statik bir kişilik özelliği olmadığı, bireyin çevresiyle süregelen etkileşimi içinde biçimlenen dinamik bir süreç olduğu görüşünde birleştiği görülmektedir</w:t>
      </w:r>
      <w:r w:rsidR="00452265" w:rsidRPr="00B24837">
        <w:t xml:space="preserve"> (Fraser, 2004; Luthar vd</w:t>
      </w:r>
      <w:proofErr w:type="gramStart"/>
      <w:r w:rsidR="00452265" w:rsidRPr="00B24837">
        <w:t>.,</w:t>
      </w:r>
      <w:proofErr w:type="gramEnd"/>
      <w:r w:rsidR="00452265" w:rsidRPr="00B24837">
        <w:t xml:space="preserve"> 2000</w:t>
      </w:r>
      <w:r w:rsidRPr="00B24837">
        <w:t>)</w:t>
      </w:r>
    </w:p>
    <w:p w14:paraId="7AA93AD0" w14:textId="1002FFE9" w:rsidR="00EE23DC" w:rsidRPr="00B24837" w:rsidRDefault="00280A4B" w:rsidP="00B24837">
      <w:pPr>
        <w:pStyle w:val="02TezMetin"/>
      </w:pPr>
      <w:proofErr w:type="gramStart"/>
      <w:r w:rsidRPr="00B24837">
        <w:rPr>
          <w:b/>
        </w:rPr>
        <w:t>Psikolojik dayanıklılığın boyutları.</w:t>
      </w:r>
      <w:r w:rsidRPr="00B24837">
        <w:t xml:space="preserve"> </w:t>
      </w:r>
      <w:proofErr w:type="gramEnd"/>
      <w:r w:rsidRPr="00B24837">
        <w:t xml:space="preserve">Psikolojik dayanıklılık bireyin kişisel, sosyal ve çevresel kaynaklarıyla şekillenen çok boyutlu bir yapıdır. </w:t>
      </w:r>
      <w:r w:rsidR="00EE23DC" w:rsidRPr="00B24837">
        <w:t>Alan</w:t>
      </w:r>
      <w:r w:rsidR="0084212E" w:rsidRPr="00B24837">
        <w:t xml:space="preserve"> </w:t>
      </w:r>
      <w:r w:rsidR="00EE23DC" w:rsidRPr="00B24837">
        <w:t>yazın</w:t>
      </w:r>
      <w:r w:rsidR="0084212E" w:rsidRPr="00B24837">
        <w:t>ın</w:t>
      </w:r>
      <w:r w:rsidR="00EE23DC" w:rsidRPr="00B24837">
        <w:t>da psikolojik</w:t>
      </w:r>
      <w:r w:rsidRPr="00B24837">
        <w:t xml:space="preserve"> dayanıklılı</w:t>
      </w:r>
      <w:r w:rsidR="00EE23DC" w:rsidRPr="00B24837">
        <w:t xml:space="preserve">ğı etkileyen koruyucu faktörler, </w:t>
      </w:r>
      <w:r w:rsidRPr="00B24837">
        <w:t>risk faktörleri</w:t>
      </w:r>
      <w:r w:rsidR="00EE23DC" w:rsidRPr="00B24837">
        <w:t xml:space="preserve"> ve olumlu sonuçlar</w:t>
      </w:r>
      <w:r w:rsidRPr="00B24837">
        <w:t xml:space="preserve"> olmak üzere </w:t>
      </w:r>
      <w:r w:rsidR="00EE23DC" w:rsidRPr="00B24837">
        <w:t>üç temel boyuttan söz edildiği görülmektedir</w:t>
      </w:r>
      <w:r w:rsidRPr="00B24837">
        <w:t xml:space="preserve"> (Rutter, 2012; Gizir, 2007</w:t>
      </w:r>
      <w:r w:rsidR="00EE23DC" w:rsidRPr="00B24837">
        <w:t>; Karaırmak, 2006</w:t>
      </w:r>
      <w:r w:rsidRPr="00B24837">
        <w:t xml:space="preserve">). Aşağıda bu boyutlar açıklanmıştır. </w:t>
      </w:r>
    </w:p>
    <w:p w14:paraId="5C41BCBF" w14:textId="08F8DE19" w:rsidR="00F142F6" w:rsidRPr="00B24837" w:rsidRDefault="00280A4B" w:rsidP="00B24837">
      <w:pPr>
        <w:pStyle w:val="02TezMetin"/>
      </w:pPr>
      <w:r w:rsidRPr="00B24837">
        <w:rPr>
          <w:b/>
        </w:rPr>
        <w:t>Koruyucu faktörler.</w:t>
      </w:r>
      <w:r w:rsidRPr="00B24837">
        <w:t xml:space="preserve"> Bireyin stres, </w:t>
      </w:r>
      <w:proofErr w:type="gramStart"/>
      <w:r w:rsidRPr="00B24837">
        <w:t>travma</w:t>
      </w:r>
      <w:proofErr w:type="gramEnd"/>
      <w:r w:rsidRPr="00B24837">
        <w:t xml:space="preserve"> ve zorluklara karşı direnç geliştirmesini, ruhsal sağlığını korumasını ve esneklik göstermesini sağlayan </w:t>
      </w:r>
      <w:r w:rsidR="00CC23FA" w:rsidRPr="00B24837">
        <w:t>faktörlerdir</w:t>
      </w:r>
      <w:r w:rsidRPr="00B24837">
        <w:t xml:space="preserve"> (Rutter, 2012; Gizir, 2007).</w:t>
      </w:r>
      <w:r w:rsidR="00CC23FA" w:rsidRPr="00B24837">
        <w:t xml:space="preserve"> </w:t>
      </w:r>
      <w:r w:rsidR="00F142F6" w:rsidRPr="00B24837">
        <w:t xml:space="preserve">Koruyucu faktörler, bireyin olumsuz yaşantılar karşısında yapıcı tepkiler geliştirmesini ve bu tepkileri sürdürmesini sağlayan bir zemin oluşturmaktadır (Karaırmak, 2006). </w:t>
      </w:r>
      <w:r w:rsidR="00CC23FA" w:rsidRPr="00B24837">
        <w:t>B</w:t>
      </w:r>
      <w:r w:rsidR="00F142F6" w:rsidRPr="00B24837">
        <w:t xml:space="preserve">u faktörler ele alınırken risk düzeyi önemli bir ölçüt olarak karşımıza çıkmaktadır.  </w:t>
      </w:r>
      <w:r w:rsidR="00CC23FA" w:rsidRPr="00B24837">
        <w:t xml:space="preserve">Başka bir deyişle, düşük riskli ortamlarda koruyucu faktörlerin etkisi çok daha sınırlı ya da görünmezdir; bu faktörler asıl işlevini </w:t>
      </w:r>
      <w:r w:rsidR="00F142F6" w:rsidRPr="00B24837">
        <w:t>psikolojik dayanıklılığı tehdit eden zorlayıcı koşullarda</w:t>
      </w:r>
      <w:r w:rsidR="00CC23FA" w:rsidRPr="00B24837">
        <w:t xml:space="preserve"> kazanmaktadır</w:t>
      </w:r>
      <w:r w:rsidR="00F142F6" w:rsidRPr="00B24837">
        <w:t xml:space="preserve"> (Masten ve Reed, 2002).  </w:t>
      </w:r>
    </w:p>
    <w:p w14:paraId="7D7CA2BA" w14:textId="7A588154" w:rsidR="00960B4E" w:rsidRPr="00B24837" w:rsidRDefault="00F142F6" w:rsidP="00B24837">
      <w:pPr>
        <w:pStyle w:val="02TezMetin"/>
      </w:pPr>
      <w:r w:rsidRPr="00B24837">
        <w:t xml:space="preserve">Koruyucu faktörler üç temel başlık altında ele alınmaktadır (Gizir, 2007; Karaırmak, 2006). Bireysel koruyucu faktörler; zekâ ve bilişsel esneklik, geleceğe yönelik amaç ve olumlu beklentiler, umut ve iyimserlik, mizah duygusu, sosyal yetkinlik, özerklik, iç kontrol odağı, öz yeterlik, yaş ve benlik saygısı, sorun çözme becerileri, duygu düzenleme ile bireysel farkındalık ve kabulden oluşmaktadır. </w:t>
      </w:r>
      <w:r w:rsidR="00A15BA1" w:rsidRPr="00B24837">
        <w:t>Ailevi</w:t>
      </w:r>
      <w:r w:rsidRPr="00B24837">
        <w:t xml:space="preserve"> koruyucu faktörler arasında aile üyelerinden ekonomik, sosyal ve duygusal destek alma, ailede zorluklarla başarılı bir biçimde baş edebilen ve rehberlik edebilen modellerin olması, ailenin gerçekçi beklentileri ve aile ile iyi ilişkiler kurabilme yer almaktadır. Çevresel koruyucu faktörler ise, sağlam sosyal bağlar, akran desteği, eğitim, sağlık hizmetleri ve iş olanaklarına ulaşım, dayanışma, paylaşma, dini/manevi pratikler gibi kültürel unsurlar şeklinde sıralanmıştır. </w:t>
      </w:r>
    </w:p>
    <w:p w14:paraId="4487D021" w14:textId="5646CE1A" w:rsidR="0056567A" w:rsidRPr="00B24837" w:rsidRDefault="00280A4B" w:rsidP="00B24837">
      <w:pPr>
        <w:pStyle w:val="02TezMetin"/>
      </w:pPr>
      <w:r w:rsidRPr="00B24837">
        <w:rPr>
          <w:b/>
        </w:rPr>
        <w:lastRenderedPageBreak/>
        <w:t>Risk faktörleri.</w:t>
      </w:r>
      <w:r w:rsidR="00D42A1B" w:rsidRPr="00B24837">
        <w:t xml:space="preserve"> </w:t>
      </w:r>
      <w:r w:rsidR="00960B4E" w:rsidRPr="00B24837">
        <w:t>Risk faktörleri, bireyde olumsuz bir durumun ortaya çıkmasına zemin hazırlayan ya da var olan bir güçlüğün sürmesine katkıda bulunan etkenler olarak tanımlanma</w:t>
      </w:r>
      <w:r w:rsidR="00845E05" w:rsidRPr="00B24837">
        <w:t xml:space="preserve">ktadır (Rutter, 2012; Gizir, 2007). </w:t>
      </w:r>
      <w:r w:rsidR="00960B4E" w:rsidRPr="00B24837">
        <w:t>Bu faktörler genetik, biyolojik, psikolojik, çevresel ya da sosyoekonomik kökenli olabilmekte ve birikimli bir yapı kazanarak bireyin psikolojik uyumun</w:t>
      </w:r>
      <w:r w:rsidR="00596582" w:rsidRPr="00B24837">
        <w:t>u tehdit edebilmektedir (Luthar vd</w:t>
      </w:r>
      <w:proofErr w:type="gramStart"/>
      <w:r w:rsidR="00596582" w:rsidRPr="00B24837">
        <w:t>.,</w:t>
      </w:r>
      <w:proofErr w:type="gramEnd"/>
      <w:r w:rsidR="00596582" w:rsidRPr="00B24837">
        <w:t xml:space="preserve"> </w:t>
      </w:r>
      <w:r w:rsidR="00960B4E" w:rsidRPr="00B24837">
        <w:t xml:space="preserve">2000). </w:t>
      </w:r>
      <w:r w:rsidR="0056567A" w:rsidRPr="00B24837">
        <w:t>Bununla birlikte, p</w:t>
      </w:r>
      <w:r w:rsidR="00960B4E" w:rsidRPr="00B24837">
        <w:t>sikolojik dayanıklılıktan söz edebilmek için bireyin anlamlı bir riskle karşı karşıya olması</w:t>
      </w:r>
      <w:r w:rsidR="008E05E3" w:rsidRPr="00B24837">
        <w:t xml:space="preserve"> ve/veya bir zorluk deneyimlemesi gerekmektedir.</w:t>
      </w:r>
      <w:r w:rsidR="00960B4E" w:rsidRPr="00B24837">
        <w:t xml:space="preserve"> </w:t>
      </w:r>
      <w:r w:rsidR="008E05E3" w:rsidRPr="00B24837">
        <w:t>Bu</w:t>
      </w:r>
      <w:r w:rsidR="00960B4E" w:rsidRPr="00B24837">
        <w:t xml:space="preserve"> nedenle risk faktörünün varlığı kavramı tanımlamanın ön koşuludur (</w:t>
      </w:r>
      <w:r w:rsidR="0056567A" w:rsidRPr="00B24837">
        <w:t xml:space="preserve">Garmezy, 1993; </w:t>
      </w:r>
      <w:r w:rsidR="00752C01" w:rsidRPr="00B24837">
        <w:t>Masten, 2001</w:t>
      </w:r>
      <w:r w:rsidR="00960B4E" w:rsidRPr="00B24837">
        <w:t>).</w:t>
      </w:r>
      <w:r w:rsidR="0056567A" w:rsidRPr="00B24837">
        <w:t xml:space="preserve"> </w:t>
      </w:r>
    </w:p>
    <w:p w14:paraId="586BF828" w14:textId="42E518F3" w:rsidR="008D6660" w:rsidRPr="00B24837" w:rsidRDefault="00752C01" w:rsidP="00B24837">
      <w:pPr>
        <w:pStyle w:val="02TezMetin"/>
      </w:pPr>
      <w:r w:rsidRPr="00B24837">
        <w:t>Alan</w:t>
      </w:r>
      <w:r w:rsidR="0084212E" w:rsidRPr="00B24837">
        <w:t xml:space="preserve"> </w:t>
      </w:r>
      <w:r w:rsidRPr="00B24837">
        <w:t>yazın</w:t>
      </w:r>
      <w:r w:rsidR="0084212E" w:rsidRPr="00B24837">
        <w:t>ın</w:t>
      </w:r>
      <w:r w:rsidRPr="00B24837">
        <w:t>a bakıldığında risk</w:t>
      </w:r>
      <w:r w:rsidR="00A15BA1" w:rsidRPr="00B24837">
        <w:t xml:space="preserve"> faktörlerinin bireysel, ailevi</w:t>
      </w:r>
      <w:r w:rsidRPr="00B24837">
        <w:t xml:space="preserve"> ve çevresel olmak üzere üç temel başlık altında s</w:t>
      </w:r>
      <w:r w:rsidR="00457724">
        <w:t xml:space="preserve">ınıflandırıldığı görülmektedir </w:t>
      </w:r>
      <w:r w:rsidR="00960B4E" w:rsidRPr="00B24837">
        <w:t>(Gizir, 2007; Karaırmak, 2006</w:t>
      </w:r>
      <w:r w:rsidR="008E05E3" w:rsidRPr="00B24837">
        <w:t>).</w:t>
      </w:r>
      <w:r w:rsidR="00960B4E" w:rsidRPr="00B24837">
        <w:t xml:space="preserve"> Bireysel risk faktörleri arasında</w:t>
      </w:r>
      <w:r w:rsidR="00970A3C" w:rsidRPr="00B24837">
        <w:t xml:space="preserve">; </w:t>
      </w:r>
      <w:r w:rsidRPr="00B24837">
        <w:t>erken yaşta evlenme ve/veya ebeveyn olma</w:t>
      </w:r>
      <w:r w:rsidR="00960B4E" w:rsidRPr="00B24837">
        <w:t>, kronik fiziksel ya da ruhsal hastalık, beden imgesine ilişkin sorunlar, düşük benlik saygısı, zorbalığa veya şiddete maruz kalma, yoksulluk, kayıp ve yas deneyimleri ve</w:t>
      </w:r>
      <w:r w:rsidRPr="00B24837">
        <w:t xml:space="preserve"> intihar girişiminde bulunma, suç işleme olarak </w:t>
      </w:r>
      <w:r w:rsidR="00A15BA1" w:rsidRPr="00B24837">
        <w:t>sayılmaktadır. Ailevi</w:t>
      </w:r>
      <w:r w:rsidR="00960B4E" w:rsidRPr="00B24837">
        <w:t xml:space="preserve"> risk faktörleri</w:t>
      </w:r>
      <w:r w:rsidR="008E05E3" w:rsidRPr="00B24837">
        <w:t>;</w:t>
      </w:r>
      <w:r w:rsidR="00960B4E" w:rsidRPr="00B24837">
        <w:t xml:space="preserve"> ebeveynlerin ruhsal hastalığı ya da madde bağımlılığı, aile içi şiddet,</w:t>
      </w:r>
      <w:r w:rsidR="008D6660" w:rsidRPr="00B24837">
        <w:t xml:space="preserve"> ebeveynlerden birinin ölümü, ebeveyn ilgisizliği veya ihmali,</w:t>
      </w:r>
      <w:r w:rsidR="00960B4E" w:rsidRPr="00B24837">
        <w:t xml:space="preserve"> ekonomik yoksunluk, ebeveynlerin düşük eğitim düzeyi, boşanma veya tek ebeveynli aile yapısı ile duygusal,</w:t>
      </w:r>
      <w:r w:rsidR="008D6660" w:rsidRPr="00B24837">
        <w:t xml:space="preserve"> fiziksel ya da cinsel istismar</w:t>
      </w:r>
      <w:r w:rsidR="00960B4E" w:rsidRPr="00B24837">
        <w:t xml:space="preserve"> kapsamaktadır. Çevresel ri</w:t>
      </w:r>
      <w:r w:rsidR="008D6660" w:rsidRPr="00B24837">
        <w:t xml:space="preserve">sk faktörleri ise, ayrımcılık ve toplumsal damgalanma, </w:t>
      </w:r>
      <w:r w:rsidR="00960B4E" w:rsidRPr="00B24837">
        <w:t>zorunlu göç, savaş ve çatışma ortamlarına maruz kalma,</w:t>
      </w:r>
      <w:r w:rsidR="008D6660" w:rsidRPr="00B24837">
        <w:t xml:space="preserve"> savaş veya doğal afet</w:t>
      </w:r>
      <w:r w:rsidR="00970A3C" w:rsidRPr="00B24837">
        <w:t xml:space="preserve">ler sonucu toplumsal </w:t>
      </w:r>
      <w:proofErr w:type="gramStart"/>
      <w:r w:rsidR="00970A3C" w:rsidRPr="00B24837">
        <w:t>travmalar</w:t>
      </w:r>
      <w:proofErr w:type="gramEnd"/>
      <w:r w:rsidR="00970A3C" w:rsidRPr="00B24837">
        <w:t xml:space="preserve">, </w:t>
      </w:r>
      <w:r w:rsidR="00960B4E" w:rsidRPr="00B24837">
        <w:t>sosyal dışlanma, evsizlik</w:t>
      </w:r>
      <w:r w:rsidR="008D6660" w:rsidRPr="00B24837">
        <w:t>, sosyoekonomik eşitsizlikler</w:t>
      </w:r>
      <w:r w:rsidR="00960B4E" w:rsidRPr="00B24837">
        <w:t xml:space="preserve"> ve toplumsal düzeydeki ekonomik krizleri içermektedir.</w:t>
      </w:r>
    </w:p>
    <w:p w14:paraId="4CD52002" w14:textId="0867BB50" w:rsidR="00B31A42" w:rsidRPr="00B24837" w:rsidRDefault="00D42A1B" w:rsidP="00B24837">
      <w:pPr>
        <w:pStyle w:val="02TezMetin"/>
      </w:pPr>
      <w:r w:rsidRPr="00B24837">
        <w:rPr>
          <w:b/>
        </w:rPr>
        <w:t>Olumlu Sonuçlar.</w:t>
      </w:r>
      <w:r w:rsidRPr="00B24837">
        <w:t xml:space="preserve"> Psikolojik dayanıklılığın üçüncü ve tamamlayıcı boyutunu olumlu </w:t>
      </w:r>
      <w:r w:rsidR="00C97BF9" w:rsidRPr="00B24837">
        <w:t>s</w:t>
      </w:r>
      <w:r w:rsidR="00732E09" w:rsidRPr="00B24837">
        <w:t>onuçlardır. Bu kavram</w:t>
      </w:r>
      <w:r w:rsidR="00C97BF9" w:rsidRPr="00B24837">
        <w:t xml:space="preserve"> </w:t>
      </w:r>
      <w:r w:rsidRPr="00B24837">
        <w:t>bireyin risk koşulları içinde ya da sonrasında sergilediği pozitif işlevsellik durumunu ifade etm</w:t>
      </w:r>
      <w:r w:rsidR="00C97BF9" w:rsidRPr="00B24837">
        <w:t>ektedir</w:t>
      </w:r>
      <w:r w:rsidR="00732E09" w:rsidRPr="00B24837">
        <w:t xml:space="preserve"> </w:t>
      </w:r>
      <w:r w:rsidR="00784AFA" w:rsidRPr="00B24837">
        <w:t>(</w:t>
      </w:r>
      <w:r w:rsidR="00732E09" w:rsidRPr="00B24837">
        <w:t>Masten ve Reed, 2002)</w:t>
      </w:r>
      <w:r w:rsidR="00C97BF9" w:rsidRPr="00B24837">
        <w:t>.</w:t>
      </w:r>
      <w:r w:rsidR="00732E09" w:rsidRPr="00B24837">
        <w:t xml:space="preserve">  Alan</w:t>
      </w:r>
      <w:r w:rsidR="0084212E" w:rsidRPr="00B24837">
        <w:t xml:space="preserve"> </w:t>
      </w:r>
      <w:r w:rsidR="00732E09" w:rsidRPr="00B24837">
        <w:t>yazın</w:t>
      </w:r>
      <w:r w:rsidR="0084212E" w:rsidRPr="00B24837">
        <w:t>ın</w:t>
      </w:r>
      <w:r w:rsidR="00732E09" w:rsidRPr="00B24837">
        <w:t>da travma sonrası büyüme kavramıyla da ilişkilendirilen</w:t>
      </w:r>
      <w:r w:rsidR="00784AFA" w:rsidRPr="00B24837">
        <w:t xml:space="preserve"> kavram</w:t>
      </w:r>
      <w:r w:rsidR="00732E09" w:rsidRPr="00B24837">
        <w:t>, bireyin yaşadığı zorlukların ardından önceki işlevsellik düzeyine dönmesini ya da bu düzeyin ötesine geçmesini</w:t>
      </w:r>
      <w:r w:rsidR="00784AFA" w:rsidRPr="00B24837">
        <w:t xml:space="preserve"> kapsamaktadır (Hobfoll vd</w:t>
      </w:r>
      <w:proofErr w:type="gramStart"/>
      <w:r w:rsidR="00784AFA" w:rsidRPr="00B24837">
        <w:t>.,</w:t>
      </w:r>
      <w:proofErr w:type="gramEnd"/>
      <w:r w:rsidR="00732E09" w:rsidRPr="00B24837">
        <w:t xml:space="preserve"> 2007).</w:t>
      </w:r>
      <w:r w:rsidR="00784AFA" w:rsidRPr="00B24837">
        <w:t xml:space="preserve"> Bu iki tanımda vurgulanan </w:t>
      </w:r>
      <w:r w:rsidR="005F03F6">
        <w:t>“</w:t>
      </w:r>
      <w:r w:rsidR="00784AFA" w:rsidRPr="00B24837">
        <w:t>işlevsellik</w:t>
      </w:r>
      <w:r w:rsidR="005F03F6">
        <w:t>”</w:t>
      </w:r>
      <w:r w:rsidR="00784AFA" w:rsidRPr="00B24837">
        <w:t xml:space="preserve"> kavramı, bireyin yaşam iş, aile, sosyalleşme ortamları gibi yaşam alanlarında ve yaşam rollerinde gösterdiği uyum ve katılım ile ilgilidir.</w:t>
      </w:r>
      <w:r w:rsidR="00B31A42" w:rsidRPr="00B24837">
        <w:t xml:space="preserve"> </w:t>
      </w:r>
      <w:r w:rsidR="00784AFA" w:rsidRPr="00B24837">
        <w:t xml:space="preserve">Söz </w:t>
      </w:r>
      <w:r w:rsidR="007D065C" w:rsidRPr="00B24837">
        <w:lastRenderedPageBreak/>
        <w:t>gelimi, Westphal ve Bonanno</w:t>
      </w:r>
      <w:r w:rsidR="00A74A30">
        <w:t>’</w:t>
      </w:r>
      <w:r w:rsidR="007D065C" w:rsidRPr="00B24837">
        <w:t xml:space="preserve">ya </w:t>
      </w:r>
      <w:r w:rsidR="00784AFA" w:rsidRPr="00B24837">
        <w:t xml:space="preserve">(2007) göre bireyin gösterdiği olumlu sonuçlar patolojinin yokluğu ile </w:t>
      </w:r>
      <w:r w:rsidR="0010200F">
        <w:t>birlikte</w:t>
      </w:r>
      <w:r w:rsidR="00784AFA" w:rsidRPr="00B24837">
        <w:t xml:space="preserve">, bireyin söz konusu yaşam alanlarında ne kadar aktif olduğu ve ne kadar doyum sağlayabildiği ile ele alınmalıdır. </w:t>
      </w:r>
      <w:r w:rsidR="00B31A42" w:rsidRPr="00B24837">
        <w:t xml:space="preserve">Bununla birlikte, bireyin zorlayıcı yaşam olayları karşısında gösterdiği sebatkârlık ve cesaret gibi karakter özellikleri de psikolojik işlevselliğini destekleyen olumlu sonuçlar olarak karşımıza çıkmaktadır (Westphal ve Bonanno, 2007).   </w:t>
      </w:r>
    </w:p>
    <w:p w14:paraId="685F9607" w14:textId="5E2F3CFB" w:rsidR="001775EF" w:rsidRPr="00025253" w:rsidRDefault="00D42A1B" w:rsidP="00025253">
      <w:pPr>
        <w:pStyle w:val="02TezMetin"/>
      </w:pPr>
      <w:r w:rsidRPr="00B24837">
        <w:t xml:space="preserve">Masten (2001) olumlu </w:t>
      </w:r>
      <w:r w:rsidR="00784AFA" w:rsidRPr="00B24837">
        <w:t>sonuçların</w:t>
      </w:r>
      <w:r w:rsidRPr="00B24837">
        <w:t xml:space="preserve"> iki farklı biçimde ortaya çıkabileceğini belirtmektedir. Birincisi, bireyin mevcut risk faktörlerinin </w:t>
      </w:r>
      <w:r w:rsidR="00D30C48">
        <w:t xml:space="preserve">ve </w:t>
      </w:r>
      <w:r w:rsidRPr="00B24837">
        <w:t xml:space="preserve">psikopatolojik belirtilerin </w:t>
      </w:r>
      <w:r w:rsidR="00D30C48">
        <w:t>ortadan kalkmasıdır.</w:t>
      </w:r>
      <w:r w:rsidRPr="00B24837">
        <w:t xml:space="preserve"> </w:t>
      </w:r>
      <w:r w:rsidRPr="00025253">
        <w:t xml:space="preserve">İkincisi ise olumlu </w:t>
      </w:r>
      <w:r w:rsidR="00784AFA" w:rsidRPr="00025253">
        <w:t>sonuçların</w:t>
      </w:r>
      <w:r w:rsidRPr="00025253">
        <w:t xml:space="preserve"> dolaylı göstergeler a</w:t>
      </w:r>
      <w:r w:rsidR="00784AFA" w:rsidRPr="00025253">
        <w:t xml:space="preserve">racılığıyla tespit edilmesidir. Bu göstergeler arasında </w:t>
      </w:r>
      <w:r w:rsidRPr="00025253">
        <w:t>bireyin yaşa uygun gelişimsel görevlerdeki yeterliliği, akademik ya da mesleki başarısı ve sosyal çevresiyle kurduğu olumlu ilişkiler</w:t>
      </w:r>
      <w:r w:rsidR="00025253">
        <w:t xml:space="preserve"> yer almaktadır. </w:t>
      </w:r>
      <w:r w:rsidRPr="00025253">
        <w:t xml:space="preserve">Bu </w:t>
      </w:r>
      <w:r w:rsidR="00784AFA" w:rsidRPr="00025253">
        <w:t>ifade</w:t>
      </w:r>
      <w:r w:rsidRPr="00025253">
        <w:t xml:space="preserve">, olumlu </w:t>
      </w:r>
      <w:r w:rsidR="00784AFA" w:rsidRPr="00025253">
        <w:t xml:space="preserve">sonuçların, </w:t>
      </w:r>
      <w:r w:rsidRPr="00025253">
        <w:t xml:space="preserve"> bir sonuç değil süreç olduğu anlayışını </w:t>
      </w:r>
      <w:r w:rsidR="00B31A42" w:rsidRPr="00025253">
        <w:t>vurgulamakta</w:t>
      </w:r>
      <w:r w:rsidRPr="00025253">
        <w:t xml:space="preserve"> ve bireyin yaşamının farklı alanlarındaki işlevselliğini ön plana çıkarmaktadır. Risk altındaki bir bireyde psikolojik dayanıklılıktan söz edebilmek için risk ve koruyucu faktörlerin yanı sıra </w:t>
      </w:r>
      <w:r w:rsidR="00B31A42" w:rsidRPr="00025253">
        <w:t xml:space="preserve">sözü edilen olumlu sonuçların da </w:t>
      </w:r>
      <w:r w:rsidRPr="00025253">
        <w:t>gözlemlenmiş olması gerekmektedir (Masten ve Reed, 2002).</w:t>
      </w:r>
    </w:p>
    <w:p w14:paraId="0B234105" w14:textId="77777777" w:rsidR="00E85902" w:rsidRPr="00B24837" w:rsidRDefault="00E85902" w:rsidP="00B24837">
      <w:pPr>
        <w:pStyle w:val="03TezBaslkSeviye2"/>
      </w:pPr>
      <w:r w:rsidRPr="00B24837">
        <w:t>İlgili Araştırmalar</w:t>
      </w:r>
    </w:p>
    <w:p w14:paraId="62820726" w14:textId="7F95541A" w:rsidR="00E85902" w:rsidRPr="00B24837" w:rsidRDefault="00E85902" w:rsidP="00B24837">
      <w:pPr>
        <w:pStyle w:val="02TezMetin"/>
      </w:pPr>
      <w:r w:rsidRPr="00B24837">
        <w:t xml:space="preserve">Alan yazında ev işçisi kadınlara yönelik yapılan çalışmalar, psikoloji, sosyoloji, sosyal hizmet ve iş sağlığı gibi farklı disiplinlerde ele alınmıştır. Bu çalışmaların çoğu, </w:t>
      </w:r>
      <w:r w:rsidR="00D521AC" w:rsidRPr="00B24837">
        <w:t xml:space="preserve">ev işçisi </w:t>
      </w:r>
      <w:r w:rsidRPr="00B24837">
        <w:t>kadının toplumsal konumu, ekonomik yetersizlikleri ve ev içi işlerdeki görünmez emeği ile ilişkili zorluklara odaklanmıştır (Giordano, 2022; Palabıyık, 2018</w:t>
      </w:r>
      <w:r w:rsidR="00786877" w:rsidRPr="00B24837">
        <w:t>; Parella, 2024; Suğur, 2009</w:t>
      </w:r>
      <w:r w:rsidRPr="00B24837">
        <w:t>). Sosyolojik, hukuksal ve mesleki sorun alanları dışında ev işçisi kadınların ruh sağlığı sorunlarına (Chen vd</w:t>
      </w:r>
      <w:proofErr w:type="gramStart"/>
      <w:r w:rsidRPr="00B24837">
        <w:t>.,</w:t>
      </w:r>
      <w:proofErr w:type="gramEnd"/>
      <w:r w:rsidRPr="00B24837">
        <w:t xml:space="preserve"> 2022; Malhotra vd., 2013) psikolojik iyi oluşlarına (Kwok vd., 2025; Spitzer vd., 2023) ve stresle başa çıkma becerilerine (Van Bortel vd.</w:t>
      </w:r>
      <w:r w:rsidR="00703B19" w:rsidRPr="00B24837">
        <w:t>,</w:t>
      </w:r>
      <w:r w:rsidRPr="00B24837">
        <w:t xml:space="preserve"> 2019)  odaklanan araştırmalar bulunmaktadır. Aşağıda ev işçisi kadınların psikolojik dayanıklılığı, risk ve koruyucu faktörleri, başa çıkma becerileri ve karakter güçleri ile ilgili araştırmalar özetlenmiştir. </w:t>
      </w:r>
    </w:p>
    <w:p w14:paraId="36CC8150" w14:textId="095389D1" w:rsidR="00B05E83" w:rsidRPr="00B24837" w:rsidRDefault="00B05E83" w:rsidP="00B24837">
      <w:pPr>
        <w:pStyle w:val="02TezMetin"/>
      </w:pPr>
      <w:r w:rsidRPr="00B24837">
        <w:t>Van der Ham vd.</w:t>
      </w:r>
      <w:r w:rsidR="00A74A30">
        <w:t>’</w:t>
      </w:r>
      <w:r w:rsidRPr="00B24837">
        <w:t xml:space="preserve">nin (2014) çalışmasında Filipinli göçmen ev işçilerinin (FGEİ) dayanıklılığını besleyen kaynaklar incelenmiştir. Avrupa Birliği ve Birleşmiş Milletler Ortak Göç ve Kalkınma Girişimi tarafından desteklenen araştırma nicel ve nitel yöntemleri birleştiren </w:t>
      </w:r>
      <w:r w:rsidRPr="00B24837">
        <w:lastRenderedPageBreak/>
        <w:t xml:space="preserve">karma desenle yürütülmüştür. Çalışmaya 18-60 yaş </w:t>
      </w:r>
      <w:proofErr w:type="gramStart"/>
      <w:r w:rsidRPr="00B24837">
        <w:t>aralığında</w:t>
      </w:r>
      <w:proofErr w:type="gramEnd"/>
      <w:r w:rsidRPr="00B24837">
        <w:t xml:space="preserve"> 500 kadın ev işçisi katılmıştır. Katılımcılar amaçlı örnekleme ve kartopu örnekleme yöntemleriyle belirlenmiştir. Veri toplama sürecinde katılımcılara öncelikle bir anket uygulanmış, ardından bulgular bir çalıştay ve iki odak grup görüşmesi aracılığıyla doğrulanmıştır. Bulgular, Filipinli göçmen ev işçilerinin dayanıklılığını besleyen etkenlerin bireysel kaynaklar, ilişkisel kaynaklar ve toplumsal kaynaklar olmak üzere üç boyutta işlediğini gösterm</w:t>
      </w:r>
      <w:r w:rsidR="003313F6" w:rsidRPr="00B24837">
        <w:t>ekte</w:t>
      </w:r>
      <w:r w:rsidRPr="00B24837">
        <w:t xml:space="preserve">dir. Bireysel </w:t>
      </w:r>
      <w:r w:rsidR="00FF6CFE" w:rsidRPr="00B24837">
        <w:t>boyutta</w:t>
      </w:r>
      <w:r w:rsidRPr="00B24837">
        <w:t xml:space="preserve"> dini inanç, sorumluluk duygusu, öz-yeterlik ve geleceğe yönelik umut başlıca dayanıklılık kaynakları olarak öne çıkmaktadır. İlişkisel </w:t>
      </w:r>
      <w:r w:rsidR="004401D3" w:rsidRPr="00B24837">
        <w:t>boyutta</w:t>
      </w:r>
      <w:r w:rsidRPr="00B24837">
        <w:t xml:space="preserve"> </w:t>
      </w:r>
      <w:r w:rsidR="00A15BA1" w:rsidRPr="00B24837">
        <w:t>ailevi</w:t>
      </w:r>
      <w:r w:rsidRPr="00B24837">
        <w:t xml:space="preserve"> iletişim, akran desteği ve yapıcı işveren ilişkileri belirleyici işlev görmektedir. Toplumsal </w:t>
      </w:r>
      <w:r w:rsidR="004401D3" w:rsidRPr="00B24837">
        <w:t>boyutta</w:t>
      </w:r>
      <w:r w:rsidRPr="00B24837">
        <w:t xml:space="preserve"> ise dini topluluklara ve göçmen örgütlerine katılım kadınların </w:t>
      </w:r>
      <w:proofErr w:type="gramStart"/>
      <w:r w:rsidRPr="00B24837">
        <w:t>izolasyon</w:t>
      </w:r>
      <w:proofErr w:type="gramEnd"/>
      <w:r w:rsidRPr="00B24837">
        <w:t xml:space="preserve"> yaşamamasında ve kaynaklara erişiminde </w:t>
      </w:r>
      <w:r w:rsidR="004401D3" w:rsidRPr="00B24837">
        <w:t>önemli</w:t>
      </w:r>
      <w:r w:rsidRPr="00B24837">
        <w:t xml:space="preserve"> bir rol oynamaktadır. Çalışmanın bulguları göçmen ev işçilerinin ken</w:t>
      </w:r>
      <w:r w:rsidR="00FF6CFE" w:rsidRPr="00B24837">
        <w:t>di psikolojik dayanıklılık kaynaklarını harekete geçirebilen</w:t>
      </w:r>
      <w:r w:rsidRPr="00B24837">
        <w:t xml:space="preserve"> </w:t>
      </w:r>
      <w:r w:rsidR="00FF6CFE" w:rsidRPr="00B24837">
        <w:t>bireyler</w:t>
      </w:r>
      <w:r w:rsidRPr="00B24837">
        <w:t xml:space="preserve"> olduğunu ortaya koymaktadır. Yazarlar göçmen ev işçilerine yönelik müdahale programlarının sorunları </w:t>
      </w:r>
      <w:r w:rsidR="00FF6CFE" w:rsidRPr="00B24837">
        <w:t>azaltmakla birlikte</w:t>
      </w:r>
      <w:r w:rsidRPr="00B24837">
        <w:t xml:space="preserve"> kadınların kişisel ve ilişkisel kaynaklarını güçlendirmeye de odaklanması gerektiğini vurgulamaktadır.</w:t>
      </w:r>
    </w:p>
    <w:p w14:paraId="1F2D42CE" w14:textId="301F4CD9" w:rsidR="00B05E83" w:rsidRPr="00B24837" w:rsidRDefault="007E476A" w:rsidP="00B24837">
      <w:pPr>
        <w:pStyle w:val="02TezMetin"/>
      </w:pPr>
      <w:r w:rsidRPr="00B24837">
        <w:t>Bosmans vd.</w:t>
      </w:r>
      <w:r w:rsidR="00A74A30">
        <w:t>’</w:t>
      </w:r>
      <w:r w:rsidRPr="00B24837">
        <w:t xml:space="preserve">nin (2016) </w:t>
      </w:r>
      <w:r w:rsidR="00A15BA1" w:rsidRPr="00B24837">
        <w:t>Belçika</w:t>
      </w:r>
      <w:r w:rsidR="00A74A30">
        <w:t>’</w:t>
      </w:r>
      <w:r w:rsidR="00A15BA1" w:rsidRPr="00B24837">
        <w:t xml:space="preserve">da göçmen ev işçilerinin damgalanma deneyimlerini ve bu damgalamayla başa çıkma stratejilerini nitel olarak inceleyen </w:t>
      </w:r>
      <w:r w:rsidRPr="00B24837">
        <w:t>çalışmasında</w:t>
      </w:r>
      <w:r w:rsidR="00A15BA1" w:rsidRPr="00B24837">
        <w:t xml:space="preserve"> 43 ev işçisi ile derinlemesine görüşmeler yapılmış ve veriler sosyal stres kuramı çerçevesinde, sosyal kimlik kuramı ve sistem gerekçelendirme kuramı ile birlikte analiz edilmiştir.</w:t>
      </w:r>
      <w:r w:rsidR="00B05E83" w:rsidRPr="00B24837">
        <w:t xml:space="preserve"> Bulgular, ev işçilerinin damgalanma karşısında hem uyumlu (adaptive) hem de uyumsuz (maladaptive) başa çıkma stratejilerini eşzamanlı olarak kullandıklarını ortaya koymuştur. Katılımcılar arasında algıları dönüştürme (reframing, recalibrating, refocusing), işin değerini yeniden tanımlama, işi toplumsal açıdan önemli görme ve olumlu yönlerini vurgulama gibi stratejiler uyumlu başa çı</w:t>
      </w:r>
      <w:r w:rsidR="00FF6CFE" w:rsidRPr="00B24837">
        <w:t>kma yolları olarak öne çıkarken</w:t>
      </w:r>
      <w:r w:rsidR="00B05E83" w:rsidRPr="00B24837">
        <w:t xml:space="preserve"> içselleştirilmiş damgalama, gruplar arası kayırma, kendi grubunu küçümseme, kaçınma ve kabullenme gibi stratejiler uyumsuz başa çıkma yolları olarak tanımlanmıştır. Özellikle kabullenme ve kaçınma stratejilerinin bazı durumlarda duygusal yükü azaltarak işçilerin psikolojik </w:t>
      </w:r>
      <w:r w:rsidR="00FF6CFE" w:rsidRPr="00B24837">
        <w:t>dayanıklılıklarını desteklediği</w:t>
      </w:r>
      <w:r w:rsidR="00B05E83" w:rsidRPr="00B24837">
        <w:t xml:space="preserve"> fakat uzun vadede benlik algısını olums</w:t>
      </w:r>
      <w:r w:rsidR="00FF6CFE" w:rsidRPr="00B24837">
        <w:t xml:space="preserve">uz etkileyebildiği bulunmuştur. </w:t>
      </w:r>
      <w:r w:rsidR="00B05E83" w:rsidRPr="00B24837">
        <w:t xml:space="preserve">Çalışma, destekleyici işçi-işveren </w:t>
      </w:r>
      <w:r w:rsidR="00B05E83" w:rsidRPr="00B24837">
        <w:lastRenderedPageBreak/>
        <w:t>ilişkilerinin olumlu benlik algısına katkı sağladığını, buna karşılık otoriter ve küçümseyici tutumların damgalamayı pekiştirdiğini vurgulamaktadır. Sonuç olarak, ev işçilerinin damgalamayla başa çıkma biçimlerinin bağl</w:t>
      </w:r>
      <w:r w:rsidR="00FF6CFE" w:rsidRPr="00B24837">
        <w:t>ama ve koşullara göre değiştiği,</w:t>
      </w:r>
      <w:r w:rsidR="00B05E83" w:rsidRPr="00B24837">
        <w:t xml:space="preserve"> sosyal stres yaklaşımının bu süreci anlamada önemli bir kuramsal çerçeve sunduğu ifade edilmiştir.</w:t>
      </w:r>
    </w:p>
    <w:p w14:paraId="1A5E0347" w14:textId="36AD8B4E" w:rsidR="00C95B68" w:rsidRPr="00B24837" w:rsidRDefault="00C95B68" w:rsidP="00B24837">
      <w:pPr>
        <w:pStyle w:val="02TezMetin"/>
      </w:pPr>
      <w:r w:rsidRPr="00B24837">
        <w:t>Van Bortel vd. (2019), Singapur</w:t>
      </w:r>
      <w:r w:rsidR="00A74A30">
        <w:t>’</w:t>
      </w:r>
      <w:r w:rsidRPr="00B24837">
        <w:t xml:space="preserve">daki kadın göçmen ev işçilerinin algıladıkları stres kaynaklarını ve baş etme yollarını incelemiştir. Veriler, bir anketin açık uçlu yazılı sorularından elde edilmiştir. Ankete 182 kadın katılmış ve sorulara 100 katılımcı yanıt vermiştir. Veriler tematik analizle çözümlenmiştir. Stres kaynakları üç temada toplanmıştır: iş ve eylemlilik (work and agency), yaygın mali ihtiyaç (pervasiveness of financial need) ve aile ve yükümlülükler (family and obligation). İş ve eylemlilik teması katılımcılar işi başlıca stres kaynağı olarak tanımlamış ve işyerlerinde sınırlı eylemlilik hissettiklerini belirtmiştir. Bu sınırlılık diğer iki stres kaynağını da güçlendirmiştir. Tema, işverenle ilişkideki güç eşitsizlikleri (işverenin </w:t>
      </w:r>
      <w:r w:rsidR="005F03F6">
        <w:t>“</w:t>
      </w:r>
      <w:r w:rsidRPr="00B24837">
        <w:t>kötü bir ruh hali</w:t>
      </w:r>
      <w:r w:rsidR="005F03F6">
        <w:t>”</w:t>
      </w:r>
      <w:r w:rsidRPr="00B24837">
        <w:t xml:space="preserve"> içinde olması gibi), sözleşmeye bağlı çalışma ve ağır iş yükü ve istihdam güvencesizliği alt temalarından oluşmaktadır. Yaygın mali ihtiyaç temasında katılımcıların %87,9</w:t>
      </w:r>
      <w:r w:rsidR="00A74A30">
        <w:t>’</w:t>
      </w:r>
      <w:r w:rsidRPr="00B24837">
        <w:t xml:space="preserve">u maddi kaygıların kendilerini strese soktuğunu ve gelirlerinin kendilerine ve ailelerine yetmediğini belirtmiştir. Aile ve yükümlülükler temasında ise aileden uzak olma, özlem ve bakım veren katılımcıların geçim sağlama sorumluluğu öne çıkmıştır. Baş etme yolları kendine zaman ayırma (dinlenme, müzik, egzersiz, yalnız kalma), düşünceleri yönetme (olumlu düşünme, şimdiye odaklanma, fazla düşünmeden kaçınma) ve din (dua, ibadet, dini metin okuma) temalarında toplanmıştır. Sosyal destek ayrı bir tema olarak ele alınmış, katılımcılar daha çok birinin yanında olması ve dinlemesi gibi duygusal destekten söz etmiştir. Araştırmacılar, bu baş etme kaynaklarının kullanılabilmesini sağlayacak ve zorlayıcı istihdam koşullarına karşı koruyacak politikalar geliştirilmesi gerektiğini vurgulamıştır. </w:t>
      </w:r>
    </w:p>
    <w:p w14:paraId="31592EB2" w14:textId="4677E237" w:rsidR="00E85902" w:rsidRPr="00B24837" w:rsidRDefault="00C95B68" w:rsidP="00B24837">
      <w:pPr>
        <w:pStyle w:val="02TezMetin"/>
      </w:pPr>
      <w:r w:rsidRPr="00B24837">
        <w:t>Benzer bir çalışmada Nalipay vd.</w:t>
      </w:r>
      <w:r w:rsidR="006A7F98" w:rsidRPr="00B24837">
        <w:t xml:space="preserve"> (2022</w:t>
      </w:r>
      <w:r w:rsidR="00E85902" w:rsidRPr="00B24837">
        <w:t>)</w:t>
      </w:r>
      <w:r w:rsidRPr="00B24837">
        <w:t xml:space="preserve">, </w:t>
      </w:r>
      <w:r w:rsidR="00E85902" w:rsidRPr="00B24837">
        <w:t xml:space="preserve"> Hong Kong</w:t>
      </w:r>
      <w:r w:rsidR="00A74A30">
        <w:t>’</w:t>
      </w:r>
      <w:r w:rsidR="00E85902" w:rsidRPr="00B24837">
        <w:t>da yaşayan göçmen ev işçilerinin karakter güçlerinin ve işle ilgili faktörlerin rolü Güç Temelli Yaklaşım (Strengths-Based P</w:t>
      </w:r>
      <w:r w:rsidRPr="00B24837">
        <w:t>erspective) çerçevesinde incele</w:t>
      </w:r>
      <w:r w:rsidR="00E85902" w:rsidRPr="00B24837">
        <w:t xml:space="preserve">miştir. İşle ilgili faktörler, işveren desteği ve çalışma koşulları olarak belirlenmiştir. 631 Filipinli kadına 24 maddelik Character Strengths Rating Form (CSRF; </w:t>
      </w:r>
      <w:r w:rsidR="00E85902" w:rsidRPr="00B24837">
        <w:lastRenderedPageBreak/>
        <w:t>Ruch vd</w:t>
      </w:r>
      <w:proofErr w:type="gramStart"/>
      <w:r w:rsidR="00E85902" w:rsidRPr="00B24837">
        <w:t>.,</w:t>
      </w:r>
      <w:proofErr w:type="gramEnd"/>
      <w:r w:rsidR="00E85902" w:rsidRPr="00B24837">
        <w:t xml:space="preserve"> 2014) uygulanmıştır. Araştırmanın bulgularına göre, ev işçileri işverenlerini güvenilir, destekleyici ve yardımsever olarak algıladıklarında güçlü yönlerini ortaya koyma ve karakter güçlerini geliştirme olasılıkları yüksektir. Çalışmanın bir diğer bulgusu, göçmen ev işçilerinin karakter güçleri arasında </w:t>
      </w:r>
      <w:r w:rsidR="005B464C" w:rsidRPr="00B24837">
        <w:t>insaniyet</w:t>
      </w:r>
      <w:r w:rsidR="00E85902" w:rsidRPr="00B24837">
        <w:t xml:space="preserve"> erdemi içinde sınıflandırılan sevgi, nezaket ve sosyal zekâ karakter güçlerinin ve ilişkilerde şefkati içeren güçlerin en üst sırada yer almasıdır. İkinci sırada aşkınlık, üçüncü sırada ise cesaret erdemleri yer almaktadır. Aşkınlık ve </w:t>
      </w:r>
      <w:r w:rsidR="005B464C" w:rsidRPr="00B24837">
        <w:t>insaniyet</w:t>
      </w:r>
      <w:r w:rsidR="00E85902" w:rsidRPr="00B24837">
        <w:t xml:space="preserve"> e</w:t>
      </w:r>
      <w:r w:rsidR="005B464C" w:rsidRPr="00B24837">
        <w:t>rdemleri arasındaki düzey farkı</w:t>
      </w:r>
      <w:r w:rsidR="00E85902" w:rsidRPr="00B24837">
        <w:t xml:space="preserve"> anlamlı değilken </w:t>
      </w:r>
      <w:r w:rsidR="005B464C" w:rsidRPr="00B24837">
        <w:t>insaniyet</w:t>
      </w:r>
      <w:r w:rsidR="00E85902" w:rsidRPr="00B24837">
        <w:t xml:space="preserve"> güçlerinin cesaret güçlerinden anlamlı derecede yüksek olduğu bulunmuştur.</w:t>
      </w:r>
    </w:p>
    <w:p w14:paraId="4561401A" w14:textId="06D85B5D" w:rsidR="00E85902" w:rsidRPr="00B24837" w:rsidRDefault="00A15BA1" w:rsidP="00B24837">
      <w:pPr>
        <w:pStyle w:val="02TezMetin"/>
      </w:pPr>
      <w:r w:rsidRPr="00B24837">
        <w:t>Yaptıkları derleme çalışmasında Ho vd.</w:t>
      </w:r>
      <w:r w:rsidR="00A74A30">
        <w:t>’</w:t>
      </w:r>
      <w:r w:rsidRPr="00B24837">
        <w:t xml:space="preserve">nin (2023) göçmen ev işçilerinin sağlıkla ilgili yaşadıkları </w:t>
      </w:r>
      <w:proofErr w:type="gramStart"/>
      <w:r w:rsidRPr="00B24837">
        <w:t>stresörler</w:t>
      </w:r>
      <w:proofErr w:type="gramEnd"/>
      <w:r w:rsidRPr="00B24837">
        <w:t>, sorunlar ve baş etme süreçleri incelenmiştir</w:t>
      </w:r>
      <w:r w:rsidR="00E85902" w:rsidRPr="00B24837">
        <w:t xml:space="preserve">. Bu araştırmaya toplam 35 çalışma dâhil edilmiştir. Bulgular, göçmen ev işçilerinin en yaygın sağlık stresörlerinin uzun çalışma saatleri, düşük ücret, iş güvencesizliği, sosyal </w:t>
      </w:r>
      <w:proofErr w:type="gramStart"/>
      <w:r w:rsidR="00E85902" w:rsidRPr="00B24837">
        <w:t>izolasyon</w:t>
      </w:r>
      <w:proofErr w:type="gramEnd"/>
      <w:r w:rsidR="00E85902" w:rsidRPr="00B24837">
        <w:t xml:space="preserve">, uyku ve beslenme yetersizliği olduğunu göstermiştir. Ayrıca işçilerin hem fiziksel hem de psikolojik sağlık sorunları yaşadığı; baş ağrısı, kas-iskelet sistemi problemleri, depresyon, anksiyete ve tükenmişlik gibi sorunların öne çıktığı belirtilmiştir. Katılımcıların baş etme süreçlerinde sosyal destek arayışı, dini ve manevi pratiklere yönelme, mali kaynaklarını dikkatle yönetme ve sağlık sorunlarını çoğunlukla bireysel yöntemlerle çözmeye çalışma eğilimi öne çıkmıştır. Çalışmanın sonucunda, göçmen ev işçilerinin sağlık ihtiyaçlarının sıklıkla göz ardı edildiği, sağlık sorunlarının büyük ölçüde bireysel düzeyde </w:t>
      </w:r>
      <w:r w:rsidR="00C95B68" w:rsidRPr="00B24837">
        <w:t>çözülmeye</w:t>
      </w:r>
      <w:r w:rsidR="00E85902" w:rsidRPr="00B24837">
        <w:t xml:space="preserve"> çalışıldığı</w:t>
      </w:r>
      <w:r w:rsidR="00C95B68" w:rsidRPr="00B24837">
        <w:t xml:space="preserve"> görülmüştür. </w:t>
      </w:r>
      <w:r w:rsidR="00E85902" w:rsidRPr="00B24837">
        <w:t xml:space="preserve"> </w:t>
      </w:r>
      <w:r w:rsidR="00C95B68" w:rsidRPr="00B24837">
        <w:t>Bu</w:t>
      </w:r>
      <w:r w:rsidR="00E85902" w:rsidRPr="00B24837">
        <w:t xml:space="preserve"> nedenle hem sağlık politikalarında hem de topluluk düzeyinde koruyucu düzenlemelere ihtiyaç olduğu vurgulanmıştır.</w:t>
      </w:r>
    </w:p>
    <w:p w14:paraId="3EE4EC54" w14:textId="65F3AC2F" w:rsidR="00E85902" w:rsidRPr="00B24837" w:rsidRDefault="00596582" w:rsidP="00B24837">
      <w:pPr>
        <w:pStyle w:val="02TezMetin"/>
      </w:pPr>
      <w:r w:rsidRPr="00B24837">
        <w:t>Demir Çelebi vd.</w:t>
      </w:r>
      <w:r w:rsidR="00A74A30">
        <w:t>’</w:t>
      </w:r>
      <w:r w:rsidRPr="00B24837">
        <w:t>nin</w:t>
      </w:r>
      <w:r w:rsidR="00E85902" w:rsidRPr="00B24837">
        <w:t xml:space="preserve"> (2021) araştırmasında kadın ev işçilerinin pandemi dönemindeki deneyimleri umut perspektifi çerçevesinde incelenmiştir. Nitel yöntemle yürütülen çalışmada 20 kadın ev işçisi ile görüşmeler yapılmıştır. Bulgular, pandemi sürecinde kadınların iş kaybı, gelir azalması, sosyal </w:t>
      </w:r>
      <w:proofErr w:type="gramStart"/>
      <w:r w:rsidR="00E85902" w:rsidRPr="00B24837">
        <w:t>izolasyon</w:t>
      </w:r>
      <w:proofErr w:type="gramEnd"/>
      <w:r w:rsidR="00E85902" w:rsidRPr="00B24837">
        <w:t xml:space="preserve">, sağlık riskleri ve artan bakım yükü gibi zorluklarla karşılaştıklarını ortaya koymuştur. Bununla birlikte, katılımcılar umutlarını koruyabilmek için dini inançlara yönelme, aile bağlarını güçlendirme, geleceğe dair hedef belirleme, dayanışma ilişkilerini sürdürme ve alternatif iş arayışına girme gibi stratejiler geliştirmişlerdir. Çalışma, </w:t>
      </w:r>
      <w:r w:rsidR="00E85902" w:rsidRPr="00B24837">
        <w:lastRenderedPageBreak/>
        <w:t xml:space="preserve">pandemi koşullarında ev işçilerinin </w:t>
      </w:r>
      <w:r w:rsidR="00C95B68" w:rsidRPr="00B24837">
        <w:t>zorluklarının</w:t>
      </w:r>
      <w:r w:rsidR="00707EBD" w:rsidRPr="00B24837">
        <w:t xml:space="preserve"> arttığını</w:t>
      </w:r>
      <w:r w:rsidR="00E85902" w:rsidRPr="00B24837">
        <w:t xml:space="preserve"> ancak umut ve baş etme mekanizmaları sayesinde dayanıklılıklarını sürdürmeye çalıştıklarını göstermektedir. </w:t>
      </w:r>
    </w:p>
    <w:p w14:paraId="20FA6ECE" w14:textId="5880125D" w:rsidR="00A15BA1" w:rsidRPr="00B24837" w:rsidRDefault="00A15BA1" w:rsidP="00B24837">
      <w:pPr>
        <w:pStyle w:val="02TezMetin"/>
      </w:pPr>
      <w:r w:rsidRPr="00B24837">
        <w:t>Hong Kong</w:t>
      </w:r>
      <w:r w:rsidR="00A74A30">
        <w:t>’</w:t>
      </w:r>
      <w:r w:rsidRPr="00B24837">
        <w:t>da gerçekleştirilen bir başka çalışmada Choy vd.</w:t>
      </w:r>
      <w:r w:rsidR="00A74A30">
        <w:t>’</w:t>
      </w:r>
      <w:r w:rsidRPr="00B24837">
        <w:t>nin (2022) Hong Kong</w:t>
      </w:r>
      <w:r w:rsidR="00A74A30">
        <w:t>’</w:t>
      </w:r>
      <w:r w:rsidRPr="00B24837">
        <w:t>daki kadın göçmen ev işçilerinin maruz kaldığı istismar ve sömürü karşısında geliştirdikleri baş etme ve destek arayışı stratejileri incelenmiştir. Karma yöntem kullanılarak gerçekleştirilen araştırmada 106 katılımcı ile yüz yüze anket yapılmış ve 21 görüşme gerçekleştirilmiştir. Bulgular, sömürünün en yaygın biçimlerinin sözlü taciz (sözlü tehditler) ve zaman sömürüsü (izin günlerinde çalışma gibi) olduğunu göstermiştir.</w:t>
      </w:r>
      <w:r w:rsidR="00163A7C" w:rsidRPr="00B24837">
        <w:t xml:space="preserve"> </w:t>
      </w:r>
      <w:r w:rsidRPr="00B24837">
        <w:t>Katılımcılar sorun çözme odaklı baş etme yerine duygu yönetimi, kaçınma, sabır gibi duygusal baş etme stratejilerini tercih etmişlerdir. Sosyal destek arayışında ise duygusal destek en</w:t>
      </w:r>
      <w:r w:rsidR="00163A7C" w:rsidRPr="00B24837">
        <w:t xml:space="preserve"> çok başvurulan işlev olurken</w:t>
      </w:r>
      <w:r w:rsidRPr="00B24837">
        <w:t xml:space="preserve"> kaynak olarak dini inançlar ve diğer göçmen ev işçileri öne çıkmıştır. İşverenler ve ajanslar istismar yaşayan işçiler için daha az önemli destek kaynakları olarak algılanmıştır. Buna karşın nitel bulgular işverenlerin </w:t>
      </w:r>
      <w:proofErr w:type="gramStart"/>
      <w:r w:rsidRPr="00B24837">
        <w:t>inisiyatif</w:t>
      </w:r>
      <w:proofErr w:type="gramEnd"/>
      <w:r w:rsidRPr="00B24837">
        <w:t xml:space="preserve"> aldığında önemli duygusal ve bilgisel destek sağlayabileceğini ortaya koymuştur. Sonuç olarak çalışma, bu göçmen ev işçileri için destek ve baş etme stratejilerinin çoğunlukla duygusal düzeyde olduğunu ve yapısal eşitsizliklerin bu çabaları sınırladığını göstermektedir.</w:t>
      </w:r>
    </w:p>
    <w:p w14:paraId="397CA0AC" w14:textId="18795568" w:rsidR="00A15BA1" w:rsidRPr="00B24837" w:rsidRDefault="00A15BA1" w:rsidP="00B24837">
      <w:pPr>
        <w:pStyle w:val="02TezMetin"/>
      </w:pPr>
      <w:r w:rsidRPr="00B24837">
        <w:t>Yaptığı araştırmada Filipinli göçmen ev işçilerinin</w:t>
      </w:r>
      <w:r w:rsidR="00163A7C" w:rsidRPr="00B24837">
        <w:t xml:space="preserve"> (FGEİ)</w:t>
      </w:r>
      <w:r w:rsidRPr="00B24837">
        <w:t xml:space="preserve"> dayanıklılık süreçleri ve baş etme mekanizmalarını nitel çalışmalarıyla inc</w:t>
      </w:r>
      <w:r w:rsidR="003313F6" w:rsidRPr="00B24837">
        <w:t>e</w:t>
      </w:r>
      <w:r w:rsidRPr="00B24837">
        <w:t>leyen Garabiles vd. (2022), katılımcıların bireysel, ailevi ve topluluk düzeyindeki direnç süreçlerini betimlemiştir. Toplam 27 göçmen ev işçisinin yer aldığı odak grup görüşmelerinden elde edilen veriler tematik analiz kullanılarak analiz edilmiş ve ardından sosyoekolojik modele göre düzenlenmiştir</w:t>
      </w:r>
      <w:r w:rsidR="00C80EE9" w:rsidRPr="00B24837">
        <w:t xml:space="preserve">. </w:t>
      </w:r>
      <w:r w:rsidR="00E85902" w:rsidRPr="00B24837">
        <w:t xml:space="preserve">Çalışmada birey, aile ve topluluk düzeylerinde toplam yedi dayanıklılık süreci tanımlanmıştır. Bulgular, </w:t>
      </w:r>
      <w:r w:rsidR="007E4824" w:rsidRPr="00B24837">
        <w:t>bu dayanıklılık süreçlerinin</w:t>
      </w:r>
      <w:r w:rsidR="00E85902" w:rsidRPr="00B24837">
        <w:t xml:space="preserve"> birbirini etkileyerek olumlu ya da olumsuz </w:t>
      </w:r>
      <w:r w:rsidR="005F03F6">
        <w:t>“</w:t>
      </w:r>
      <w:r w:rsidR="00163A7C" w:rsidRPr="00B24837">
        <w:t>zincirleme etkiler</w:t>
      </w:r>
      <w:r w:rsidR="005F03F6">
        <w:t>”</w:t>
      </w:r>
      <w:r w:rsidR="00163A7C" w:rsidRPr="00B24837">
        <w:t xml:space="preserve"> </w:t>
      </w:r>
      <w:r w:rsidR="00E85902" w:rsidRPr="00B24837">
        <w:t xml:space="preserve">(cascades) oluşturduğunu göstermiştir. </w:t>
      </w:r>
      <w:r w:rsidR="00923477" w:rsidRPr="00B24837">
        <w:t>Sözgelimi</w:t>
      </w:r>
      <w:r w:rsidR="00E85902" w:rsidRPr="00B24837">
        <w:t>, aile ve topluluğun finansal katkıları FGEİ</w:t>
      </w:r>
      <w:r w:rsidR="00A74A30">
        <w:t>’</w:t>
      </w:r>
      <w:r w:rsidR="00E85902" w:rsidRPr="00B24837">
        <w:t>lerin borç ve sağlık sorunlarını azaltmakta, işçilerin daha çok para göndererek ailelerine ve topluluklarına kaynak sağlamalarını mümkün kılmaktadır. Bununla birlikte</w:t>
      </w:r>
      <w:r w:rsidR="00D8789F" w:rsidRPr="00B24837">
        <w:t xml:space="preserve">, kendini savunmak gibi bazı bireysel stratejiler işten çıkarılma riski taşıdığından riskli bulunmuştur. </w:t>
      </w:r>
      <w:r w:rsidR="00E85902" w:rsidRPr="00B24837">
        <w:t xml:space="preserve">Katılımcılar topluluk </w:t>
      </w:r>
      <w:r w:rsidR="00E85902" w:rsidRPr="00B24837">
        <w:lastRenderedPageBreak/>
        <w:t xml:space="preserve">bağlarını önemli görseler de </w:t>
      </w:r>
      <w:r w:rsidR="005F03F6">
        <w:t>“</w:t>
      </w:r>
      <w:r w:rsidR="00E85902" w:rsidRPr="00B24837">
        <w:t>dedikodu riski</w:t>
      </w:r>
      <w:r w:rsidR="005F03F6">
        <w:t>”</w:t>
      </w:r>
      <w:r w:rsidR="00E85902" w:rsidRPr="00B24837">
        <w:t xml:space="preserve"> nedeniyle sosyal destek kimi zaman sıkıntı kaynağı olarak </w:t>
      </w:r>
      <w:r w:rsidR="00163A7C" w:rsidRPr="00B24837">
        <w:t>bildir</w:t>
      </w:r>
      <w:r w:rsidR="00D8789F" w:rsidRPr="00B24837">
        <w:t>il</w:t>
      </w:r>
      <w:r w:rsidR="00163A7C" w:rsidRPr="00B24837">
        <w:t>miştir</w:t>
      </w:r>
      <w:r w:rsidR="00E85902" w:rsidRPr="00B24837">
        <w:t>. Dayanıklılık süreçlerinin gerçekleşmesi için belirli koşullar (örneğin</w:t>
      </w:r>
      <w:r w:rsidR="00923477" w:rsidRPr="00B24837">
        <w:t>,</w:t>
      </w:r>
      <w:r w:rsidR="00E85902" w:rsidRPr="00B24837">
        <w:t xml:space="preserve"> sosyalleşme için boş zaman ya da dini hizmetlere erişim) gerektiği, dolayısıyla yalnızca bireysel stratejilerin yetersiz </w:t>
      </w:r>
      <w:r w:rsidR="00163A7C" w:rsidRPr="00B24837">
        <w:t>kalabileceği</w:t>
      </w:r>
      <w:r w:rsidR="00E85902" w:rsidRPr="00B24837">
        <w:t xml:space="preserve"> vurgulanmıştır. Çalışma, finansal başa çıkma, sağlık yönetimi ve maneviyatın tüm </w:t>
      </w:r>
      <w:r w:rsidR="00163A7C" w:rsidRPr="00B24837">
        <w:t>boyutlarda</w:t>
      </w:r>
      <w:r w:rsidR="00E85902" w:rsidRPr="00B24837">
        <w:t xml:space="preserve"> </w:t>
      </w:r>
      <w:r w:rsidR="00923477" w:rsidRPr="00B24837">
        <w:t>görülen</w:t>
      </w:r>
      <w:r w:rsidR="007E4824" w:rsidRPr="00B24837">
        <w:t xml:space="preserve"> süreçler olduğunu</w:t>
      </w:r>
      <w:r w:rsidR="00163A7C" w:rsidRPr="00B24837">
        <w:t>,</w:t>
      </w:r>
      <w:r w:rsidR="007E4824" w:rsidRPr="00B24837">
        <w:t xml:space="preserve"> arka</w:t>
      </w:r>
      <w:r w:rsidR="00163A7C" w:rsidRPr="00B24837">
        <w:t>daşlık ve duygusal desteğin</w:t>
      </w:r>
      <w:r w:rsidR="007E4824" w:rsidRPr="00B24837">
        <w:t xml:space="preserve"> aile ve topluluk </w:t>
      </w:r>
      <w:r w:rsidR="00163A7C" w:rsidRPr="00B24837">
        <w:t>boyutunda</w:t>
      </w:r>
      <w:r w:rsidR="007E4824" w:rsidRPr="00B24837">
        <w:t xml:space="preserve">, bilgi ve destek </w:t>
      </w:r>
      <w:r w:rsidR="00163A7C" w:rsidRPr="00B24837">
        <w:t xml:space="preserve">ağlarını </w:t>
      </w:r>
      <w:r w:rsidR="007E4824" w:rsidRPr="00B24837">
        <w:t>genişletme</w:t>
      </w:r>
      <w:r w:rsidR="00163A7C" w:rsidRPr="00B24837">
        <w:t>nin</w:t>
      </w:r>
      <w:r w:rsidR="007E4824" w:rsidRPr="00B24837">
        <w:t xml:space="preserve"> birey ve topluluk düzleminde ortaya çıktığını göstermiştir. G</w:t>
      </w:r>
      <w:r w:rsidR="00E85902" w:rsidRPr="00B24837">
        <w:t>ülmenin</w:t>
      </w:r>
      <w:r w:rsidR="007E4824" w:rsidRPr="00B24837">
        <w:t xml:space="preserve"> ise</w:t>
      </w:r>
      <w:r w:rsidR="00E85902" w:rsidRPr="00B24837">
        <w:t xml:space="preserve"> grup içinde bağ kurma ve du</w:t>
      </w:r>
      <w:r w:rsidR="00D8789F" w:rsidRPr="00B24837">
        <w:t xml:space="preserve">ygusal boşalım işlevi gördüğü ve </w:t>
      </w:r>
      <w:r w:rsidR="00E85902" w:rsidRPr="00B24837">
        <w:t>aileyi önceliklendirme eğiliminin Fil</w:t>
      </w:r>
      <w:r w:rsidR="00D8789F" w:rsidRPr="00B24837">
        <w:t>ipin kültüründe merkezî olduğu belirtilmiştir.</w:t>
      </w:r>
      <w:r w:rsidR="00E85902" w:rsidRPr="00B24837">
        <w:t xml:space="preserve"> </w:t>
      </w:r>
    </w:p>
    <w:p w14:paraId="3752EE36" w14:textId="401AAAC4" w:rsidR="00B05E83" w:rsidRPr="00B24837" w:rsidRDefault="00A15BA1" w:rsidP="00B24837">
      <w:pPr>
        <w:pStyle w:val="02TezMetin"/>
      </w:pPr>
      <w:r w:rsidRPr="00B24837">
        <w:t>Bir başka nit</w:t>
      </w:r>
      <w:r w:rsidR="00457724">
        <w:t>el çalışmada, Zainal ve Barlas (2022) ,</w:t>
      </w:r>
      <w:r w:rsidRPr="00B24837">
        <w:t>11 kadın Filipinli ve Endonezyalı göçmen ev işçisiyle ile yarı yapılandırılmış görüşmeler yapmıştır</w:t>
      </w:r>
      <w:r w:rsidR="00B05E83" w:rsidRPr="00B24837">
        <w:t>. Analiz sonucunda üç tema</w:t>
      </w:r>
      <w:r w:rsidR="001F4DE9" w:rsidRPr="00B24837">
        <w:t xml:space="preserve"> (zorluklar, ruh sağlığı, başa çıkma)</w:t>
      </w:r>
      <w:r w:rsidR="00B05E83" w:rsidRPr="00B24837">
        <w:t xml:space="preserve"> ve dokuz alt tema belirlenmiştir. Zorluklar teması göç, iş ve insan hakları alt temalarını, ruh sağlığı teması sıkıntı ve iyilik hali alt temalarını, başa çıkma teması ise sorunlarla yüzleşme, duyguları yönetme, sorunlardan ve duygulardan kaçınma ve geleceğe odaklanma alt temalarını kapsamaktadır. Çalışmanı</w:t>
      </w:r>
      <w:r w:rsidR="001F4DE9" w:rsidRPr="00B24837">
        <w:t xml:space="preserve">n bulguları üç kuramsal çerçeve ile </w:t>
      </w:r>
      <w:r w:rsidR="00B05E83" w:rsidRPr="00B24837">
        <w:t>değerlendirilmiştir. Maslow</w:t>
      </w:r>
      <w:r w:rsidR="00A74A30">
        <w:t>’</w:t>
      </w:r>
      <w:r w:rsidR="00B05E83" w:rsidRPr="00B24837">
        <w:t>un İhtiyaçlar Hiyerarşisi</w:t>
      </w:r>
      <w:r w:rsidR="001F4DE9" w:rsidRPr="00B24837">
        <w:t>,</w:t>
      </w:r>
      <w:r w:rsidR="00B05E83" w:rsidRPr="00B24837">
        <w:t xml:space="preserve"> katılımcıların ekonomik güvenceyi sağlama, ailelerini destekleme ve aidiyet duygusu kurma çabalarının fizyolojik ve güvenlik ihtiyaçlarından </w:t>
      </w:r>
      <w:r w:rsidR="001F4DE9" w:rsidRPr="00B24837">
        <w:t xml:space="preserve">kendini </w:t>
      </w:r>
      <w:r w:rsidR="00B05E83" w:rsidRPr="00B24837">
        <w:t xml:space="preserve">gerçekleştirme </w:t>
      </w:r>
      <w:r w:rsidR="001F4DE9" w:rsidRPr="00B24837">
        <w:t>çabasına</w:t>
      </w:r>
      <w:r w:rsidR="00B05E83" w:rsidRPr="00B24837">
        <w:t xml:space="preserve"> uzanan bir yelpazede işlediğini açıklamaktadır. Direnç </w:t>
      </w:r>
      <w:r w:rsidR="001F4DE9" w:rsidRPr="00B24837">
        <w:t xml:space="preserve">Temelli Stres Değerlendirme ve Başa Çıkma Modeli </w:t>
      </w:r>
      <w:r w:rsidR="00B05E83" w:rsidRPr="00B24837">
        <w:t>(</w:t>
      </w:r>
      <w:r w:rsidR="001F4DE9" w:rsidRPr="00B24837">
        <w:t>Resilience-Based Stress-Appraisal-Coping Model</w:t>
      </w:r>
      <w:r w:rsidR="00B05E83" w:rsidRPr="00B24837">
        <w:t>) ise göçmen ev işçilerinin maruz kaldıkları stres etkenler</w:t>
      </w:r>
      <w:r w:rsidR="001F4DE9" w:rsidRPr="00B24837">
        <w:t xml:space="preserve">ini bireysel patolojiler değil, </w:t>
      </w:r>
      <w:r w:rsidR="00B05E83" w:rsidRPr="00B24837">
        <w:t>göç, istihdam ve insan hakları alanlarındaki güvencesizliklerden kaynaklanan bir stres olarak ele almaktadır. Lazarus ve Folkman</w:t>
      </w:r>
      <w:r w:rsidR="00A74A30">
        <w:t>’</w:t>
      </w:r>
      <w:r w:rsidR="00B05E83" w:rsidRPr="00B24837">
        <w:t>ın Stres ve Başa Çıkmanın İşlemsel Teorisi (Transactional Theory of Stress and Coping) ise katılımcıların stres etkenlerine verdikleri tepkilerin a</w:t>
      </w:r>
      <w:r w:rsidR="001F4DE9" w:rsidRPr="00B24837">
        <w:t xml:space="preserve">ktif biçimde anlamlandırma sürecinden geçen </w:t>
      </w:r>
      <w:r w:rsidR="00B05E83" w:rsidRPr="00B24837">
        <w:t xml:space="preserve">bilişsel-davranışsal süreçler olduğunu ortaya koymaktadır. </w:t>
      </w:r>
      <w:r w:rsidR="001F4DE9" w:rsidRPr="00B24837">
        <w:t>B</w:t>
      </w:r>
      <w:r w:rsidR="00285100" w:rsidRPr="00B24837">
        <w:t xml:space="preserve">aşa çıkma stratejileri </w:t>
      </w:r>
      <w:r w:rsidR="00B05E83" w:rsidRPr="00B24837">
        <w:t xml:space="preserve">sorunlarla </w:t>
      </w:r>
      <w:r w:rsidR="00AE1983">
        <w:t>ilgilenme,</w:t>
      </w:r>
      <w:r w:rsidR="00B05E83" w:rsidRPr="00B24837">
        <w:t xml:space="preserve"> duyguları yönetme, sorunlardan ve duygulardan kaçınma v</w:t>
      </w:r>
      <w:r w:rsidR="00285100" w:rsidRPr="00B24837">
        <w:t>e geleceğe odaklanma olarak belirlenmiştir.</w:t>
      </w:r>
      <w:r w:rsidR="00B05E83" w:rsidRPr="00B24837">
        <w:t xml:space="preserve"> Özellikle göç koşullarının yarattığı </w:t>
      </w:r>
      <w:r w:rsidR="001F4DE9" w:rsidRPr="00B24837">
        <w:t>yalnızlık</w:t>
      </w:r>
      <w:r w:rsidR="00B05E83" w:rsidRPr="00B24837">
        <w:t xml:space="preserve"> ve güvencesizlik ortamında </w:t>
      </w:r>
      <w:r w:rsidR="00B05E83" w:rsidRPr="00B24837">
        <w:lastRenderedPageBreak/>
        <w:t>kadınların geleceğe odaklanma stratejisini öncelikli olarak kullandıkları, sorunlarla doğrudan yüzleşme yerine duygu odaklı stratejilere yöneldikleri görülmektedir. Bu bulgu göçmen ev işçilerinin işverenlere ve resmi mercilere ulaşmaktan kaçınarak duygularıyla başa çıkmaya odaklandığını göst</w:t>
      </w:r>
      <w:r w:rsidR="00285100" w:rsidRPr="00B24837">
        <w:t>ermektedir</w:t>
      </w:r>
      <w:r w:rsidR="00B05E83" w:rsidRPr="00B24837">
        <w:t xml:space="preserve">. </w:t>
      </w:r>
      <w:r w:rsidR="00285100" w:rsidRPr="00B24837">
        <w:t>Araştırmacılar</w:t>
      </w:r>
      <w:r w:rsidR="00B05E83" w:rsidRPr="00B24837">
        <w:t xml:space="preserve"> akran desteği, manevi pratikler, aileyle iletişim ve yapıcı işveren ilişkilerinin ev işçilerinin temel koruyucu ka</w:t>
      </w:r>
      <w:r w:rsidR="00285100" w:rsidRPr="00B24837">
        <w:t xml:space="preserve">ynakları olduğunu </w:t>
      </w:r>
      <w:r w:rsidR="001F4DE9" w:rsidRPr="00B24837">
        <w:t>belirtmektedir.</w:t>
      </w:r>
    </w:p>
    <w:p w14:paraId="1E0BFA7F" w14:textId="53F31581" w:rsidR="00B05E83" w:rsidRPr="00B24837" w:rsidRDefault="00A15BA1" w:rsidP="00B24837">
      <w:pPr>
        <w:pStyle w:val="02TezMetin"/>
      </w:pPr>
      <w:r w:rsidRPr="00B24837">
        <w:t>Büyük bir örneklemle çalışan Yang vd.</w:t>
      </w:r>
      <w:r w:rsidR="001F4DE9" w:rsidRPr="00B24837">
        <w:t xml:space="preserve"> </w:t>
      </w:r>
      <w:r w:rsidR="00457724">
        <w:t xml:space="preserve">(2024), ev işçilerinin </w:t>
      </w:r>
      <w:r w:rsidRPr="00B24837">
        <w:t xml:space="preserve">yaşam </w:t>
      </w:r>
      <w:r w:rsidR="003313F6" w:rsidRPr="00B24837">
        <w:t>kalitesiyle ilgili</w:t>
      </w:r>
      <w:r w:rsidRPr="00B24837">
        <w:t xml:space="preserve"> yaygın olumsuz görüşleri kanıtlayacak nicel kanıtlara ihtiyaç olduğunu öne sürmektedir. </w:t>
      </w:r>
      <w:r w:rsidR="00B05E83" w:rsidRPr="00B24837">
        <w:t>Bu ihtiyaç doğrultusunda araştırmacılar Abu Dabi</w:t>
      </w:r>
      <w:r w:rsidR="00A74A30">
        <w:t>’</w:t>
      </w:r>
      <w:r w:rsidR="00B05E83" w:rsidRPr="00B24837">
        <w:t>deki göçmen ev işçilerinin yaşam memnuniyetlerini nicel yöntemle araştırmıştır. Bu süreçte 3184 ev işçisine Abu Dabi Yaşam Memnuniyeti Anketi (Abu Dhabi Quality of Life Survey)  uygulanmıştır. K</w:t>
      </w:r>
      <w:r w:rsidR="001F66DB" w:rsidRPr="00B24837">
        <w:t>atılımcıların konuşma dilleri</w:t>
      </w:r>
      <w:r w:rsidR="00B05E83" w:rsidRPr="00B24837">
        <w:t xml:space="preserve"> ağırlıklı </w:t>
      </w:r>
      <w:r w:rsidR="001F66DB" w:rsidRPr="00B24837">
        <w:t>olarak A</w:t>
      </w:r>
      <w:r w:rsidR="00B05E83" w:rsidRPr="00B24837">
        <w:t xml:space="preserve">rapça ve İngilizce olmak üzere </w:t>
      </w:r>
      <w:r w:rsidR="001F66DB" w:rsidRPr="00B24837">
        <w:t>Abu Dabi</w:t>
      </w:r>
      <w:r w:rsidR="00A74A30">
        <w:t>’</w:t>
      </w:r>
      <w:r w:rsidR="001F66DB" w:rsidRPr="00B24837">
        <w:t xml:space="preserve">de </w:t>
      </w:r>
      <w:r w:rsidR="00B05E83" w:rsidRPr="00B24837">
        <w:t xml:space="preserve">yaygın konuşulan Hintçe, Urduca ve Tagalogca dillerinden oluşmaktadır. Analiz sürecinde ev işçilerinin yaşam memnuniyetinin çeşitli belirleyicilerinin doğrudan etkilerini test etmek için hiyerarşik çoklu regresyon analizi uygulanmıştır. Bulgular, kadın göçmen ev işçileri arasında yüksek düzeyde yaşam memnuniyeti olduğunu göstermektedir. Bununla </w:t>
      </w:r>
      <w:r w:rsidR="009D5106" w:rsidRPr="00B24837">
        <w:t>birlikte bu yaşam memnuniyeti,</w:t>
      </w:r>
      <w:r w:rsidR="00B05E83" w:rsidRPr="00B24837">
        <w:t xml:space="preserve"> ruh v</w:t>
      </w:r>
      <w:r w:rsidR="00E430D6" w:rsidRPr="00B24837">
        <w:t>e beden sağlığı ve sosyal desteğin</w:t>
      </w:r>
      <w:r w:rsidR="00B05E83" w:rsidRPr="00B24837">
        <w:t xml:space="preserve"> ikamet edilen </w:t>
      </w:r>
      <w:r w:rsidR="009D5106" w:rsidRPr="00B24837">
        <w:t xml:space="preserve">bölge ile ilişkili olduğu ve </w:t>
      </w:r>
      <w:r w:rsidR="00B05E83" w:rsidRPr="00B24837">
        <w:t xml:space="preserve">çalışanların güvencesizlik sorunu yaşamadığı belgelenmiştir. </w:t>
      </w:r>
    </w:p>
    <w:p w14:paraId="0B6C2654" w14:textId="4B0B5B67" w:rsidR="0027742E" w:rsidRPr="00B24837" w:rsidRDefault="0043158D" w:rsidP="00B24837">
      <w:pPr>
        <w:pStyle w:val="02TezMetin"/>
      </w:pPr>
      <w:r w:rsidRPr="00B24837">
        <w:t>Ladegaard</w:t>
      </w:r>
      <w:r w:rsidR="00A74A30">
        <w:t>’</w:t>
      </w:r>
      <w:r w:rsidRPr="00B24837">
        <w:t xml:space="preserve">ın (2025) </w:t>
      </w:r>
      <w:r w:rsidR="00107C1C" w:rsidRPr="00B24837">
        <w:t xml:space="preserve">nitel çalışması Endonezyalı göçmen ev işçilerinin </w:t>
      </w:r>
      <w:proofErr w:type="gramStart"/>
      <w:r w:rsidR="00107C1C" w:rsidRPr="00B24837">
        <w:t>travma</w:t>
      </w:r>
      <w:proofErr w:type="gramEnd"/>
      <w:r w:rsidR="00107C1C" w:rsidRPr="00B24837">
        <w:t xml:space="preserve"> deneyimlerine ve bu deneyimlerin anlatımında ortaya çıkan baş etme stratejilerine odaklanmaktadır. </w:t>
      </w:r>
      <w:r w:rsidRPr="00B24837">
        <w:t xml:space="preserve">131 göçmen ev işçisi kadının grup paylaşım oturumlarında paylaştıkları </w:t>
      </w:r>
      <w:proofErr w:type="gramStart"/>
      <w:r w:rsidRPr="00B24837">
        <w:t>travma</w:t>
      </w:r>
      <w:proofErr w:type="gramEnd"/>
      <w:r w:rsidRPr="00B24837">
        <w:t xml:space="preserve"> deneyimlerini tematik analiz ve söylem analizi kullanarak incelemiştir. Analizler sonucunda üç başa çıkma stratejisi belirlenmiştir. Bu stratejilerden ilki kadınların aşılması güç zorluklar karşısında kad</w:t>
      </w:r>
      <w:r w:rsidR="00E430D6" w:rsidRPr="00B24837">
        <w:t>erlerine boyun eğdiklerini, i</w:t>
      </w:r>
      <w:r w:rsidRPr="00B24837">
        <w:t xml:space="preserve">kincisi, </w:t>
      </w:r>
      <w:r w:rsidR="00107C1C" w:rsidRPr="00B24837">
        <w:t xml:space="preserve">işverenin istismarcı davranışlarını normalleştirdiklerini ve üçüncüsü empatik dinleyiciler karşısında </w:t>
      </w:r>
      <w:proofErr w:type="gramStart"/>
      <w:r w:rsidR="00107C1C" w:rsidRPr="00B24837">
        <w:t>travma</w:t>
      </w:r>
      <w:proofErr w:type="gramEnd"/>
      <w:r w:rsidR="00107C1C" w:rsidRPr="00B24837">
        <w:t xml:space="preserve"> deneyimlerini iyileşme çabasıyla yeniden anlatmayı desteklediklerini göstermektedir. </w:t>
      </w:r>
    </w:p>
    <w:p w14:paraId="6F130325" w14:textId="74C91E76" w:rsidR="005D7AE4" w:rsidRPr="00B24837" w:rsidRDefault="00A15BA1" w:rsidP="00B24837">
      <w:pPr>
        <w:pStyle w:val="02TezMetin"/>
      </w:pPr>
      <w:r w:rsidRPr="00B24837">
        <w:t xml:space="preserve">Pozitif psikoloji perspektifinden yaptıkların </w:t>
      </w:r>
      <w:r w:rsidR="003313F6" w:rsidRPr="00B24837">
        <w:t>çalışmalarında</w:t>
      </w:r>
      <w:r w:rsidRPr="00B24837">
        <w:t xml:space="preserve"> </w:t>
      </w:r>
      <w:r w:rsidR="009307E5" w:rsidRPr="00B24837">
        <w:t xml:space="preserve">Lai Lin Rachel </w:t>
      </w:r>
      <w:r w:rsidRPr="00B24837">
        <w:t>ve Joanna</w:t>
      </w:r>
      <w:r w:rsidR="00A74A30">
        <w:t>’</w:t>
      </w:r>
      <w:r w:rsidRPr="00B24837">
        <w:t>nın (2026) göçmen ev işçilerinin</w:t>
      </w:r>
      <w:r w:rsidR="00E430D6" w:rsidRPr="00B24837">
        <w:t xml:space="preserve"> öz şefkati nasıl anladıkları, </w:t>
      </w:r>
      <w:r w:rsidRPr="00B24837">
        <w:t xml:space="preserve">nasıl uyguladıklarını ve uygulama </w:t>
      </w:r>
      <w:r w:rsidRPr="00B24837">
        <w:lastRenderedPageBreak/>
        <w:t>kapasitelerini etk</w:t>
      </w:r>
      <w:r w:rsidR="00E430D6" w:rsidRPr="00B24837">
        <w:t xml:space="preserve">ileyen sosyokültürel faktörler </w:t>
      </w:r>
      <w:r w:rsidRPr="00B24837">
        <w:t xml:space="preserve">incelemiştir. </w:t>
      </w:r>
      <w:r w:rsidR="00107C1C" w:rsidRPr="00B24837">
        <w:t>Bu amaçla Singapur</w:t>
      </w:r>
      <w:r w:rsidR="00A74A30">
        <w:t>’</w:t>
      </w:r>
      <w:r w:rsidR="00107C1C" w:rsidRPr="00B24837">
        <w:t xml:space="preserve">da yaşayan </w:t>
      </w:r>
      <w:r w:rsidR="00E430D6" w:rsidRPr="00B24837">
        <w:t>10</w:t>
      </w:r>
      <w:r w:rsidR="00107C1C" w:rsidRPr="00B24837">
        <w:t xml:space="preserve"> Filipinli ve Endonezyalı göçmen ev işçisi kadın ile yarı yapılandırılmış görüşmeler yapılmış ve veriler tematik analiz kullanılarak analiz edilmiştir. Analizlerin sonucunda birbiriyle i</w:t>
      </w:r>
      <w:r w:rsidR="00C15505" w:rsidRPr="00B24837">
        <w:t>lişkili üç</w:t>
      </w:r>
      <w:r w:rsidR="00E430D6" w:rsidRPr="00B24837">
        <w:t xml:space="preserve"> tema elde edilmiştir. Bunlar,</w:t>
      </w:r>
      <w:r w:rsidRPr="00B24837">
        <w:t xml:space="preserve"> </w:t>
      </w:r>
      <w:r w:rsidR="00C15505" w:rsidRPr="00B24837">
        <w:t>öz şefkati öz değer</w:t>
      </w:r>
      <w:r w:rsidR="00E430D6" w:rsidRPr="00B24837">
        <w:t xml:space="preserve"> (self-worth)</w:t>
      </w:r>
      <w:r w:rsidR="00C15505" w:rsidRPr="00B24837">
        <w:t xml:space="preserve"> ve kimliğe</w:t>
      </w:r>
      <w:r w:rsidR="00E430D6" w:rsidRPr="00B24837">
        <w:t xml:space="preserve"> (identity)</w:t>
      </w:r>
      <w:r w:rsidR="00C15505" w:rsidRPr="00B24837">
        <w:t xml:space="preserve"> dayandırma,  öz şefkati şekillendiren bağlamsal koşullar, öz şefkati</w:t>
      </w:r>
      <w:r w:rsidR="00E430D6" w:rsidRPr="00B24837">
        <w:t xml:space="preserve"> günlük yaşamda </w:t>
      </w:r>
      <w:r w:rsidR="00C15505" w:rsidRPr="00B24837">
        <w:t xml:space="preserve">uygulamak olarak belirlenmiştir. </w:t>
      </w:r>
      <w:r w:rsidR="00E430D6" w:rsidRPr="00B24837">
        <w:t>Bulgulara göre, k</w:t>
      </w:r>
      <w:r w:rsidR="00C15505" w:rsidRPr="00B24837">
        <w:t xml:space="preserve">atılımcıların öz-şefkati </w:t>
      </w:r>
      <w:r w:rsidR="00E430D6" w:rsidRPr="00B24837">
        <w:t>hem</w:t>
      </w:r>
      <w:r w:rsidR="00C15505" w:rsidRPr="00B24837">
        <w:t xml:space="preserve"> içsel kaynak olarak </w:t>
      </w:r>
      <w:r w:rsidR="00E430D6" w:rsidRPr="00B24837">
        <w:t>hem de</w:t>
      </w:r>
      <w:r w:rsidR="00C15505" w:rsidRPr="00B24837">
        <w:t xml:space="preserve"> sosyal ilişkiler, kültürel değerler ve çalışma koşulları tarafından şekillenen bir baş etme mekanizması olarak deneyimledikleri görülmüştür. Özellikle dini inançlar, aileye yönelik sorumluluk duygusu ve dayanışma ağları, öz-şefkatin temel taşıyıcıları olarak öne çıkmıştır. Bununla birlikte, bulgular öz-şefkatin her zaman koruyucu bir işlev görmediğini de göstermektedir. Katılımcıların bir kısmı, yaşadıkları yapısal baskılar karşısında kendilerini suçlama, duygularını bastırma ve</w:t>
      </w:r>
      <w:r w:rsidR="00E430D6" w:rsidRPr="00B24837">
        <w:t xml:space="preserve"> </w:t>
      </w:r>
      <w:r w:rsidR="005F03F6">
        <w:t>“</w:t>
      </w:r>
      <w:r w:rsidR="00E430D6" w:rsidRPr="00B24837">
        <w:t>dayanmak zorunda olma</w:t>
      </w:r>
      <w:r w:rsidR="005F03F6">
        <w:t>”</w:t>
      </w:r>
      <w:r w:rsidR="00E430D6" w:rsidRPr="00B24837">
        <w:t xml:space="preserve"> gibi </w:t>
      </w:r>
      <w:r w:rsidR="00C15505" w:rsidRPr="00B24837">
        <w:t xml:space="preserve">tutumlar geliştirmiştir. Bu durum, öz-şefkatin </w:t>
      </w:r>
      <w:r w:rsidR="00E430D6" w:rsidRPr="00B24837">
        <w:t>bireysel bir beceri olmakla birlikte</w:t>
      </w:r>
      <w:r w:rsidR="00C15505" w:rsidRPr="00B24837">
        <w:t xml:space="preserve"> aynı zamanda sosyo-ekonomik koşullar tarafından sınırlandırılan bir süreç olduğunu ortaya koymaktadır.</w:t>
      </w:r>
    </w:p>
    <w:p w14:paraId="4198BF42" w14:textId="76FECAA3" w:rsidR="0043158D" w:rsidRPr="00B24837" w:rsidRDefault="005D7AE4" w:rsidP="00B24837">
      <w:pPr>
        <w:pStyle w:val="02TezMetin"/>
      </w:pPr>
      <w:r w:rsidRPr="00B24837">
        <w:t xml:space="preserve">İlgili araştırmalar bir bütün olarak değerlendirildiğinde, ev işçilerinin çalışma ve yaşam deneyimlerinin ekonomik güvencesizlik, </w:t>
      </w:r>
      <w:r w:rsidR="00E430D6" w:rsidRPr="00B24837">
        <w:t>zorlayıcı</w:t>
      </w:r>
      <w:r w:rsidRPr="00B24837">
        <w:t xml:space="preserve"> çalışma koşulları, işveren ilişkileri, damgalanma, sosyal </w:t>
      </w:r>
      <w:proofErr w:type="gramStart"/>
      <w:r w:rsidRPr="00B24837">
        <w:t>izolasyon</w:t>
      </w:r>
      <w:proofErr w:type="gramEnd"/>
      <w:r w:rsidRPr="00B24837">
        <w:t xml:space="preserve">, aile sorumlulukları ve çeşitli ruh sağlığı sorunlarıyla ilişkili olduğu görülmektedir. Bununla birlikte araştırmalar, ev işçilerinin bu güçlükler karşısında aile ve sosyal destekten, </w:t>
      </w:r>
      <w:r w:rsidR="00E430D6" w:rsidRPr="00B24837">
        <w:t>işçiler arası</w:t>
      </w:r>
      <w:r w:rsidRPr="00B24837">
        <w:t xml:space="preserve"> dayanışmadan, dini ve manevi kaynaklardan, umut ve farklı başa çıkma yollarından yararlandıklarını göstermektedir. Son yıllarda ev işçilerinin dayanıklılık süreçlerine ve sahip oldukları güçlü yönlere odaklanan çalışmaların yanı sıra, karakter güçlerini doğrudan ele alan araştırmaların da yapılmaya başlandığı görülmektedir. Bununla birlikte, ilgili çalışmaların önemli bir bölümünün göçmen ev işçileriyle yürütüldüğü ve farklı ülkelerdeki çalışma ve yaşam koşullarına odaklandığı dikkat çekmektedir. Türkiye</w:t>
      </w:r>
      <w:r w:rsidR="00A74A30">
        <w:t>’</w:t>
      </w:r>
      <w:r w:rsidRPr="00B24837">
        <w:t xml:space="preserve">de ise ev işçisi kadınların gündelik iş ve yaşam deneyimlerini, karşılaştıkları psikososyal güçlükleri, psikolojik dayanıklılık kaynaklarını ve karakter güçlerini ele alan çalışmaların sınırlı olduğu görülmektedir. Bu nedenle mevcut araştırmada, ev işçisi kadınların yaşadıkları güçlüklerin yanı </w:t>
      </w:r>
      <w:r w:rsidRPr="00B24837">
        <w:lastRenderedPageBreak/>
        <w:t>sıra bu güçlüklerle başa çıkmalarına yardımcı olan psikolojik dayanıklılık kaynakları ve öne çıkan karakter güçleri, kadınların kendi deneyimleri</w:t>
      </w:r>
      <w:r w:rsidR="00FF3A8A" w:rsidRPr="00B24837">
        <w:t xml:space="preserve">ne dayanarak </w:t>
      </w:r>
      <w:r w:rsidRPr="00B24837">
        <w:t>pozitif psikoloji perspektifinden ele alınmıştır.</w:t>
      </w:r>
    </w:p>
    <w:p w14:paraId="27353A0B" w14:textId="77777777" w:rsidR="00025253" w:rsidRDefault="00025253">
      <w:pPr>
        <w:rPr>
          <w:b/>
          <w:lang w:eastAsia="tr-TR"/>
        </w:rPr>
      </w:pPr>
      <w:bookmarkStart w:id="22" w:name="_Toc218535730"/>
      <w:r>
        <w:br w:type="page"/>
      </w:r>
    </w:p>
    <w:p w14:paraId="3F7C43D8" w14:textId="43261660" w:rsidR="00B65E8F" w:rsidRPr="00B24837" w:rsidRDefault="00E41B47" w:rsidP="00EB1269">
      <w:pPr>
        <w:pStyle w:val="03TezBaslikSeviye1"/>
      </w:pPr>
      <w:r w:rsidRPr="00B24837">
        <w:lastRenderedPageBreak/>
        <w:t>Bölüm 3</w:t>
      </w:r>
      <w:r w:rsidR="00B24837" w:rsidRPr="00B24837">
        <w:br/>
        <w:t>Yöntem</w:t>
      </w:r>
      <w:bookmarkEnd w:id="22"/>
    </w:p>
    <w:p w14:paraId="75AB67DB" w14:textId="141B1C6B" w:rsidR="00E41B47" w:rsidRPr="00B24837" w:rsidRDefault="00C66392" w:rsidP="00B24837">
      <w:pPr>
        <w:pStyle w:val="02TezMetin"/>
      </w:pPr>
      <w:r w:rsidRPr="00B24837">
        <w:t xml:space="preserve">Bu bölümde araştırmanın türü, çalışma grubu, veri toplama süreci, veri toplama araçları, verilerin analizi, araştırmacının rolü ve </w:t>
      </w:r>
      <w:r w:rsidR="00E737A9" w:rsidRPr="00B24837">
        <w:t xml:space="preserve">araştırmanın inandırıcılık </w:t>
      </w:r>
      <w:r w:rsidR="00074132" w:rsidRPr="00B24837">
        <w:t>ve güvenirlik</w:t>
      </w:r>
      <w:r w:rsidR="00E737A9" w:rsidRPr="00B24837">
        <w:t xml:space="preserve"> </w:t>
      </w:r>
      <w:r w:rsidRPr="00B24837">
        <w:t>ölçütlerine ilişkin açıklamalara sırasıyla yer verilmektedir.</w:t>
      </w:r>
    </w:p>
    <w:p w14:paraId="3082B066" w14:textId="2397A5F3" w:rsidR="007D0C24" w:rsidRPr="005A6971" w:rsidRDefault="00D3035B" w:rsidP="005A6971">
      <w:pPr>
        <w:pStyle w:val="03TezBaslkSeviye2"/>
      </w:pPr>
      <w:bookmarkStart w:id="23" w:name="_Toc218535731"/>
      <w:r w:rsidRPr="005A6971">
        <w:t xml:space="preserve">Araştırmanın </w:t>
      </w:r>
      <w:r w:rsidR="00B57940" w:rsidRPr="005A6971">
        <w:t>Türü</w:t>
      </w:r>
      <w:bookmarkEnd w:id="23"/>
    </w:p>
    <w:p w14:paraId="3951012E" w14:textId="2436067A" w:rsidR="007D0C24" w:rsidRPr="00B24837" w:rsidRDefault="007D0C24" w:rsidP="00B24837">
      <w:pPr>
        <w:pStyle w:val="02TezMetin"/>
      </w:pPr>
      <w:r w:rsidRPr="00E40CD3">
        <w:t xml:space="preserve">Araştırmanın amacı, evlere temizliğe giden ev işçisi kadınların gündelik iş ve yaşam deneyimlerini, bu deneyimler içerisinde karşılaştıkları psikososyal güçlükleri ve bu güçlüklerle başa çıkmalarında rol oynayan psikolojik dayanıklılık kaynaklarını ve karakter güçlerini anlamaktır. Araştırmada kadınların deneyimlerine ilişkin anlamların kendi anlatıları üzerinden ortaya konulması amaçlandığından </w:t>
      </w:r>
      <w:r w:rsidRPr="00B24837">
        <w:t>nitel araştırma yaklaşımı beni</w:t>
      </w:r>
      <w:r w:rsidR="00B6702A" w:rsidRPr="00B24837">
        <w:t>msenmiştir. Nitel araştırmalar,</w:t>
      </w:r>
      <w:r w:rsidRPr="00B24837">
        <w:t xml:space="preserve"> bireylerin yaşadıkları olaylara ve durumlara yükledikleri anlamların kendi bakış açıları doğrultusunda ele alınma</w:t>
      </w:r>
      <w:r w:rsidR="00B6702A" w:rsidRPr="00B24837">
        <w:t>sına ve</w:t>
      </w:r>
      <w:r w:rsidRPr="00B24837">
        <w:t xml:space="preserve"> araştırılan olgunun katılımcıların deneyimleri üzerinden anlaşılmasına olanak sağlamaktadır (Merria</w:t>
      </w:r>
      <w:r w:rsidR="00596582" w:rsidRPr="00B24837">
        <w:t>m ve Tisdell, 2016; Patton, 2005</w:t>
      </w:r>
      <w:r w:rsidRPr="00B24837">
        <w:t>).</w:t>
      </w:r>
    </w:p>
    <w:p w14:paraId="73A71062" w14:textId="4750D370" w:rsidR="007D0C24" w:rsidRPr="00B24837" w:rsidRDefault="007D0C24" w:rsidP="00B24837">
      <w:pPr>
        <w:pStyle w:val="02TezMetin"/>
      </w:pPr>
      <w:r w:rsidRPr="00B24837">
        <w:t xml:space="preserve">Araştırmada nitel araştırma </w:t>
      </w:r>
      <w:r w:rsidR="005F03F6">
        <w:t>yaklaşımlarından</w:t>
      </w:r>
      <w:r w:rsidRPr="00B24837">
        <w:t xml:space="preserve"> fenomenoloji kullanılmıştır. Fenomenoloji, bireylerin belirli bir olguya ilişkin yaşantılarını ve bu yaşantılara yükledikleri anlamları anlamaya yönelik bir araştırma yaklaşımıdır (Creswell ve Poth, 2018). </w:t>
      </w:r>
      <w:r w:rsidR="00E40CD3">
        <w:t>Bu</w:t>
      </w:r>
      <w:r w:rsidRPr="00B24837">
        <w:t xml:space="preserve"> yaklaşım, araştırma sorusunun katılımcıların yaşanmış deneyimlerine ve bu deneyimlere verdikleri anlamlara odaklanan yapısıyla araştırmanın amacıyla örtüşmektedir.</w:t>
      </w:r>
    </w:p>
    <w:p w14:paraId="67B3B391" w14:textId="69F24B9F" w:rsidR="009C0190" w:rsidRPr="00B24837" w:rsidRDefault="009C0190" w:rsidP="00B24837">
      <w:pPr>
        <w:pStyle w:val="02TezMetin"/>
      </w:pPr>
      <w:r w:rsidRPr="00B24837">
        <w:t>Fenomenoloji içinde betimleyici ve yorumlayıcı olmak üzere</w:t>
      </w:r>
      <w:r w:rsidR="00E40CD3">
        <w:t xml:space="preserve"> iki</w:t>
      </w:r>
      <w:r w:rsidRPr="00B24837">
        <w:t xml:space="preserve"> farklı yaklaşım bulunmaktadır. Bu araştırmada yorumlayıcı fenomenolojik yaklaşım benimsenmiştir. Bu yaklaşımda, bireylerin deneyimleri içinde bulundukları bağlamdan ayrı düşünülmez ve deneyimin anlamı betimlemenin ötesinde yorumlanarak anlaşılır (Smith vd</w:t>
      </w:r>
      <w:proofErr w:type="gramStart"/>
      <w:r w:rsidRPr="00B24837">
        <w:t>.,</w:t>
      </w:r>
      <w:proofErr w:type="gramEnd"/>
      <w:r w:rsidRPr="00B24837">
        <w:t xml:space="preserve"> 2009). </w:t>
      </w:r>
      <w:r w:rsidR="00E40CD3">
        <w:t>E</w:t>
      </w:r>
      <w:r w:rsidRPr="00B24837">
        <w:t>v işçisi kadınların deneyimleri kendi anlatıları ve sosyal bağlamlarından bağımsız ele alınamayacağı için deneyimin anlamını bağlamı içinde yorumlamayı olanaklı kılan bu yaklaşım tercih edilmiştir.</w:t>
      </w:r>
    </w:p>
    <w:p w14:paraId="7B6D322E" w14:textId="129C3C57" w:rsidR="009C0190" w:rsidRPr="00B24837" w:rsidRDefault="009C0190" w:rsidP="00B24837">
      <w:pPr>
        <w:pStyle w:val="02TezMetin"/>
      </w:pPr>
      <w:r w:rsidRPr="00B24837">
        <w:lastRenderedPageBreak/>
        <w:t>Yarı yapılandırılmış görüşmelerle toplanan veriler, Braun ve Clarke (2006) tarafından önerilen aşamalar izlenerek tematik analizle çözümlenmiştir. Tematik analiz kuramsal olarak esnek bir yöntem olduğundan, yorumlayıcı fenomenolojik yaklaşımın felsefi varsayımlarıyla uyumlu biçimde, katılımcıların anlatılarına ilişkin temaların geliştirilmesinde kullanılmıştır</w:t>
      </w:r>
      <w:r w:rsidR="00CE4A07" w:rsidRPr="00B24837">
        <w:t xml:space="preserve"> (Braun ve Clarke, 2006)</w:t>
      </w:r>
      <w:r w:rsidRPr="00B24837">
        <w:t>. Böylece fenomenolojik yaklaşım araştırmanın neyi ve hangi bakış açısıyla anlamaya çalıştığını, tematik analiz ise bu anlatıların nasıl çözümlendiğini belirlemiştir.</w:t>
      </w:r>
    </w:p>
    <w:p w14:paraId="64691AEE" w14:textId="2C5D505A" w:rsidR="007D0C24" w:rsidRPr="005A6971" w:rsidRDefault="00E41B47" w:rsidP="005A6971">
      <w:pPr>
        <w:pStyle w:val="03TezBaslkSeviye2"/>
      </w:pPr>
      <w:bookmarkStart w:id="24" w:name="_Toc218535732"/>
      <w:r w:rsidRPr="005A6971">
        <w:t>Araştırmanın</w:t>
      </w:r>
      <w:r w:rsidR="00C66392" w:rsidRPr="005A6971">
        <w:t xml:space="preserve"> </w:t>
      </w:r>
      <w:r w:rsidR="00B57940" w:rsidRPr="005A6971">
        <w:t>Çalışma Grubu</w:t>
      </w:r>
      <w:bookmarkEnd w:id="24"/>
    </w:p>
    <w:p w14:paraId="5CFF09E1" w14:textId="5B225649" w:rsidR="00C66392" w:rsidRPr="00B24837" w:rsidRDefault="00C66392" w:rsidP="00B24837">
      <w:pPr>
        <w:pStyle w:val="02TezMetin"/>
      </w:pPr>
      <w:r w:rsidRPr="00B24837">
        <w:t>Nitel araştırmalarda katılımcı seçimi, araştırmanın temel aldığı olguyu derinlemesine temsil edebilecek bireylere ulaşmayı gerektirdiğinden olasılıksal örnekleme mantığından ayrışmaktadır. Bu çalışmada katılımcıların belirlenmesinde amaçlı örnekleme y</w:t>
      </w:r>
      <w:r w:rsidR="00A14E92" w:rsidRPr="00B24837">
        <w:t xml:space="preserve">öntemlerinden yararlanılmıştır. </w:t>
      </w:r>
      <w:r w:rsidRPr="00B24837">
        <w:t xml:space="preserve">Amaçlı örnekleme, araştırma sorusuyla doğrudan ilgili bilgi üretme kapasitesine sahip bireyler veya durumların </w:t>
      </w:r>
      <w:r w:rsidR="00596582" w:rsidRPr="00B24837">
        <w:t>seçimini esas alır (Patton, 2005</w:t>
      </w:r>
      <w:r w:rsidRPr="00B24837">
        <w:t>). Daha zengin ve çeşitli bir veri setine ulaşabilmek amacıyla ölçüt örnekleme ile kartopu örnekleme yöntemleri birlikte kullanılmıştır (</w:t>
      </w:r>
      <w:r w:rsidR="00A93020" w:rsidRPr="00B24837">
        <w:t>Yıldırım ve Şimşek, 2013</w:t>
      </w:r>
      <w:r w:rsidRPr="00B24837">
        <w:t>).</w:t>
      </w:r>
    </w:p>
    <w:p w14:paraId="3F2AD5E7" w14:textId="77056817" w:rsidR="00C66392" w:rsidRPr="00B24837" w:rsidRDefault="00C66392" w:rsidP="00B24837">
      <w:pPr>
        <w:pStyle w:val="02TezMetin"/>
      </w:pPr>
      <w:r w:rsidRPr="00B24837">
        <w:t>Ölçüt örneklemede, araştırmaya dâhil edilecek katılımcıların taşıması gereken özellikler araştırma başlamadan</w:t>
      </w:r>
      <w:r w:rsidR="000E7B6A" w:rsidRPr="00B24837">
        <w:t xml:space="preserve"> önce belirlenir (Büyüköztürk vd</w:t>
      </w:r>
      <w:proofErr w:type="gramStart"/>
      <w:r w:rsidR="000E7B6A" w:rsidRPr="00B24837">
        <w:t>.</w:t>
      </w:r>
      <w:r w:rsidRPr="00B24837">
        <w:t>,</w:t>
      </w:r>
      <w:proofErr w:type="gramEnd"/>
      <w:r w:rsidRPr="00B24837">
        <w:t xml:space="preserve"> 2020).</w:t>
      </w:r>
      <w:r w:rsidR="000F0396" w:rsidRPr="00B24837">
        <w:t xml:space="preserve"> </w:t>
      </w:r>
      <w:r w:rsidR="00E40CD3" w:rsidRPr="00B24837">
        <w:t>Bir araştırmada</w:t>
      </w:r>
      <w:r w:rsidR="00E40CD3">
        <w:t xml:space="preserve"> da</w:t>
      </w:r>
      <w:r w:rsidR="00E40CD3" w:rsidRPr="00B24837">
        <w:t xml:space="preserve"> örneklem, belirl</w:t>
      </w:r>
      <w:r w:rsidR="00E40CD3">
        <w:t xml:space="preserve">enen ölçütleri karşılayan kişilerden </w:t>
      </w:r>
      <w:r w:rsidR="00E40CD3" w:rsidRPr="00B24837">
        <w:t xml:space="preserve">oluşturulmaktadır. </w:t>
      </w:r>
      <w:r w:rsidR="00E40CD3">
        <w:t>Ö</w:t>
      </w:r>
      <w:r w:rsidRPr="00B24837">
        <w:t>rneklem grubu oluşturulurken ölçütler, alan</w:t>
      </w:r>
      <w:r w:rsidR="0084212E" w:rsidRPr="00B24837">
        <w:t xml:space="preserve"> </w:t>
      </w:r>
      <w:r w:rsidRPr="00B24837">
        <w:t>yazın</w:t>
      </w:r>
      <w:r w:rsidR="0084212E" w:rsidRPr="00B24837">
        <w:t>ı</w:t>
      </w:r>
      <w:r w:rsidRPr="00B24837">
        <w:t xml:space="preserve"> taramasından ve araştırmacının gözlemlerinden elde edilen bulgular bir arada değerlendirilerek saptanmıştır. Bu araştırma için belirlenen katılım ölçütleri şunlardır: (1) Düzenli</w:t>
      </w:r>
      <w:r w:rsidR="00C06FDF" w:rsidRPr="00B24837">
        <w:t xml:space="preserve"> evlere temizliğe gidiyor olmak, </w:t>
      </w:r>
      <w:r w:rsidRPr="00B24837">
        <w:t>(2) en az üç yıl süreyle başkalarının evine temizliğe gidiyor olmak</w:t>
      </w:r>
      <w:r w:rsidR="00C06FDF" w:rsidRPr="00B24837">
        <w:t>,</w:t>
      </w:r>
      <w:r w:rsidRPr="00B24837">
        <w:t xml:space="preserve"> (3) çalışmaya gönüllü olarak katılmayı kabul etmek. En az üç yıl süreyle evlere t</w:t>
      </w:r>
      <w:r w:rsidR="00E40CD3">
        <w:t xml:space="preserve">emizliğe gidiyor olmak </w:t>
      </w:r>
      <w:proofErr w:type="gramStart"/>
      <w:r w:rsidR="00E40CD3">
        <w:t>kriterinde</w:t>
      </w:r>
      <w:proofErr w:type="gramEnd"/>
      <w:r w:rsidR="00E40CD3">
        <w:t xml:space="preserve"> </w:t>
      </w:r>
      <w:r w:rsidRPr="00B24837">
        <w:t xml:space="preserve">ev işçiliğine özgü psikososyal dinamiklerin zaman içinde birikimli bir biçimde şekillendiği ve kısa süreli deneyimlerin bu örüntüleri yansıtmakta yetersiz kalabileceği düşüncesi belirleyici olmuştur. Düzenli evlere temizliğe gidiyor olmak </w:t>
      </w:r>
      <w:proofErr w:type="gramStart"/>
      <w:r w:rsidRPr="00B24837">
        <w:t>kriteri</w:t>
      </w:r>
      <w:proofErr w:type="gramEnd"/>
      <w:r w:rsidRPr="00B24837">
        <w:t xml:space="preserve"> ise, ara sıra temizliğe giden kadınlar ile bir meslek olarak düzenli bir şekilde ev işçiliği yapan kadınları </w:t>
      </w:r>
      <w:r w:rsidR="00E40CD3">
        <w:t>ayırarak</w:t>
      </w:r>
      <w:r w:rsidRPr="00B24837">
        <w:t xml:space="preserve"> işin doğasının birey üzerindeki etkilerini görebilmek için belirlenmiştir. Bu </w:t>
      </w:r>
      <w:proofErr w:type="gramStart"/>
      <w:r w:rsidRPr="00B24837">
        <w:t>kriter</w:t>
      </w:r>
      <w:proofErr w:type="gramEnd"/>
      <w:r w:rsidRPr="00B24837">
        <w:t xml:space="preserve">, çalışmanın odağındaki iş ilişkisinin ve gündelik deneyimlerin gerçek </w:t>
      </w:r>
      <w:r w:rsidRPr="00B24837">
        <w:lastRenderedPageBreak/>
        <w:t>anlamda yaşanıyor olmasını güvence altına almaktadır. Bu ölçütlerin tamamını karşılayan katılımcıların araştırma sorusuyla doğrudan ilişkili, derinlikli ve anlamlı veriler üretebileceği değerlendirilmiştir. Kartopu örnekleme ise ilk katılımcılardan elde edilen yönlendirmeler aracılığıyla belirlenen ölçütleri karşılayan yeni bireylere ulaşılması amacıyla kullanılmıştır (</w:t>
      </w:r>
      <w:r w:rsidR="00A93020" w:rsidRPr="00B24837">
        <w:t>Yıldırım ve Şimşek, 2013</w:t>
      </w:r>
      <w:r w:rsidRPr="00B24837">
        <w:t>).</w:t>
      </w:r>
    </w:p>
    <w:p w14:paraId="47EFE620" w14:textId="5EB24D37" w:rsidR="005D5FC5" w:rsidRPr="00B24837" w:rsidRDefault="00C66392" w:rsidP="00B24837">
      <w:pPr>
        <w:pStyle w:val="02TezMetin"/>
      </w:pPr>
      <w:r w:rsidRPr="00B24837">
        <w:t xml:space="preserve">Nitel </w:t>
      </w:r>
      <w:r w:rsidR="00443E08" w:rsidRPr="00B24837">
        <w:t>çalışmalarda örneklem büyüklüğü,</w:t>
      </w:r>
      <w:r w:rsidRPr="00B24837">
        <w:t xml:space="preserve"> araştırmanın amacına, veri doygunluğuna ve analizin derinliğine göre şekillenmektedir (</w:t>
      </w:r>
      <w:r w:rsidR="008746FA">
        <w:t>Guba ve Lincoln, 1989</w:t>
      </w:r>
      <w:r w:rsidRPr="00B24837">
        <w:t xml:space="preserve">). Bu araştırmada, görüşmelerden elde edilen verilerin yeni temalar üretmemeye başladığı gözlemlendiğinde doygunluğa ulaşıldığı kararına varılmış ve toplamda 15 </w:t>
      </w:r>
      <w:r w:rsidR="00303395" w:rsidRPr="00B24837">
        <w:t xml:space="preserve">kadınla görüşme </w:t>
      </w:r>
      <w:r w:rsidR="00E40CD3">
        <w:t>yapılmıştır</w:t>
      </w:r>
      <w:r w:rsidR="00303395" w:rsidRPr="00B24837">
        <w:t xml:space="preserve">. </w:t>
      </w:r>
      <w:r w:rsidRPr="00B24837">
        <w:t>Katılımcılara ait demografik bilgiler Tablo 1</w:t>
      </w:r>
      <w:r w:rsidR="00A74A30">
        <w:t>’</w:t>
      </w:r>
      <w:r w:rsidRPr="00B24837">
        <w:t xml:space="preserve">de </w:t>
      </w:r>
      <w:r w:rsidR="00E40CD3">
        <w:t>verilmiştir</w:t>
      </w:r>
      <w:r w:rsidRPr="00B24837">
        <w:t>. Katılımcılara kimlik bilgileri deşifre edilmeyecek şekilde rumuzlar kullanılmıştır. Katılımcıların yaşı 36 ile 62 arasında değişmekte olup yaş ortalaması 49</w:t>
      </w:r>
      <w:r w:rsidR="00A74A30">
        <w:t>’</w:t>
      </w:r>
      <w:r w:rsidRPr="00B24837">
        <w:t>dur. Katılımcılar Çanakkale ve Ankara illerinden seçilmiştir.</w:t>
      </w:r>
      <w:r w:rsidR="005D5FC5" w:rsidRPr="00B24837">
        <w:t xml:space="preserve"> İl seçiminde araştırmacının erişim olanakları belirleyici olmuştur. Çalışma illeri karşılaştırmayı değil, ortak deneyim örüntüle</w:t>
      </w:r>
      <w:r w:rsidR="00FE5303" w:rsidRPr="00B24837">
        <w:t>rini belirlemeyi amaçladığından</w:t>
      </w:r>
      <w:r w:rsidR="005D5FC5" w:rsidRPr="00B24837">
        <w:t xml:space="preserve"> iller arası fark analiz birimi olarak ele alınmamıştır.</w:t>
      </w:r>
    </w:p>
    <w:p w14:paraId="5BA6B93E" w14:textId="23610818" w:rsidR="00C66392" w:rsidRPr="00B24837" w:rsidRDefault="00C66392" w:rsidP="00B24837">
      <w:pPr>
        <w:pStyle w:val="02TezMetin"/>
      </w:pPr>
      <w:r w:rsidRPr="00B24837">
        <w:t xml:space="preserve">Katılımcıların eğitim durumuna bakıldığında dokuz katılımcının ilkokul, üç katılımcının ortaokul, </w:t>
      </w:r>
      <w:r w:rsidR="001F51A5" w:rsidRPr="00B24837">
        <w:t>iki</w:t>
      </w:r>
      <w:r w:rsidRPr="00B24837">
        <w:t xml:space="preserve"> katılımcının lise ve bir katılımcının da üniversite mezunu olduğu görülmektedir.  Katılımcıl</w:t>
      </w:r>
      <w:r w:rsidR="00CC4E2A" w:rsidRPr="00B24837">
        <w:t>arın medeni durumu boşanmış (f:</w:t>
      </w:r>
      <w:r w:rsidRPr="00B24837">
        <w:t>2)</w:t>
      </w:r>
      <w:r w:rsidR="00CC4E2A" w:rsidRPr="00B24837">
        <w:t>, bekâr (f:1), eşini kaybetmiş (f:3) ve evli (f:</w:t>
      </w:r>
      <w:r w:rsidRPr="00B24837">
        <w:t xml:space="preserve">9) olarak değişmektedir. Katılımcıların çocuk sayısına bakıldığında </w:t>
      </w:r>
      <w:r w:rsidR="007B58C8" w:rsidRPr="00B24837">
        <w:t>katılımcılardan birinin</w:t>
      </w:r>
      <w:r w:rsidRPr="00B24837">
        <w:t xml:space="preserve"> çocuk sahibi olmadığı, diğerlerinin ise çocuk sayısın</w:t>
      </w:r>
      <w:r w:rsidR="007B58C8" w:rsidRPr="00B24837">
        <w:t>ın bir (f:3), iki (f:9</w:t>
      </w:r>
      <w:r w:rsidR="00CC4E2A" w:rsidRPr="00B24837">
        <w:t xml:space="preserve">) ve </w:t>
      </w:r>
      <w:r w:rsidR="003214D1" w:rsidRPr="00B24837">
        <w:t>üç (f:2</w:t>
      </w:r>
      <w:r w:rsidRPr="00B24837">
        <w:t>) ara</w:t>
      </w:r>
      <w:r w:rsidR="00ED3025" w:rsidRPr="00B24837">
        <w:t xml:space="preserve">sında değiştiği görülmektedir. </w:t>
      </w:r>
      <w:r w:rsidRPr="00B24837">
        <w:t>Katılımcıların ekonomik durumuna bakıldığında ise, beş kişinin orta gelir seviyesinde olduğu, on katılımcının ise düşük gelir seviyesine sahip olduğu görülmektedir.</w:t>
      </w:r>
    </w:p>
    <w:p w14:paraId="18178EEA" w14:textId="77777777" w:rsidR="00FE5303" w:rsidRDefault="00FE5303" w:rsidP="00B24837">
      <w:pPr>
        <w:pStyle w:val="02TezMetin"/>
      </w:pPr>
    </w:p>
    <w:p w14:paraId="7FF62433" w14:textId="77777777" w:rsidR="00B24837" w:rsidRDefault="00B24837" w:rsidP="00B24837">
      <w:pPr>
        <w:pStyle w:val="02TezMetin"/>
      </w:pPr>
    </w:p>
    <w:p w14:paraId="79490E1E" w14:textId="77777777" w:rsidR="00E40CD3" w:rsidRPr="00B24837" w:rsidRDefault="00E40CD3" w:rsidP="00B24837">
      <w:pPr>
        <w:pStyle w:val="02TezMetin"/>
      </w:pPr>
    </w:p>
    <w:p w14:paraId="124CCA1B" w14:textId="374DC082" w:rsidR="00C66392" w:rsidRPr="009C54EB" w:rsidRDefault="00C66392" w:rsidP="009C54EB">
      <w:pPr>
        <w:pStyle w:val="03TezTabloBalk"/>
      </w:pPr>
      <w:r w:rsidRPr="009C54EB">
        <w:lastRenderedPageBreak/>
        <w:t xml:space="preserve">Tablo 1. </w:t>
      </w:r>
      <w:r w:rsidR="009C54EB" w:rsidRPr="009C54EB">
        <w:br/>
      </w:r>
      <w:r w:rsidR="009C54EB" w:rsidRPr="009C54EB">
        <w:rPr>
          <w:i/>
        </w:rPr>
        <w:t>Katılımcılara Ait Demografik Bilgiler</w:t>
      </w:r>
      <w:r w:rsidR="00B24837" w:rsidRPr="009C54EB">
        <w:tab/>
      </w:r>
    </w:p>
    <w:tbl>
      <w:tblPr>
        <w:tblW w:w="8041" w:type="dxa"/>
        <w:tblBorders>
          <w:top w:val="single" w:sz="4" w:space="0" w:color="000000"/>
          <w:bottom w:val="single" w:sz="4" w:space="0" w:color="000000"/>
        </w:tblBorders>
        <w:tblCellMar>
          <w:left w:w="10" w:type="dxa"/>
          <w:right w:w="10" w:type="dxa"/>
        </w:tblCellMar>
        <w:tblLook w:val="04A0" w:firstRow="1" w:lastRow="0" w:firstColumn="1" w:lastColumn="0" w:noHBand="0" w:noVBand="1"/>
      </w:tblPr>
      <w:tblGrid>
        <w:gridCol w:w="1112"/>
        <w:gridCol w:w="556"/>
        <w:gridCol w:w="1146"/>
        <w:gridCol w:w="1090"/>
        <w:gridCol w:w="1201"/>
        <w:gridCol w:w="812"/>
        <w:gridCol w:w="968"/>
        <w:gridCol w:w="1156"/>
      </w:tblGrid>
      <w:tr w:rsidR="00E5217D" w:rsidRPr="00F15FA2" w14:paraId="12E15F11" w14:textId="77777777" w:rsidTr="00E5217D">
        <w:tc>
          <w:tcPr>
            <w:tcW w:w="1112" w:type="dxa"/>
            <w:tcBorders>
              <w:top w:val="single" w:sz="4" w:space="0" w:color="000000"/>
              <w:bottom w:val="single" w:sz="4" w:space="0" w:color="auto"/>
            </w:tcBorders>
            <w:shd w:val="clear" w:color="auto" w:fill="auto"/>
            <w:tcMar>
              <w:top w:w="60" w:type="dxa"/>
              <w:left w:w="100" w:type="dxa"/>
              <w:bottom w:w="60" w:type="dxa"/>
              <w:right w:w="100" w:type="dxa"/>
            </w:tcMar>
          </w:tcPr>
          <w:p w14:paraId="507F8D3C" w14:textId="77777777" w:rsidR="00E5217D" w:rsidRPr="00F15FA2" w:rsidRDefault="00E5217D" w:rsidP="00FD6777">
            <w:pPr>
              <w:spacing w:line="240" w:lineRule="auto"/>
              <w:rPr>
                <w:sz w:val="20"/>
                <w:szCs w:val="20"/>
              </w:rPr>
            </w:pPr>
            <w:r w:rsidRPr="00F15FA2">
              <w:rPr>
                <w:bCs/>
                <w:sz w:val="20"/>
                <w:szCs w:val="20"/>
              </w:rPr>
              <w:t>Rumuz</w:t>
            </w:r>
          </w:p>
        </w:tc>
        <w:tc>
          <w:tcPr>
            <w:tcW w:w="556" w:type="dxa"/>
            <w:tcBorders>
              <w:top w:val="single" w:sz="4" w:space="0" w:color="000000"/>
              <w:bottom w:val="single" w:sz="4" w:space="0" w:color="auto"/>
            </w:tcBorders>
            <w:shd w:val="clear" w:color="auto" w:fill="auto"/>
            <w:tcMar>
              <w:top w:w="60" w:type="dxa"/>
              <w:left w:w="100" w:type="dxa"/>
              <w:bottom w:w="60" w:type="dxa"/>
              <w:right w:w="100" w:type="dxa"/>
            </w:tcMar>
          </w:tcPr>
          <w:p w14:paraId="485A2158" w14:textId="77777777" w:rsidR="00E5217D" w:rsidRPr="00F15FA2" w:rsidRDefault="00E5217D" w:rsidP="00FD6777">
            <w:pPr>
              <w:spacing w:line="240" w:lineRule="auto"/>
              <w:rPr>
                <w:sz w:val="20"/>
                <w:szCs w:val="20"/>
              </w:rPr>
            </w:pPr>
            <w:r w:rsidRPr="00F15FA2">
              <w:rPr>
                <w:bCs/>
                <w:sz w:val="20"/>
                <w:szCs w:val="20"/>
              </w:rPr>
              <w:t>Yaş</w:t>
            </w:r>
          </w:p>
        </w:tc>
        <w:tc>
          <w:tcPr>
            <w:tcW w:w="1146" w:type="dxa"/>
            <w:tcBorders>
              <w:top w:val="single" w:sz="4" w:space="0" w:color="000000"/>
              <w:bottom w:val="single" w:sz="4" w:space="0" w:color="auto"/>
            </w:tcBorders>
            <w:shd w:val="clear" w:color="auto" w:fill="auto"/>
            <w:tcMar>
              <w:top w:w="60" w:type="dxa"/>
              <w:left w:w="100" w:type="dxa"/>
              <w:bottom w:w="60" w:type="dxa"/>
              <w:right w:w="100" w:type="dxa"/>
            </w:tcMar>
          </w:tcPr>
          <w:p w14:paraId="44BE120C" w14:textId="77777777" w:rsidR="00E5217D" w:rsidRPr="00F15FA2" w:rsidRDefault="00E5217D" w:rsidP="00FD6777">
            <w:pPr>
              <w:spacing w:line="240" w:lineRule="auto"/>
              <w:rPr>
                <w:sz w:val="20"/>
                <w:szCs w:val="20"/>
              </w:rPr>
            </w:pPr>
            <w:r w:rsidRPr="00F15FA2">
              <w:rPr>
                <w:bCs/>
                <w:sz w:val="20"/>
                <w:szCs w:val="20"/>
              </w:rPr>
              <w:t>Şehir</w:t>
            </w:r>
          </w:p>
        </w:tc>
        <w:tc>
          <w:tcPr>
            <w:tcW w:w="1090" w:type="dxa"/>
            <w:tcBorders>
              <w:top w:val="single" w:sz="4" w:space="0" w:color="000000"/>
              <w:bottom w:val="single" w:sz="4" w:space="0" w:color="auto"/>
            </w:tcBorders>
            <w:shd w:val="clear" w:color="auto" w:fill="auto"/>
            <w:tcMar>
              <w:top w:w="60" w:type="dxa"/>
              <w:left w:w="100" w:type="dxa"/>
              <w:bottom w:w="60" w:type="dxa"/>
              <w:right w:w="100" w:type="dxa"/>
            </w:tcMar>
          </w:tcPr>
          <w:p w14:paraId="4AC73179" w14:textId="77777777" w:rsidR="00E5217D" w:rsidRPr="00F15FA2" w:rsidRDefault="00E5217D" w:rsidP="00FD6777">
            <w:pPr>
              <w:spacing w:line="240" w:lineRule="auto"/>
              <w:rPr>
                <w:bCs/>
                <w:sz w:val="20"/>
                <w:szCs w:val="20"/>
              </w:rPr>
            </w:pPr>
            <w:r w:rsidRPr="00F15FA2">
              <w:rPr>
                <w:bCs/>
                <w:sz w:val="20"/>
                <w:szCs w:val="20"/>
              </w:rPr>
              <w:t>Eğitim</w:t>
            </w:r>
          </w:p>
          <w:p w14:paraId="56C1C400" w14:textId="77777777" w:rsidR="00E5217D" w:rsidRPr="00F15FA2" w:rsidRDefault="00E5217D" w:rsidP="00FD6777">
            <w:pPr>
              <w:spacing w:line="240" w:lineRule="auto"/>
              <w:rPr>
                <w:sz w:val="20"/>
                <w:szCs w:val="20"/>
              </w:rPr>
            </w:pPr>
            <w:r w:rsidRPr="00F15FA2">
              <w:rPr>
                <w:bCs/>
                <w:sz w:val="20"/>
                <w:szCs w:val="20"/>
              </w:rPr>
              <w:t xml:space="preserve">Durumu </w:t>
            </w:r>
          </w:p>
        </w:tc>
        <w:tc>
          <w:tcPr>
            <w:tcW w:w="1201" w:type="dxa"/>
            <w:tcBorders>
              <w:top w:val="single" w:sz="4" w:space="0" w:color="000000"/>
              <w:bottom w:val="single" w:sz="4" w:space="0" w:color="auto"/>
            </w:tcBorders>
            <w:shd w:val="clear" w:color="auto" w:fill="auto"/>
            <w:tcMar>
              <w:top w:w="60" w:type="dxa"/>
              <w:left w:w="100" w:type="dxa"/>
              <w:bottom w:w="60" w:type="dxa"/>
              <w:right w:w="100" w:type="dxa"/>
            </w:tcMar>
          </w:tcPr>
          <w:p w14:paraId="6289140E" w14:textId="77777777" w:rsidR="00E5217D" w:rsidRPr="00F15FA2" w:rsidRDefault="00E5217D" w:rsidP="00FD6777">
            <w:pPr>
              <w:spacing w:line="240" w:lineRule="auto"/>
              <w:rPr>
                <w:sz w:val="20"/>
                <w:szCs w:val="20"/>
              </w:rPr>
            </w:pPr>
            <w:r w:rsidRPr="00F15FA2">
              <w:rPr>
                <w:bCs/>
                <w:sz w:val="20"/>
                <w:szCs w:val="20"/>
              </w:rPr>
              <w:t>Medeni Durum</w:t>
            </w:r>
          </w:p>
        </w:tc>
        <w:tc>
          <w:tcPr>
            <w:tcW w:w="812" w:type="dxa"/>
            <w:tcBorders>
              <w:top w:val="single" w:sz="4" w:space="0" w:color="000000"/>
              <w:bottom w:val="single" w:sz="4" w:space="0" w:color="auto"/>
            </w:tcBorders>
            <w:shd w:val="clear" w:color="auto" w:fill="auto"/>
            <w:tcMar>
              <w:top w:w="60" w:type="dxa"/>
              <w:left w:w="100" w:type="dxa"/>
              <w:bottom w:w="60" w:type="dxa"/>
              <w:right w:w="100" w:type="dxa"/>
            </w:tcMar>
          </w:tcPr>
          <w:p w14:paraId="3FD3580B" w14:textId="77777777" w:rsidR="00E5217D" w:rsidRPr="00F15FA2" w:rsidRDefault="00E5217D" w:rsidP="00FD6777">
            <w:pPr>
              <w:spacing w:line="240" w:lineRule="auto"/>
              <w:rPr>
                <w:bCs/>
                <w:sz w:val="20"/>
                <w:szCs w:val="20"/>
              </w:rPr>
            </w:pPr>
            <w:r w:rsidRPr="00F15FA2">
              <w:rPr>
                <w:bCs/>
                <w:sz w:val="20"/>
                <w:szCs w:val="20"/>
              </w:rPr>
              <w:t>Çocuk</w:t>
            </w:r>
          </w:p>
          <w:p w14:paraId="29E57A9C" w14:textId="77777777" w:rsidR="00E5217D" w:rsidRPr="00F15FA2" w:rsidRDefault="00E5217D" w:rsidP="00FD6777">
            <w:pPr>
              <w:spacing w:line="240" w:lineRule="auto"/>
              <w:rPr>
                <w:sz w:val="20"/>
                <w:szCs w:val="20"/>
              </w:rPr>
            </w:pPr>
            <w:r w:rsidRPr="00F15FA2">
              <w:rPr>
                <w:bCs/>
                <w:sz w:val="20"/>
                <w:szCs w:val="20"/>
              </w:rPr>
              <w:t xml:space="preserve">Sayısı </w:t>
            </w:r>
          </w:p>
        </w:tc>
        <w:tc>
          <w:tcPr>
            <w:tcW w:w="968" w:type="dxa"/>
            <w:tcBorders>
              <w:top w:val="single" w:sz="4" w:space="0" w:color="000000"/>
              <w:bottom w:val="single" w:sz="4" w:space="0" w:color="auto"/>
            </w:tcBorders>
            <w:shd w:val="clear" w:color="auto" w:fill="auto"/>
            <w:tcMar>
              <w:top w:w="60" w:type="dxa"/>
              <w:left w:w="100" w:type="dxa"/>
              <w:bottom w:w="60" w:type="dxa"/>
              <w:right w:w="100" w:type="dxa"/>
            </w:tcMar>
          </w:tcPr>
          <w:p w14:paraId="2B4FEFDA" w14:textId="77777777" w:rsidR="00E5217D" w:rsidRPr="00F15FA2" w:rsidRDefault="00E5217D" w:rsidP="00FD6777">
            <w:pPr>
              <w:spacing w:line="240" w:lineRule="auto"/>
              <w:rPr>
                <w:sz w:val="20"/>
                <w:szCs w:val="20"/>
              </w:rPr>
            </w:pPr>
            <w:r w:rsidRPr="00F15FA2">
              <w:rPr>
                <w:bCs/>
                <w:sz w:val="20"/>
                <w:szCs w:val="20"/>
              </w:rPr>
              <w:t>Çalışma Süresi</w:t>
            </w:r>
          </w:p>
        </w:tc>
        <w:tc>
          <w:tcPr>
            <w:tcW w:w="1156" w:type="dxa"/>
            <w:tcBorders>
              <w:top w:val="single" w:sz="4" w:space="0" w:color="000000"/>
              <w:bottom w:val="single" w:sz="4" w:space="0" w:color="auto"/>
            </w:tcBorders>
            <w:shd w:val="clear" w:color="auto" w:fill="auto"/>
            <w:tcMar>
              <w:top w:w="60" w:type="dxa"/>
              <w:left w:w="100" w:type="dxa"/>
              <w:bottom w:w="60" w:type="dxa"/>
              <w:right w:w="100" w:type="dxa"/>
            </w:tcMar>
          </w:tcPr>
          <w:p w14:paraId="34B15A48" w14:textId="77777777" w:rsidR="00E5217D" w:rsidRPr="00F15FA2" w:rsidRDefault="00E5217D" w:rsidP="00FD6777">
            <w:pPr>
              <w:spacing w:line="240" w:lineRule="auto"/>
              <w:rPr>
                <w:sz w:val="20"/>
                <w:szCs w:val="20"/>
              </w:rPr>
            </w:pPr>
            <w:r w:rsidRPr="00F15FA2">
              <w:rPr>
                <w:bCs/>
                <w:sz w:val="20"/>
                <w:szCs w:val="20"/>
              </w:rPr>
              <w:t>Ekonomik Durum</w:t>
            </w:r>
          </w:p>
        </w:tc>
      </w:tr>
      <w:tr w:rsidR="00E5217D" w:rsidRPr="00F15FA2" w14:paraId="7C1DE062" w14:textId="77777777" w:rsidTr="00E5217D">
        <w:tc>
          <w:tcPr>
            <w:tcW w:w="1112" w:type="dxa"/>
            <w:tcBorders>
              <w:top w:val="single" w:sz="4" w:space="0" w:color="auto"/>
            </w:tcBorders>
            <w:shd w:val="clear" w:color="auto" w:fill="auto"/>
            <w:tcMar>
              <w:top w:w="60" w:type="dxa"/>
              <w:left w:w="100" w:type="dxa"/>
              <w:bottom w:w="60" w:type="dxa"/>
              <w:right w:w="100" w:type="dxa"/>
            </w:tcMar>
          </w:tcPr>
          <w:p w14:paraId="6B08B9A8" w14:textId="08BD62A0" w:rsidR="00E5217D" w:rsidRPr="00F15FA2" w:rsidRDefault="00A14E92" w:rsidP="00FD6777">
            <w:pPr>
              <w:spacing w:line="240" w:lineRule="auto"/>
              <w:rPr>
                <w:sz w:val="20"/>
                <w:szCs w:val="20"/>
              </w:rPr>
            </w:pPr>
            <w:r>
              <w:rPr>
                <w:sz w:val="20"/>
                <w:szCs w:val="20"/>
              </w:rPr>
              <w:t>Sevgi</w:t>
            </w:r>
          </w:p>
        </w:tc>
        <w:tc>
          <w:tcPr>
            <w:tcW w:w="556" w:type="dxa"/>
            <w:tcBorders>
              <w:top w:val="single" w:sz="4" w:space="0" w:color="auto"/>
            </w:tcBorders>
            <w:shd w:val="clear" w:color="auto" w:fill="auto"/>
            <w:tcMar>
              <w:top w:w="60" w:type="dxa"/>
              <w:left w:w="100" w:type="dxa"/>
              <w:bottom w:w="60" w:type="dxa"/>
              <w:right w:w="100" w:type="dxa"/>
            </w:tcMar>
          </w:tcPr>
          <w:p w14:paraId="48C761DC" w14:textId="77777777" w:rsidR="00E5217D" w:rsidRPr="00F15FA2" w:rsidRDefault="00E5217D" w:rsidP="00FD6777">
            <w:pPr>
              <w:spacing w:line="240" w:lineRule="auto"/>
              <w:rPr>
                <w:sz w:val="20"/>
                <w:szCs w:val="20"/>
              </w:rPr>
            </w:pPr>
            <w:r w:rsidRPr="00F15FA2">
              <w:rPr>
                <w:sz w:val="20"/>
                <w:szCs w:val="20"/>
              </w:rPr>
              <w:t>36</w:t>
            </w:r>
          </w:p>
        </w:tc>
        <w:tc>
          <w:tcPr>
            <w:tcW w:w="1146" w:type="dxa"/>
            <w:tcBorders>
              <w:top w:val="single" w:sz="4" w:space="0" w:color="auto"/>
            </w:tcBorders>
            <w:shd w:val="clear" w:color="auto" w:fill="auto"/>
            <w:tcMar>
              <w:top w:w="60" w:type="dxa"/>
              <w:left w:w="100" w:type="dxa"/>
              <w:bottom w:w="60" w:type="dxa"/>
              <w:right w:w="100" w:type="dxa"/>
            </w:tcMar>
          </w:tcPr>
          <w:p w14:paraId="24020A44" w14:textId="77777777" w:rsidR="00E5217D" w:rsidRPr="00F15FA2" w:rsidRDefault="00E5217D" w:rsidP="00FD6777">
            <w:pPr>
              <w:spacing w:line="240" w:lineRule="auto"/>
              <w:rPr>
                <w:sz w:val="20"/>
                <w:szCs w:val="20"/>
              </w:rPr>
            </w:pPr>
            <w:r w:rsidRPr="00F15FA2">
              <w:rPr>
                <w:sz w:val="20"/>
                <w:szCs w:val="20"/>
              </w:rPr>
              <w:t xml:space="preserve">Çanakkale </w:t>
            </w:r>
          </w:p>
        </w:tc>
        <w:tc>
          <w:tcPr>
            <w:tcW w:w="1090" w:type="dxa"/>
            <w:tcBorders>
              <w:top w:val="single" w:sz="4" w:space="0" w:color="auto"/>
            </w:tcBorders>
            <w:shd w:val="clear" w:color="auto" w:fill="auto"/>
            <w:tcMar>
              <w:top w:w="60" w:type="dxa"/>
              <w:left w:w="100" w:type="dxa"/>
              <w:bottom w:w="60" w:type="dxa"/>
              <w:right w:w="100" w:type="dxa"/>
            </w:tcMar>
          </w:tcPr>
          <w:p w14:paraId="7D50A845" w14:textId="77777777" w:rsidR="00E5217D" w:rsidRPr="00F15FA2" w:rsidRDefault="00E5217D" w:rsidP="00FD6777">
            <w:pPr>
              <w:spacing w:line="240" w:lineRule="auto"/>
              <w:rPr>
                <w:sz w:val="20"/>
                <w:szCs w:val="20"/>
              </w:rPr>
            </w:pPr>
            <w:r w:rsidRPr="00F15FA2">
              <w:rPr>
                <w:sz w:val="20"/>
                <w:szCs w:val="20"/>
              </w:rPr>
              <w:t>Üniversite</w:t>
            </w:r>
          </w:p>
        </w:tc>
        <w:tc>
          <w:tcPr>
            <w:tcW w:w="1201" w:type="dxa"/>
            <w:tcBorders>
              <w:top w:val="single" w:sz="4" w:space="0" w:color="auto"/>
            </w:tcBorders>
            <w:shd w:val="clear" w:color="auto" w:fill="auto"/>
            <w:tcMar>
              <w:top w:w="60" w:type="dxa"/>
              <w:left w:w="100" w:type="dxa"/>
              <w:bottom w:w="60" w:type="dxa"/>
              <w:right w:w="100" w:type="dxa"/>
            </w:tcMar>
          </w:tcPr>
          <w:p w14:paraId="1A54498B" w14:textId="670DEF4E" w:rsidR="00E5217D" w:rsidRPr="00F15FA2" w:rsidRDefault="00FF7D52" w:rsidP="00FD6777">
            <w:pPr>
              <w:spacing w:line="240" w:lineRule="auto"/>
              <w:rPr>
                <w:sz w:val="20"/>
                <w:szCs w:val="20"/>
              </w:rPr>
            </w:pPr>
            <w:r w:rsidRPr="00F15FA2">
              <w:rPr>
                <w:sz w:val="20"/>
                <w:szCs w:val="20"/>
              </w:rPr>
              <w:t>Boşanmış</w:t>
            </w:r>
            <w:r w:rsidR="00E5217D" w:rsidRPr="00F15FA2">
              <w:rPr>
                <w:sz w:val="20"/>
                <w:szCs w:val="20"/>
              </w:rPr>
              <w:t xml:space="preserve"> </w:t>
            </w:r>
          </w:p>
        </w:tc>
        <w:tc>
          <w:tcPr>
            <w:tcW w:w="812" w:type="dxa"/>
            <w:tcBorders>
              <w:top w:val="single" w:sz="4" w:space="0" w:color="auto"/>
            </w:tcBorders>
            <w:shd w:val="clear" w:color="auto" w:fill="auto"/>
            <w:tcMar>
              <w:top w:w="60" w:type="dxa"/>
              <w:left w:w="100" w:type="dxa"/>
              <w:bottom w:w="60" w:type="dxa"/>
              <w:right w:w="100" w:type="dxa"/>
            </w:tcMar>
          </w:tcPr>
          <w:p w14:paraId="2E961152" w14:textId="77777777" w:rsidR="00E5217D" w:rsidRPr="00F15FA2" w:rsidRDefault="00E5217D" w:rsidP="00FD6777">
            <w:pPr>
              <w:spacing w:line="240" w:lineRule="auto"/>
              <w:rPr>
                <w:sz w:val="20"/>
                <w:szCs w:val="20"/>
              </w:rPr>
            </w:pPr>
            <w:r w:rsidRPr="00F15FA2">
              <w:rPr>
                <w:sz w:val="20"/>
                <w:szCs w:val="20"/>
              </w:rPr>
              <w:t>2</w:t>
            </w:r>
          </w:p>
        </w:tc>
        <w:tc>
          <w:tcPr>
            <w:tcW w:w="968" w:type="dxa"/>
            <w:tcBorders>
              <w:top w:val="single" w:sz="4" w:space="0" w:color="auto"/>
            </w:tcBorders>
            <w:shd w:val="clear" w:color="auto" w:fill="auto"/>
            <w:tcMar>
              <w:top w:w="60" w:type="dxa"/>
              <w:left w:w="100" w:type="dxa"/>
              <w:bottom w:w="60" w:type="dxa"/>
              <w:right w:w="100" w:type="dxa"/>
            </w:tcMar>
          </w:tcPr>
          <w:p w14:paraId="37F38F09" w14:textId="0BBF0122" w:rsidR="00E5217D" w:rsidRPr="00D26DFA" w:rsidRDefault="00A14E92" w:rsidP="00FD6777">
            <w:pPr>
              <w:spacing w:line="240" w:lineRule="auto"/>
              <w:rPr>
                <w:color w:val="FF0000"/>
                <w:sz w:val="20"/>
                <w:szCs w:val="20"/>
              </w:rPr>
            </w:pPr>
            <w:r w:rsidRPr="00A14E92">
              <w:rPr>
                <w:sz w:val="20"/>
                <w:szCs w:val="20"/>
              </w:rPr>
              <w:t>6</w:t>
            </w:r>
            <w:r w:rsidR="00E5217D" w:rsidRPr="00A14E92">
              <w:rPr>
                <w:sz w:val="20"/>
                <w:szCs w:val="20"/>
              </w:rPr>
              <w:t xml:space="preserve"> yıl</w:t>
            </w:r>
          </w:p>
        </w:tc>
        <w:tc>
          <w:tcPr>
            <w:tcW w:w="1156" w:type="dxa"/>
            <w:tcBorders>
              <w:top w:val="single" w:sz="4" w:space="0" w:color="auto"/>
            </w:tcBorders>
            <w:shd w:val="clear" w:color="auto" w:fill="auto"/>
            <w:tcMar>
              <w:top w:w="60" w:type="dxa"/>
              <w:left w:w="100" w:type="dxa"/>
              <w:bottom w:w="60" w:type="dxa"/>
              <w:right w:w="100" w:type="dxa"/>
            </w:tcMar>
          </w:tcPr>
          <w:p w14:paraId="15C3303A" w14:textId="77777777" w:rsidR="00E5217D" w:rsidRPr="00F15FA2" w:rsidRDefault="00E5217D" w:rsidP="00FD6777">
            <w:pPr>
              <w:spacing w:line="240" w:lineRule="auto"/>
              <w:rPr>
                <w:sz w:val="20"/>
                <w:szCs w:val="20"/>
              </w:rPr>
            </w:pPr>
            <w:r w:rsidRPr="00F15FA2">
              <w:rPr>
                <w:sz w:val="20"/>
                <w:szCs w:val="20"/>
              </w:rPr>
              <w:t>Düşük</w:t>
            </w:r>
          </w:p>
        </w:tc>
      </w:tr>
      <w:tr w:rsidR="00E5217D" w:rsidRPr="00F15FA2" w14:paraId="6AFE1F02" w14:textId="77777777" w:rsidTr="00E5217D">
        <w:tc>
          <w:tcPr>
            <w:tcW w:w="1112" w:type="dxa"/>
            <w:shd w:val="clear" w:color="auto" w:fill="auto"/>
            <w:tcMar>
              <w:top w:w="60" w:type="dxa"/>
              <w:left w:w="100" w:type="dxa"/>
              <w:bottom w:w="60" w:type="dxa"/>
              <w:right w:w="100" w:type="dxa"/>
            </w:tcMar>
          </w:tcPr>
          <w:p w14:paraId="2135FC1A" w14:textId="77777777" w:rsidR="00E5217D" w:rsidRPr="00F15FA2" w:rsidRDefault="00E5217D" w:rsidP="00FD6777">
            <w:pPr>
              <w:spacing w:line="240" w:lineRule="auto"/>
              <w:rPr>
                <w:sz w:val="20"/>
                <w:szCs w:val="20"/>
              </w:rPr>
            </w:pPr>
            <w:r w:rsidRPr="00F15FA2">
              <w:rPr>
                <w:sz w:val="20"/>
                <w:szCs w:val="20"/>
              </w:rPr>
              <w:t>Neriman</w:t>
            </w:r>
          </w:p>
        </w:tc>
        <w:tc>
          <w:tcPr>
            <w:tcW w:w="556" w:type="dxa"/>
            <w:shd w:val="clear" w:color="auto" w:fill="auto"/>
            <w:tcMar>
              <w:top w:w="60" w:type="dxa"/>
              <w:left w:w="100" w:type="dxa"/>
              <w:bottom w:w="60" w:type="dxa"/>
              <w:right w:w="100" w:type="dxa"/>
            </w:tcMar>
          </w:tcPr>
          <w:p w14:paraId="2F152586" w14:textId="77777777" w:rsidR="00E5217D" w:rsidRPr="00F15FA2" w:rsidRDefault="00E5217D" w:rsidP="00FD6777">
            <w:pPr>
              <w:spacing w:line="240" w:lineRule="auto"/>
              <w:rPr>
                <w:sz w:val="20"/>
                <w:szCs w:val="20"/>
              </w:rPr>
            </w:pPr>
            <w:r w:rsidRPr="00F15FA2">
              <w:rPr>
                <w:sz w:val="20"/>
                <w:szCs w:val="20"/>
              </w:rPr>
              <w:t>62</w:t>
            </w:r>
          </w:p>
        </w:tc>
        <w:tc>
          <w:tcPr>
            <w:tcW w:w="1146" w:type="dxa"/>
            <w:shd w:val="clear" w:color="auto" w:fill="auto"/>
            <w:tcMar>
              <w:top w:w="60" w:type="dxa"/>
              <w:left w:w="100" w:type="dxa"/>
              <w:bottom w:w="60" w:type="dxa"/>
              <w:right w:w="100" w:type="dxa"/>
            </w:tcMar>
          </w:tcPr>
          <w:p w14:paraId="594D425F" w14:textId="77777777" w:rsidR="00E5217D" w:rsidRPr="00F15FA2" w:rsidRDefault="00E5217D" w:rsidP="00FD6777">
            <w:pPr>
              <w:spacing w:line="240" w:lineRule="auto"/>
              <w:rPr>
                <w:sz w:val="20"/>
                <w:szCs w:val="20"/>
              </w:rPr>
            </w:pPr>
            <w:r w:rsidRPr="00F15FA2">
              <w:rPr>
                <w:sz w:val="20"/>
                <w:szCs w:val="20"/>
              </w:rPr>
              <w:t xml:space="preserve">Çanakkale </w:t>
            </w:r>
          </w:p>
        </w:tc>
        <w:tc>
          <w:tcPr>
            <w:tcW w:w="1090" w:type="dxa"/>
            <w:shd w:val="clear" w:color="auto" w:fill="auto"/>
            <w:tcMar>
              <w:top w:w="60" w:type="dxa"/>
              <w:left w:w="100" w:type="dxa"/>
              <w:bottom w:w="60" w:type="dxa"/>
              <w:right w:w="100" w:type="dxa"/>
            </w:tcMar>
          </w:tcPr>
          <w:p w14:paraId="03F8154D" w14:textId="77777777" w:rsidR="00E5217D" w:rsidRPr="00F15FA2" w:rsidRDefault="00E5217D" w:rsidP="00FD6777">
            <w:pPr>
              <w:spacing w:line="240" w:lineRule="auto"/>
              <w:rPr>
                <w:sz w:val="20"/>
                <w:szCs w:val="20"/>
              </w:rPr>
            </w:pPr>
            <w:r w:rsidRPr="00F15FA2">
              <w:rPr>
                <w:sz w:val="20"/>
                <w:szCs w:val="20"/>
              </w:rPr>
              <w:t>Ortaokul</w:t>
            </w:r>
          </w:p>
        </w:tc>
        <w:tc>
          <w:tcPr>
            <w:tcW w:w="1201" w:type="dxa"/>
            <w:shd w:val="clear" w:color="auto" w:fill="auto"/>
            <w:tcMar>
              <w:top w:w="60" w:type="dxa"/>
              <w:left w:w="100" w:type="dxa"/>
              <w:bottom w:w="60" w:type="dxa"/>
              <w:right w:w="100" w:type="dxa"/>
            </w:tcMar>
          </w:tcPr>
          <w:p w14:paraId="5F55D5D4"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7AF92252" w14:textId="77777777" w:rsidR="00E5217D" w:rsidRPr="00F15FA2" w:rsidRDefault="00E5217D" w:rsidP="00FD6777">
            <w:pPr>
              <w:spacing w:line="240" w:lineRule="auto"/>
              <w:rPr>
                <w:sz w:val="20"/>
                <w:szCs w:val="20"/>
              </w:rPr>
            </w:pPr>
            <w:r w:rsidRPr="00F15FA2">
              <w:rPr>
                <w:sz w:val="20"/>
                <w:szCs w:val="20"/>
              </w:rPr>
              <w:t>2</w:t>
            </w:r>
          </w:p>
        </w:tc>
        <w:tc>
          <w:tcPr>
            <w:tcW w:w="968" w:type="dxa"/>
            <w:shd w:val="clear" w:color="auto" w:fill="auto"/>
            <w:tcMar>
              <w:top w:w="60" w:type="dxa"/>
              <w:left w:w="100" w:type="dxa"/>
              <w:bottom w:w="60" w:type="dxa"/>
              <w:right w:w="100" w:type="dxa"/>
            </w:tcMar>
          </w:tcPr>
          <w:p w14:paraId="0A2564AE" w14:textId="1FBCD32C" w:rsidR="00E5217D" w:rsidRPr="00D26DFA" w:rsidRDefault="001A7502" w:rsidP="00FD6777">
            <w:pPr>
              <w:spacing w:line="240" w:lineRule="auto"/>
              <w:rPr>
                <w:color w:val="FF0000"/>
                <w:sz w:val="20"/>
                <w:szCs w:val="20"/>
              </w:rPr>
            </w:pPr>
            <w:r>
              <w:rPr>
                <w:sz w:val="20"/>
                <w:szCs w:val="20"/>
              </w:rPr>
              <w:t>46</w:t>
            </w:r>
            <w:r w:rsidR="00A14E92" w:rsidRPr="00A14E92">
              <w:rPr>
                <w:sz w:val="20"/>
                <w:szCs w:val="20"/>
              </w:rPr>
              <w:t xml:space="preserve"> </w:t>
            </w:r>
            <w:r w:rsidR="00E5217D" w:rsidRPr="00A14E92">
              <w:rPr>
                <w:sz w:val="20"/>
                <w:szCs w:val="20"/>
              </w:rPr>
              <w:t>yıl</w:t>
            </w:r>
          </w:p>
        </w:tc>
        <w:tc>
          <w:tcPr>
            <w:tcW w:w="1156" w:type="dxa"/>
            <w:shd w:val="clear" w:color="auto" w:fill="auto"/>
            <w:tcMar>
              <w:top w:w="60" w:type="dxa"/>
              <w:left w:w="100" w:type="dxa"/>
              <w:bottom w:w="60" w:type="dxa"/>
              <w:right w:w="100" w:type="dxa"/>
            </w:tcMar>
          </w:tcPr>
          <w:p w14:paraId="57942FE4" w14:textId="77777777" w:rsidR="00E5217D" w:rsidRPr="00F15FA2" w:rsidRDefault="00E5217D" w:rsidP="00FD6777">
            <w:pPr>
              <w:spacing w:line="240" w:lineRule="auto"/>
              <w:rPr>
                <w:sz w:val="20"/>
                <w:szCs w:val="20"/>
              </w:rPr>
            </w:pPr>
            <w:r w:rsidRPr="00F15FA2">
              <w:rPr>
                <w:sz w:val="20"/>
                <w:szCs w:val="20"/>
              </w:rPr>
              <w:t>Düşük</w:t>
            </w:r>
          </w:p>
        </w:tc>
      </w:tr>
      <w:tr w:rsidR="00E5217D" w:rsidRPr="00F15FA2" w14:paraId="3B854372" w14:textId="77777777" w:rsidTr="00E5217D">
        <w:tc>
          <w:tcPr>
            <w:tcW w:w="1112" w:type="dxa"/>
            <w:shd w:val="clear" w:color="auto" w:fill="auto"/>
            <w:tcMar>
              <w:top w:w="60" w:type="dxa"/>
              <w:left w:w="100" w:type="dxa"/>
              <w:bottom w:w="60" w:type="dxa"/>
              <w:right w:w="100" w:type="dxa"/>
            </w:tcMar>
          </w:tcPr>
          <w:p w14:paraId="31F8801F" w14:textId="77777777" w:rsidR="00E5217D" w:rsidRPr="00F15FA2" w:rsidRDefault="00E5217D" w:rsidP="00FD6777">
            <w:pPr>
              <w:spacing w:line="240" w:lineRule="auto"/>
              <w:rPr>
                <w:sz w:val="20"/>
                <w:szCs w:val="20"/>
              </w:rPr>
            </w:pPr>
            <w:r w:rsidRPr="00F15FA2">
              <w:rPr>
                <w:sz w:val="20"/>
                <w:szCs w:val="20"/>
              </w:rPr>
              <w:t>Esra</w:t>
            </w:r>
          </w:p>
        </w:tc>
        <w:tc>
          <w:tcPr>
            <w:tcW w:w="556" w:type="dxa"/>
            <w:shd w:val="clear" w:color="auto" w:fill="auto"/>
            <w:tcMar>
              <w:top w:w="60" w:type="dxa"/>
              <w:left w:w="100" w:type="dxa"/>
              <w:bottom w:w="60" w:type="dxa"/>
              <w:right w:w="100" w:type="dxa"/>
            </w:tcMar>
          </w:tcPr>
          <w:p w14:paraId="2557EA6C" w14:textId="77777777" w:rsidR="00E5217D" w:rsidRPr="00F15FA2" w:rsidRDefault="00E5217D" w:rsidP="00FD6777">
            <w:pPr>
              <w:spacing w:line="240" w:lineRule="auto"/>
              <w:rPr>
                <w:sz w:val="20"/>
                <w:szCs w:val="20"/>
              </w:rPr>
            </w:pPr>
            <w:r w:rsidRPr="00F15FA2">
              <w:rPr>
                <w:sz w:val="20"/>
                <w:szCs w:val="20"/>
              </w:rPr>
              <w:t>43</w:t>
            </w:r>
          </w:p>
        </w:tc>
        <w:tc>
          <w:tcPr>
            <w:tcW w:w="1146" w:type="dxa"/>
            <w:shd w:val="clear" w:color="auto" w:fill="auto"/>
            <w:tcMar>
              <w:top w:w="60" w:type="dxa"/>
              <w:left w:w="100" w:type="dxa"/>
              <w:bottom w:w="60" w:type="dxa"/>
              <w:right w:w="100" w:type="dxa"/>
            </w:tcMar>
          </w:tcPr>
          <w:p w14:paraId="38C8FDD0" w14:textId="77777777" w:rsidR="00E5217D" w:rsidRPr="00F15FA2" w:rsidRDefault="00E5217D" w:rsidP="00FD6777">
            <w:pPr>
              <w:spacing w:line="240" w:lineRule="auto"/>
              <w:rPr>
                <w:sz w:val="20"/>
                <w:szCs w:val="20"/>
              </w:rPr>
            </w:pPr>
            <w:r w:rsidRPr="00F15FA2">
              <w:rPr>
                <w:sz w:val="20"/>
                <w:szCs w:val="20"/>
              </w:rPr>
              <w:t xml:space="preserve">Çanakkale </w:t>
            </w:r>
          </w:p>
        </w:tc>
        <w:tc>
          <w:tcPr>
            <w:tcW w:w="1090" w:type="dxa"/>
            <w:shd w:val="clear" w:color="auto" w:fill="auto"/>
            <w:tcMar>
              <w:top w:w="60" w:type="dxa"/>
              <w:left w:w="100" w:type="dxa"/>
              <w:bottom w:w="60" w:type="dxa"/>
              <w:right w:w="100" w:type="dxa"/>
            </w:tcMar>
          </w:tcPr>
          <w:p w14:paraId="11BDE078"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3C590F25"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3FA6D715" w14:textId="77777777" w:rsidR="00E5217D" w:rsidRPr="00F15FA2" w:rsidRDefault="00E5217D" w:rsidP="00FD6777">
            <w:pPr>
              <w:spacing w:line="240" w:lineRule="auto"/>
              <w:rPr>
                <w:sz w:val="20"/>
                <w:szCs w:val="20"/>
              </w:rPr>
            </w:pPr>
            <w:r w:rsidRPr="00F15FA2">
              <w:rPr>
                <w:sz w:val="20"/>
                <w:szCs w:val="20"/>
              </w:rPr>
              <w:t>1</w:t>
            </w:r>
          </w:p>
        </w:tc>
        <w:tc>
          <w:tcPr>
            <w:tcW w:w="968" w:type="dxa"/>
            <w:shd w:val="clear" w:color="auto" w:fill="auto"/>
            <w:tcMar>
              <w:top w:w="60" w:type="dxa"/>
              <w:left w:w="100" w:type="dxa"/>
              <w:bottom w:w="60" w:type="dxa"/>
              <w:right w:w="100" w:type="dxa"/>
            </w:tcMar>
          </w:tcPr>
          <w:p w14:paraId="5ED2E727" w14:textId="7246E126" w:rsidR="00E5217D" w:rsidRPr="00D26DFA" w:rsidRDefault="00A14E92" w:rsidP="00FD6777">
            <w:pPr>
              <w:spacing w:line="240" w:lineRule="auto"/>
              <w:rPr>
                <w:color w:val="FF0000"/>
                <w:sz w:val="20"/>
                <w:szCs w:val="20"/>
              </w:rPr>
            </w:pPr>
            <w:r w:rsidRPr="00A14E92">
              <w:rPr>
                <w:sz w:val="20"/>
                <w:szCs w:val="20"/>
              </w:rPr>
              <w:t>4</w:t>
            </w:r>
            <w:r w:rsidR="00E5217D" w:rsidRPr="00A14E92">
              <w:rPr>
                <w:sz w:val="20"/>
                <w:szCs w:val="20"/>
              </w:rPr>
              <w:t xml:space="preserve"> yıl</w:t>
            </w:r>
          </w:p>
        </w:tc>
        <w:tc>
          <w:tcPr>
            <w:tcW w:w="1156" w:type="dxa"/>
            <w:shd w:val="clear" w:color="auto" w:fill="auto"/>
            <w:tcMar>
              <w:top w:w="60" w:type="dxa"/>
              <w:left w:w="100" w:type="dxa"/>
              <w:bottom w:w="60" w:type="dxa"/>
              <w:right w:w="100" w:type="dxa"/>
            </w:tcMar>
          </w:tcPr>
          <w:p w14:paraId="5BFAB1D6" w14:textId="77777777" w:rsidR="00E5217D" w:rsidRPr="00F15FA2" w:rsidRDefault="00E5217D" w:rsidP="00FD6777">
            <w:pPr>
              <w:spacing w:line="240" w:lineRule="auto"/>
              <w:rPr>
                <w:sz w:val="20"/>
                <w:szCs w:val="20"/>
              </w:rPr>
            </w:pPr>
            <w:r w:rsidRPr="00F15FA2">
              <w:rPr>
                <w:sz w:val="20"/>
                <w:szCs w:val="20"/>
              </w:rPr>
              <w:t xml:space="preserve">Orta </w:t>
            </w:r>
          </w:p>
        </w:tc>
      </w:tr>
      <w:tr w:rsidR="00E5217D" w:rsidRPr="00F15FA2" w14:paraId="0F99AA97" w14:textId="77777777" w:rsidTr="00E5217D">
        <w:tc>
          <w:tcPr>
            <w:tcW w:w="1112" w:type="dxa"/>
            <w:shd w:val="clear" w:color="auto" w:fill="auto"/>
            <w:tcMar>
              <w:top w:w="60" w:type="dxa"/>
              <w:left w:w="100" w:type="dxa"/>
              <w:bottom w:w="60" w:type="dxa"/>
              <w:right w:w="100" w:type="dxa"/>
            </w:tcMar>
          </w:tcPr>
          <w:p w14:paraId="02794B0D" w14:textId="77777777" w:rsidR="00E5217D" w:rsidRPr="00F15FA2" w:rsidRDefault="00E5217D" w:rsidP="00FD6777">
            <w:pPr>
              <w:spacing w:line="240" w:lineRule="auto"/>
              <w:rPr>
                <w:sz w:val="20"/>
                <w:szCs w:val="20"/>
              </w:rPr>
            </w:pPr>
            <w:r w:rsidRPr="00F15FA2">
              <w:rPr>
                <w:sz w:val="20"/>
                <w:szCs w:val="20"/>
              </w:rPr>
              <w:t xml:space="preserve">Emine </w:t>
            </w:r>
          </w:p>
        </w:tc>
        <w:tc>
          <w:tcPr>
            <w:tcW w:w="556" w:type="dxa"/>
            <w:shd w:val="clear" w:color="auto" w:fill="auto"/>
            <w:tcMar>
              <w:top w:w="60" w:type="dxa"/>
              <w:left w:w="100" w:type="dxa"/>
              <w:bottom w:w="60" w:type="dxa"/>
              <w:right w:w="100" w:type="dxa"/>
            </w:tcMar>
          </w:tcPr>
          <w:p w14:paraId="0240F503" w14:textId="77777777" w:rsidR="00E5217D" w:rsidRPr="00F15FA2" w:rsidRDefault="00E5217D" w:rsidP="00FD6777">
            <w:pPr>
              <w:spacing w:line="240" w:lineRule="auto"/>
              <w:rPr>
                <w:sz w:val="20"/>
                <w:szCs w:val="20"/>
              </w:rPr>
            </w:pPr>
            <w:r w:rsidRPr="00F15FA2">
              <w:rPr>
                <w:sz w:val="20"/>
                <w:szCs w:val="20"/>
              </w:rPr>
              <w:t>42</w:t>
            </w:r>
          </w:p>
        </w:tc>
        <w:tc>
          <w:tcPr>
            <w:tcW w:w="1146" w:type="dxa"/>
            <w:shd w:val="clear" w:color="auto" w:fill="auto"/>
            <w:tcMar>
              <w:top w:w="60" w:type="dxa"/>
              <w:left w:w="100" w:type="dxa"/>
              <w:bottom w:w="60" w:type="dxa"/>
              <w:right w:w="100" w:type="dxa"/>
            </w:tcMar>
          </w:tcPr>
          <w:p w14:paraId="11042BEB" w14:textId="77777777" w:rsidR="00E5217D" w:rsidRPr="00F15FA2" w:rsidRDefault="00E5217D" w:rsidP="00FD6777">
            <w:pPr>
              <w:spacing w:line="240" w:lineRule="auto"/>
              <w:rPr>
                <w:sz w:val="20"/>
                <w:szCs w:val="20"/>
              </w:rPr>
            </w:pPr>
            <w:r w:rsidRPr="00F15FA2">
              <w:rPr>
                <w:sz w:val="20"/>
                <w:szCs w:val="20"/>
              </w:rPr>
              <w:t xml:space="preserve">Çanakkale </w:t>
            </w:r>
          </w:p>
        </w:tc>
        <w:tc>
          <w:tcPr>
            <w:tcW w:w="1090" w:type="dxa"/>
            <w:shd w:val="clear" w:color="auto" w:fill="auto"/>
            <w:tcMar>
              <w:top w:w="60" w:type="dxa"/>
              <w:left w:w="100" w:type="dxa"/>
              <w:bottom w:w="60" w:type="dxa"/>
              <w:right w:w="100" w:type="dxa"/>
            </w:tcMar>
          </w:tcPr>
          <w:p w14:paraId="681586D8"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1CE2F2B1"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498538FB" w14:textId="77777777" w:rsidR="00E5217D" w:rsidRPr="00F15FA2" w:rsidRDefault="00E5217D" w:rsidP="00FD6777">
            <w:pPr>
              <w:spacing w:line="240" w:lineRule="auto"/>
              <w:rPr>
                <w:sz w:val="20"/>
                <w:szCs w:val="20"/>
              </w:rPr>
            </w:pPr>
            <w:r w:rsidRPr="00F15FA2">
              <w:rPr>
                <w:sz w:val="20"/>
                <w:szCs w:val="20"/>
              </w:rPr>
              <w:t>2</w:t>
            </w:r>
          </w:p>
        </w:tc>
        <w:tc>
          <w:tcPr>
            <w:tcW w:w="968" w:type="dxa"/>
            <w:shd w:val="clear" w:color="auto" w:fill="auto"/>
            <w:tcMar>
              <w:top w:w="60" w:type="dxa"/>
              <w:left w:w="100" w:type="dxa"/>
              <w:bottom w:w="60" w:type="dxa"/>
              <w:right w:w="100" w:type="dxa"/>
            </w:tcMar>
          </w:tcPr>
          <w:p w14:paraId="57179E2D" w14:textId="20755A9A" w:rsidR="00E5217D" w:rsidRPr="00D26DFA" w:rsidRDefault="00A14E92" w:rsidP="00FD6777">
            <w:pPr>
              <w:spacing w:line="240" w:lineRule="auto"/>
              <w:rPr>
                <w:color w:val="FF0000"/>
                <w:sz w:val="20"/>
                <w:szCs w:val="20"/>
              </w:rPr>
            </w:pPr>
            <w:r w:rsidRPr="00A14E92">
              <w:rPr>
                <w:sz w:val="20"/>
                <w:szCs w:val="20"/>
              </w:rPr>
              <w:t>3</w:t>
            </w:r>
            <w:r w:rsidR="00E5217D" w:rsidRPr="00A14E92">
              <w:rPr>
                <w:sz w:val="20"/>
                <w:szCs w:val="20"/>
              </w:rPr>
              <w:t xml:space="preserve"> yıl</w:t>
            </w:r>
          </w:p>
        </w:tc>
        <w:tc>
          <w:tcPr>
            <w:tcW w:w="1156" w:type="dxa"/>
            <w:shd w:val="clear" w:color="auto" w:fill="auto"/>
            <w:tcMar>
              <w:top w:w="60" w:type="dxa"/>
              <w:left w:w="100" w:type="dxa"/>
              <w:bottom w:w="60" w:type="dxa"/>
              <w:right w:w="100" w:type="dxa"/>
            </w:tcMar>
          </w:tcPr>
          <w:p w14:paraId="401C0FDF" w14:textId="77777777" w:rsidR="00E5217D" w:rsidRPr="00F15FA2" w:rsidRDefault="00E5217D" w:rsidP="00FD6777">
            <w:pPr>
              <w:spacing w:line="240" w:lineRule="auto"/>
              <w:rPr>
                <w:sz w:val="20"/>
                <w:szCs w:val="20"/>
              </w:rPr>
            </w:pPr>
            <w:r w:rsidRPr="00F15FA2">
              <w:rPr>
                <w:sz w:val="20"/>
                <w:szCs w:val="20"/>
              </w:rPr>
              <w:t>Düşük</w:t>
            </w:r>
          </w:p>
        </w:tc>
      </w:tr>
      <w:tr w:rsidR="00E5217D" w:rsidRPr="00F15FA2" w14:paraId="1B1055BE" w14:textId="77777777" w:rsidTr="00E5217D">
        <w:tc>
          <w:tcPr>
            <w:tcW w:w="1112" w:type="dxa"/>
            <w:shd w:val="clear" w:color="auto" w:fill="auto"/>
            <w:tcMar>
              <w:top w:w="60" w:type="dxa"/>
              <w:left w:w="100" w:type="dxa"/>
              <w:bottom w:w="60" w:type="dxa"/>
              <w:right w:w="100" w:type="dxa"/>
            </w:tcMar>
          </w:tcPr>
          <w:p w14:paraId="15322EC3" w14:textId="77777777" w:rsidR="00E5217D" w:rsidRPr="00F15FA2" w:rsidRDefault="00E5217D" w:rsidP="00FD6777">
            <w:pPr>
              <w:spacing w:line="240" w:lineRule="auto"/>
              <w:rPr>
                <w:sz w:val="20"/>
                <w:szCs w:val="20"/>
              </w:rPr>
            </w:pPr>
            <w:r w:rsidRPr="00F15FA2">
              <w:rPr>
                <w:sz w:val="20"/>
                <w:szCs w:val="20"/>
              </w:rPr>
              <w:t>Meryem</w:t>
            </w:r>
          </w:p>
        </w:tc>
        <w:tc>
          <w:tcPr>
            <w:tcW w:w="556" w:type="dxa"/>
            <w:shd w:val="clear" w:color="auto" w:fill="auto"/>
            <w:tcMar>
              <w:top w:w="60" w:type="dxa"/>
              <w:left w:w="100" w:type="dxa"/>
              <w:bottom w:w="60" w:type="dxa"/>
              <w:right w:w="100" w:type="dxa"/>
            </w:tcMar>
          </w:tcPr>
          <w:p w14:paraId="4138A264" w14:textId="77777777" w:rsidR="00E5217D" w:rsidRPr="00F15FA2" w:rsidRDefault="00E5217D" w:rsidP="00FD6777">
            <w:pPr>
              <w:spacing w:line="240" w:lineRule="auto"/>
              <w:rPr>
                <w:sz w:val="20"/>
                <w:szCs w:val="20"/>
              </w:rPr>
            </w:pPr>
            <w:r w:rsidRPr="00F15FA2">
              <w:rPr>
                <w:sz w:val="20"/>
                <w:szCs w:val="20"/>
              </w:rPr>
              <w:t>43</w:t>
            </w:r>
          </w:p>
        </w:tc>
        <w:tc>
          <w:tcPr>
            <w:tcW w:w="1146" w:type="dxa"/>
            <w:shd w:val="clear" w:color="auto" w:fill="auto"/>
            <w:tcMar>
              <w:top w:w="60" w:type="dxa"/>
              <w:left w:w="100" w:type="dxa"/>
              <w:bottom w:w="60" w:type="dxa"/>
              <w:right w:w="100" w:type="dxa"/>
            </w:tcMar>
          </w:tcPr>
          <w:p w14:paraId="34BAAEF8" w14:textId="77777777" w:rsidR="00E5217D" w:rsidRPr="00F15FA2" w:rsidRDefault="00E5217D" w:rsidP="00FD6777">
            <w:pPr>
              <w:spacing w:line="240" w:lineRule="auto"/>
              <w:rPr>
                <w:sz w:val="20"/>
                <w:szCs w:val="20"/>
              </w:rPr>
            </w:pPr>
            <w:r w:rsidRPr="00F15FA2">
              <w:rPr>
                <w:sz w:val="20"/>
                <w:szCs w:val="20"/>
              </w:rPr>
              <w:t xml:space="preserve">Çanakkale </w:t>
            </w:r>
          </w:p>
        </w:tc>
        <w:tc>
          <w:tcPr>
            <w:tcW w:w="1090" w:type="dxa"/>
            <w:shd w:val="clear" w:color="auto" w:fill="auto"/>
            <w:tcMar>
              <w:top w:w="60" w:type="dxa"/>
              <w:left w:w="100" w:type="dxa"/>
              <w:bottom w:w="60" w:type="dxa"/>
              <w:right w:w="100" w:type="dxa"/>
            </w:tcMar>
          </w:tcPr>
          <w:p w14:paraId="78D7355C"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7326FF62"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3A204145" w14:textId="77777777" w:rsidR="00E5217D" w:rsidRPr="00F15FA2" w:rsidRDefault="00E5217D" w:rsidP="00FD6777">
            <w:pPr>
              <w:spacing w:line="240" w:lineRule="auto"/>
              <w:rPr>
                <w:sz w:val="20"/>
                <w:szCs w:val="20"/>
              </w:rPr>
            </w:pPr>
            <w:r w:rsidRPr="00F15FA2">
              <w:rPr>
                <w:sz w:val="20"/>
                <w:szCs w:val="20"/>
              </w:rPr>
              <w:t>3</w:t>
            </w:r>
          </w:p>
        </w:tc>
        <w:tc>
          <w:tcPr>
            <w:tcW w:w="968" w:type="dxa"/>
            <w:shd w:val="clear" w:color="auto" w:fill="auto"/>
            <w:tcMar>
              <w:top w:w="60" w:type="dxa"/>
              <w:left w:w="100" w:type="dxa"/>
              <w:bottom w:w="60" w:type="dxa"/>
              <w:right w:w="100" w:type="dxa"/>
            </w:tcMar>
          </w:tcPr>
          <w:p w14:paraId="57AFBC12" w14:textId="0E21C00E" w:rsidR="00E5217D" w:rsidRPr="00D26DFA" w:rsidRDefault="00A14E92" w:rsidP="00FD6777">
            <w:pPr>
              <w:spacing w:line="240" w:lineRule="auto"/>
              <w:rPr>
                <w:color w:val="FF0000"/>
                <w:sz w:val="20"/>
                <w:szCs w:val="20"/>
              </w:rPr>
            </w:pPr>
            <w:r w:rsidRPr="00A14E92">
              <w:rPr>
                <w:sz w:val="20"/>
                <w:szCs w:val="20"/>
              </w:rPr>
              <w:t>7</w:t>
            </w:r>
            <w:r w:rsidR="00E5217D" w:rsidRPr="00A14E92">
              <w:rPr>
                <w:sz w:val="20"/>
                <w:szCs w:val="20"/>
              </w:rPr>
              <w:t xml:space="preserve"> yıl</w:t>
            </w:r>
          </w:p>
        </w:tc>
        <w:tc>
          <w:tcPr>
            <w:tcW w:w="1156" w:type="dxa"/>
            <w:shd w:val="clear" w:color="auto" w:fill="auto"/>
            <w:tcMar>
              <w:top w:w="60" w:type="dxa"/>
              <w:left w:w="100" w:type="dxa"/>
              <w:bottom w:w="60" w:type="dxa"/>
              <w:right w:w="100" w:type="dxa"/>
            </w:tcMar>
          </w:tcPr>
          <w:p w14:paraId="0BCEE413" w14:textId="77777777" w:rsidR="00E5217D" w:rsidRPr="00F15FA2" w:rsidRDefault="00E5217D" w:rsidP="00FD6777">
            <w:pPr>
              <w:spacing w:line="240" w:lineRule="auto"/>
              <w:rPr>
                <w:sz w:val="20"/>
                <w:szCs w:val="20"/>
              </w:rPr>
            </w:pPr>
            <w:r w:rsidRPr="00F15FA2">
              <w:rPr>
                <w:sz w:val="20"/>
                <w:szCs w:val="20"/>
              </w:rPr>
              <w:t>Düşük</w:t>
            </w:r>
          </w:p>
        </w:tc>
      </w:tr>
      <w:tr w:rsidR="00E5217D" w:rsidRPr="00F15FA2" w14:paraId="573FD6F4" w14:textId="77777777" w:rsidTr="00E5217D">
        <w:tc>
          <w:tcPr>
            <w:tcW w:w="1112" w:type="dxa"/>
            <w:shd w:val="clear" w:color="auto" w:fill="auto"/>
            <w:tcMar>
              <w:top w:w="60" w:type="dxa"/>
              <w:left w:w="100" w:type="dxa"/>
              <w:bottom w:w="60" w:type="dxa"/>
              <w:right w:w="100" w:type="dxa"/>
            </w:tcMar>
          </w:tcPr>
          <w:p w14:paraId="5CB60D46" w14:textId="77777777" w:rsidR="00E5217D" w:rsidRPr="00F15FA2" w:rsidRDefault="00E5217D" w:rsidP="00FD6777">
            <w:pPr>
              <w:spacing w:line="240" w:lineRule="auto"/>
              <w:rPr>
                <w:sz w:val="20"/>
                <w:szCs w:val="20"/>
              </w:rPr>
            </w:pPr>
            <w:r w:rsidRPr="00F15FA2">
              <w:rPr>
                <w:sz w:val="20"/>
                <w:szCs w:val="20"/>
              </w:rPr>
              <w:t>Ayşe</w:t>
            </w:r>
          </w:p>
        </w:tc>
        <w:tc>
          <w:tcPr>
            <w:tcW w:w="556" w:type="dxa"/>
            <w:shd w:val="clear" w:color="auto" w:fill="auto"/>
            <w:tcMar>
              <w:top w:w="60" w:type="dxa"/>
              <w:left w:w="100" w:type="dxa"/>
              <w:bottom w:w="60" w:type="dxa"/>
              <w:right w:w="100" w:type="dxa"/>
            </w:tcMar>
          </w:tcPr>
          <w:p w14:paraId="4F28198F" w14:textId="77777777" w:rsidR="00E5217D" w:rsidRPr="00F15FA2" w:rsidRDefault="00E5217D" w:rsidP="00FD6777">
            <w:pPr>
              <w:spacing w:line="240" w:lineRule="auto"/>
              <w:rPr>
                <w:sz w:val="20"/>
                <w:szCs w:val="20"/>
              </w:rPr>
            </w:pPr>
            <w:r w:rsidRPr="00F15FA2">
              <w:rPr>
                <w:sz w:val="20"/>
                <w:szCs w:val="20"/>
              </w:rPr>
              <w:t>56</w:t>
            </w:r>
          </w:p>
        </w:tc>
        <w:tc>
          <w:tcPr>
            <w:tcW w:w="1146" w:type="dxa"/>
            <w:shd w:val="clear" w:color="auto" w:fill="auto"/>
            <w:tcMar>
              <w:top w:w="60" w:type="dxa"/>
              <w:left w:w="100" w:type="dxa"/>
              <w:bottom w:w="60" w:type="dxa"/>
              <w:right w:w="100" w:type="dxa"/>
            </w:tcMar>
          </w:tcPr>
          <w:p w14:paraId="506968B3" w14:textId="77777777" w:rsidR="00E5217D" w:rsidRPr="00F15FA2" w:rsidRDefault="00E5217D" w:rsidP="00FD6777">
            <w:pPr>
              <w:spacing w:line="240" w:lineRule="auto"/>
              <w:rPr>
                <w:sz w:val="20"/>
                <w:szCs w:val="20"/>
              </w:rPr>
            </w:pPr>
            <w:r w:rsidRPr="00F15FA2">
              <w:rPr>
                <w:sz w:val="20"/>
                <w:szCs w:val="20"/>
              </w:rPr>
              <w:t>Çanakkale</w:t>
            </w:r>
          </w:p>
        </w:tc>
        <w:tc>
          <w:tcPr>
            <w:tcW w:w="1090" w:type="dxa"/>
            <w:shd w:val="clear" w:color="auto" w:fill="auto"/>
            <w:tcMar>
              <w:top w:w="60" w:type="dxa"/>
              <w:left w:w="100" w:type="dxa"/>
              <w:bottom w:w="60" w:type="dxa"/>
              <w:right w:w="100" w:type="dxa"/>
            </w:tcMar>
          </w:tcPr>
          <w:p w14:paraId="76E28E7D"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6C814E17" w14:textId="77777777" w:rsidR="00E5217D" w:rsidRPr="00F15FA2" w:rsidRDefault="00E5217D" w:rsidP="00FD6777">
            <w:pPr>
              <w:spacing w:line="240" w:lineRule="auto"/>
              <w:rPr>
                <w:sz w:val="20"/>
                <w:szCs w:val="20"/>
              </w:rPr>
            </w:pPr>
            <w:r w:rsidRPr="00F15FA2">
              <w:rPr>
                <w:sz w:val="20"/>
                <w:szCs w:val="20"/>
              </w:rPr>
              <w:t xml:space="preserve">Bekâr </w:t>
            </w:r>
          </w:p>
        </w:tc>
        <w:tc>
          <w:tcPr>
            <w:tcW w:w="812" w:type="dxa"/>
            <w:shd w:val="clear" w:color="auto" w:fill="auto"/>
            <w:tcMar>
              <w:top w:w="60" w:type="dxa"/>
              <w:left w:w="100" w:type="dxa"/>
              <w:bottom w:w="60" w:type="dxa"/>
              <w:right w:w="100" w:type="dxa"/>
            </w:tcMar>
          </w:tcPr>
          <w:p w14:paraId="379DABC9" w14:textId="77777777" w:rsidR="00E5217D" w:rsidRPr="00F15FA2" w:rsidRDefault="00E5217D" w:rsidP="00FD6777">
            <w:pPr>
              <w:spacing w:line="240" w:lineRule="auto"/>
              <w:rPr>
                <w:sz w:val="20"/>
                <w:szCs w:val="20"/>
              </w:rPr>
            </w:pPr>
            <w:r w:rsidRPr="00F15FA2">
              <w:rPr>
                <w:sz w:val="20"/>
                <w:szCs w:val="20"/>
              </w:rPr>
              <w:t>-</w:t>
            </w:r>
          </w:p>
        </w:tc>
        <w:tc>
          <w:tcPr>
            <w:tcW w:w="968" w:type="dxa"/>
            <w:shd w:val="clear" w:color="auto" w:fill="auto"/>
            <w:tcMar>
              <w:top w:w="60" w:type="dxa"/>
              <w:left w:w="100" w:type="dxa"/>
              <w:bottom w:w="60" w:type="dxa"/>
              <w:right w:w="100" w:type="dxa"/>
            </w:tcMar>
          </w:tcPr>
          <w:p w14:paraId="01DDA203" w14:textId="100056E2" w:rsidR="00E5217D" w:rsidRPr="00D26DFA" w:rsidRDefault="001A7502" w:rsidP="00FD6777">
            <w:pPr>
              <w:spacing w:line="240" w:lineRule="auto"/>
              <w:rPr>
                <w:color w:val="FF0000"/>
                <w:sz w:val="20"/>
                <w:szCs w:val="20"/>
              </w:rPr>
            </w:pPr>
            <w:r>
              <w:rPr>
                <w:sz w:val="20"/>
                <w:szCs w:val="20"/>
              </w:rPr>
              <w:t xml:space="preserve">40 </w:t>
            </w:r>
            <w:r w:rsidR="00A14E92" w:rsidRPr="00A14E92">
              <w:rPr>
                <w:sz w:val="20"/>
                <w:szCs w:val="20"/>
              </w:rPr>
              <w:t>yıl</w:t>
            </w:r>
          </w:p>
        </w:tc>
        <w:tc>
          <w:tcPr>
            <w:tcW w:w="1156" w:type="dxa"/>
            <w:shd w:val="clear" w:color="auto" w:fill="auto"/>
            <w:tcMar>
              <w:top w:w="60" w:type="dxa"/>
              <w:left w:w="100" w:type="dxa"/>
              <w:bottom w:w="60" w:type="dxa"/>
              <w:right w:w="100" w:type="dxa"/>
            </w:tcMar>
          </w:tcPr>
          <w:p w14:paraId="2E9CFA6C" w14:textId="77777777" w:rsidR="00E5217D" w:rsidRPr="00F15FA2" w:rsidRDefault="00E5217D" w:rsidP="00FD6777">
            <w:pPr>
              <w:spacing w:line="240" w:lineRule="auto"/>
              <w:rPr>
                <w:sz w:val="20"/>
                <w:szCs w:val="20"/>
              </w:rPr>
            </w:pPr>
            <w:r w:rsidRPr="00F15FA2">
              <w:rPr>
                <w:sz w:val="20"/>
                <w:szCs w:val="20"/>
              </w:rPr>
              <w:t>Düşük</w:t>
            </w:r>
          </w:p>
        </w:tc>
      </w:tr>
      <w:tr w:rsidR="00E5217D" w:rsidRPr="00F15FA2" w14:paraId="48038839" w14:textId="77777777" w:rsidTr="00E5217D">
        <w:tc>
          <w:tcPr>
            <w:tcW w:w="1112" w:type="dxa"/>
            <w:shd w:val="clear" w:color="auto" w:fill="auto"/>
            <w:tcMar>
              <w:top w:w="60" w:type="dxa"/>
              <w:left w:w="100" w:type="dxa"/>
              <w:bottom w:w="60" w:type="dxa"/>
              <w:right w:w="100" w:type="dxa"/>
            </w:tcMar>
          </w:tcPr>
          <w:p w14:paraId="472637B1" w14:textId="77777777" w:rsidR="00E5217D" w:rsidRPr="00F15FA2" w:rsidRDefault="00E5217D" w:rsidP="00FD6777">
            <w:pPr>
              <w:spacing w:line="240" w:lineRule="auto"/>
              <w:rPr>
                <w:sz w:val="20"/>
                <w:szCs w:val="20"/>
              </w:rPr>
            </w:pPr>
            <w:r w:rsidRPr="00F15FA2">
              <w:rPr>
                <w:sz w:val="20"/>
                <w:szCs w:val="20"/>
              </w:rPr>
              <w:t xml:space="preserve">Fatma </w:t>
            </w:r>
          </w:p>
        </w:tc>
        <w:tc>
          <w:tcPr>
            <w:tcW w:w="556" w:type="dxa"/>
            <w:shd w:val="clear" w:color="auto" w:fill="auto"/>
            <w:tcMar>
              <w:top w:w="60" w:type="dxa"/>
              <w:left w:w="100" w:type="dxa"/>
              <w:bottom w:w="60" w:type="dxa"/>
              <w:right w:w="100" w:type="dxa"/>
            </w:tcMar>
          </w:tcPr>
          <w:p w14:paraId="20334E1B" w14:textId="77777777" w:rsidR="00E5217D" w:rsidRPr="00F15FA2" w:rsidRDefault="00E5217D" w:rsidP="00FD6777">
            <w:pPr>
              <w:spacing w:line="240" w:lineRule="auto"/>
              <w:rPr>
                <w:sz w:val="20"/>
                <w:szCs w:val="20"/>
              </w:rPr>
            </w:pPr>
            <w:r w:rsidRPr="00F15FA2">
              <w:rPr>
                <w:sz w:val="20"/>
                <w:szCs w:val="20"/>
              </w:rPr>
              <w:t>54</w:t>
            </w:r>
          </w:p>
        </w:tc>
        <w:tc>
          <w:tcPr>
            <w:tcW w:w="1146" w:type="dxa"/>
            <w:shd w:val="clear" w:color="auto" w:fill="auto"/>
            <w:tcMar>
              <w:top w:w="60" w:type="dxa"/>
              <w:left w:w="100" w:type="dxa"/>
              <w:bottom w:w="60" w:type="dxa"/>
              <w:right w:w="100" w:type="dxa"/>
            </w:tcMar>
          </w:tcPr>
          <w:p w14:paraId="6B481C40" w14:textId="77777777" w:rsidR="00E5217D" w:rsidRPr="00F15FA2" w:rsidRDefault="00E5217D" w:rsidP="00FD6777">
            <w:pPr>
              <w:spacing w:line="240" w:lineRule="auto"/>
              <w:rPr>
                <w:sz w:val="20"/>
                <w:szCs w:val="20"/>
              </w:rPr>
            </w:pPr>
            <w:r w:rsidRPr="00F15FA2">
              <w:rPr>
                <w:sz w:val="20"/>
                <w:szCs w:val="20"/>
              </w:rPr>
              <w:t xml:space="preserve">Ankara </w:t>
            </w:r>
          </w:p>
        </w:tc>
        <w:tc>
          <w:tcPr>
            <w:tcW w:w="1090" w:type="dxa"/>
            <w:shd w:val="clear" w:color="auto" w:fill="auto"/>
            <w:tcMar>
              <w:top w:w="60" w:type="dxa"/>
              <w:left w:w="100" w:type="dxa"/>
              <w:bottom w:w="60" w:type="dxa"/>
              <w:right w:w="100" w:type="dxa"/>
            </w:tcMar>
          </w:tcPr>
          <w:p w14:paraId="4870B72A"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272FA019" w14:textId="06187521" w:rsidR="00E5217D" w:rsidRPr="00F15FA2" w:rsidRDefault="002344DF" w:rsidP="002344DF">
            <w:pPr>
              <w:spacing w:line="240" w:lineRule="auto"/>
              <w:jc w:val="left"/>
              <w:rPr>
                <w:sz w:val="20"/>
                <w:szCs w:val="20"/>
              </w:rPr>
            </w:pPr>
            <w:r>
              <w:rPr>
                <w:sz w:val="20"/>
                <w:szCs w:val="20"/>
              </w:rPr>
              <w:t xml:space="preserve">Eşi </w:t>
            </w:r>
            <w:r w:rsidR="00FF7D52" w:rsidRPr="00F15FA2">
              <w:rPr>
                <w:sz w:val="20"/>
                <w:szCs w:val="20"/>
              </w:rPr>
              <w:t>vefat etmiş</w:t>
            </w:r>
          </w:p>
        </w:tc>
        <w:tc>
          <w:tcPr>
            <w:tcW w:w="812" w:type="dxa"/>
            <w:shd w:val="clear" w:color="auto" w:fill="auto"/>
            <w:tcMar>
              <w:top w:w="60" w:type="dxa"/>
              <w:left w:w="100" w:type="dxa"/>
              <w:bottom w:w="60" w:type="dxa"/>
              <w:right w:w="100" w:type="dxa"/>
            </w:tcMar>
          </w:tcPr>
          <w:p w14:paraId="691DB0C0" w14:textId="77777777" w:rsidR="00E5217D" w:rsidRPr="00F15FA2" w:rsidRDefault="00E5217D" w:rsidP="00FD6777">
            <w:pPr>
              <w:spacing w:line="240" w:lineRule="auto"/>
              <w:rPr>
                <w:sz w:val="20"/>
                <w:szCs w:val="20"/>
              </w:rPr>
            </w:pPr>
            <w:r w:rsidRPr="00F15FA2">
              <w:rPr>
                <w:sz w:val="20"/>
                <w:szCs w:val="20"/>
              </w:rPr>
              <w:t>3</w:t>
            </w:r>
          </w:p>
        </w:tc>
        <w:tc>
          <w:tcPr>
            <w:tcW w:w="968" w:type="dxa"/>
            <w:shd w:val="clear" w:color="auto" w:fill="auto"/>
            <w:tcMar>
              <w:top w:w="60" w:type="dxa"/>
              <w:left w:w="100" w:type="dxa"/>
              <w:bottom w:w="60" w:type="dxa"/>
              <w:right w:w="100" w:type="dxa"/>
            </w:tcMar>
          </w:tcPr>
          <w:p w14:paraId="6FC9E416" w14:textId="7685D700" w:rsidR="00E5217D" w:rsidRPr="00D26DFA" w:rsidRDefault="00A14E92" w:rsidP="00FD6777">
            <w:pPr>
              <w:spacing w:line="240" w:lineRule="auto"/>
              <w:rPr>
                <w:color w:val="FF0000"/>
                <w:sz w:val="20"/>
                <w:szCs w:val="20"/>
              </w:rPr>
            </w:pPr>
            <w:r w:rsidRPr="00A14E92">
              <w:rPr>
                <w:sz w:val="20"/>
                <w:szCs w:val="20"/>
              </w:rPr>
              <w:t>10</w:t>
            </w:r>
            <w:r w:rsidR="00E5217D" w:rsidRPr="00A14E92">
              <w:rPr>
                <w:sz w:val="20"/>
                <w:szCs w:val="20"/>
              </w:rPr>
              <w:t xml:space="preserve"> yıl</w:t>
            </w:r>
          </w:p>
        </w:tc>
        <w:tc>
          <w:tcPr>
            <w:tcW w:w="1156" w:type="dxa"/>
            <w:shd w:val="clear" w:color="auto" w:fill="auto"/>
            <w:tcMar>
              <w:top w:w="60" w:type="dxa"/>
              <w:left w:w="100" w:type="dxa"/>
              <w:bottom w:w="60" w:type="dxa"/>
              <w:right w:w="100" w:type="dxa"/>
            </w:tcMar>
          </w:tcPr>
          <w:p w14:paraId="2F40121C" w14:textId="77777777" w:rsidR="00E5217D" w:rsidRPr="00F15FA2" w:rsidRDefault="00E5217D" w:rsidP="00FD6777">
            <w:pPr>
              <w:spacing w:line="240" w:lineRule="auto"/>
              <w:rPr>
                <w:sz w:val="20"/>
                <w:szCs w:val="20"/>
              </w:rPr>
            </w:pPr>
            <w:r w:rsidRPr="00F15FA2">
              <w:rPr>
                <w:sz w:val="20"/>
                <w:szCs w:val="20"/>
              </w:rPr>
              <w:t xml:space="preserve">Düşük </w:t>
            </w:r>
          </w:p>
        </w:tc>
      </w:tr>
      <w:tr w:rsidR="00E5217D" w:rsidRPr="00F15FA2" w14:paraId="0E0D5EBD" w14:textId="77777777" w:rsidTr="00E5217D">
        <w:tc>
          <w:tcPr>
            <w:tcW w:w="1112" w:type="dxa"/>
            <w:shd w:val="clear" w:color="auto" w:fill="auto"/>
            <w:tcMar>
              <w:top w:w="60" w:type="dxa"/>
              <w:left w:w="100" w:type="dxa"/>
              <w:bottom w:w="60" w:type="dxa"/>
              <w:right w:w="100" w:type="dxa"/>
            </w:tcMar>
          </w:tcPr>
          <w:p w14:paraId="4A8DDA8F" w14:textId="77777777" w:rsidR="00E5217D" w:rsidRPr="00F15FA2" w:rsidRDefault="00E5217D" w:rsidP="00FD6777">
            <w:pPr>
              <w:spacing w:line="240" w:lineRule="auto"/>
              <w:rPr>
                <w:sz w:val="20"/>
                <w:szCs w:val="20"/>
              </w:rPr>
            </w:pPr>
            <w:r w:rsidRPr="00F15FA2">
              <w:rPr>
                <w:sz w:val="20"/>
                <w:szCs w:val="20"/>
              </w:rPr>
              <w:t>Hayriye</w:t>
            </w:r>
          </w:p>
        </w:tc>
        <w:tc>
          <w:tcPr>
            <w:tcW w:w="556" w:type="dxa"/>
            <w:shd w:val="clear" w:color="auto" w:fill="auto"/>
            <w:tcMar>
              <w:top w:w="60" w:type="dxa"/>
              <w:left w:w="100" w:type="dxa"/>
              <w:bottom w:w="60" w:type="dxa"/>
              <w:right w:w="100" w:type="dxa"/>
            </w:tcMar>
          </w:tcPr>
          <w:p w14:paraId="3F067059" w14:textId="557D98C7" w:rsidR="00E5217D" w:rsidRPr="00F15FA2" w:rsidRDefault="00C44BA5" w:rsidP="00FD6777">
            <w:pPr>
              <w:spacing w:line="240" w:lineRule="auto"/>
              <w:rPr>
                <w:sz w:val="20"/>
                <w:szCs w:val="20"/>
              </w:rPr>
            </w:pPr>
            <w:r>
              <w:rPr>
                <w:sz w:val="20"/>
                <w:szCs w:val="20"/>
              </w:rPr>
              <w:t>55</w:t>
            </w:r>
          </w:p>
        </w:tc>
        <w:tc>
          <w:tcPr>
            <w:tcW w:w="1146" w:type="dxa"/>
            <w:shd w:val="clear" w:color="auto" w:fill="auto"/>
            <w:tcMar>
              <w:top w:w="60" w:type="dxa"/>
              <w:left w:w="100" w:type="dxa"/>
              <w:bottom w:w="60" w:type="dxa"/>
              <w:right w:w="100" w:type="dxa"/>
            </w:tcMar>
          </w:tcPr>
          <w:p w14:paraId="7510DC59" w14:textId="77777777" w:rsidR="00E5217D" w:rsidRPr="00F15FA2" w:rsidRDefault="00E5217D" w:rsidP="00FD6777">
            <w:pPr>
              <w:spacing w:line="240" w:lineRule="auto"/>
              <w:rPr>
                <w:sz w:val="20"/>
                <w:szCs w:val="20"/>
              </w:rPr>
            </w:pPr>
            <w:r w:rsidRPr="00F15FA2">
              <w:rPr>
                <w:sz w:val="20"/>
                <w:szCs w:val="20"/>
              </w:rPr>
              <w:t xml:space="preserve">Ankara </w:t>
            </w:r>
          </w:p>
        </w:tc>
        <w:tc>
          <w:tcPr>
            <w:tcW w:w="1090" w:type="dxa"/>
            <w:shd w:val="clear" w:color="auto" w:fill="auto"/>
            <w:tcMar>
              <w:top w:w="60" w:type="dxa"/>
              <w:left w:w="100" w:type="dxa"/>
              <w:bottom w:w="60" w:type="dxa"/>
              <w:right w:w="100" w:type="dxa"/>
            </w:tcMar>
          </w:tcPr>
          <w:p w14:paraId="22E23041" w14:textId="77777777" w:rsidR="00E5217D" w:rsidRPr="00F15FA2" w:rsidRDefault="00E5217D" w:rsidP="00FD6777">
            <w:pPr>
              <w:spacing w:line="240" w:lineRule="auto"/>
              <w:rPr>
                <w:sz w:val="20"/>
                <w:szCs w:val="20"/>
              </w:rPr>
            </w:pPr>
            <w:r w:rsidRPr="00F15FA2">
              <w:rPr>
                <w:sz w:val="20"/>
                <w:szCs w:val="20"/>
              </w:rPr>
              <w:t xml:space="preserve">Ortaokul </w:t>
            </w:r>
          </w:p>
        </w:tc>
        <w:tc>
          <w:tcPr>
            <w:tcW w:w="1201" w:type="dxa"/>
            <w:shd w:val="clear" w:color="auto" w:fill="auto"/>
            <w:tcMar>
              <w:top w:w="60" w:type="dxa"/>
              <w:left w:w="100" w:type="dxa"/>
              <w:bottom w:w="60" w:type="dxa"/>
              <w:right w:w="100" w:type="dxa"/>
            </w:tcMar>
          </w:tcPr>
          <w:p w14:paraId="5A61F312"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7AB6E1FC" w14:textId="77777777" w:rsidR="00E5217D" w:rsidRPr="00F15FA2" w:rsidRDefault="00E5217D" w:rsidP="00FD6777">
            <w:pPr>
              <w:spacing w:line="240" w:lineRule="auto"/>
              <w:rPr>
                <w:sz w:val="20"/>
                <w:szCs w:val="20"/>
              </w:rPr>
            </w:pPr>
            <w:r w:rsidRPr="00F15FA2">
              <w:rPr>
                <w:sz w:val="20"/>
                <w:szCs w:val="20"/>
              </w:rPr>
              <w:t>2</w:t>
            </w:r>
          </w:p>
        </w:tc>
        <w:tc>
          <w:tcPr>
            <w:tcW w:w="968" w:type="dxa"/>
            <w:shd w:val="clear" w:color="auto" w:fill="auto"/>
            <w:tcMar>
              <w:top w:w="60" w:type="dxa"/>
              <w:left w:w="100" w:type="dxa"/>
              <w:bottom w:w="60" w:type="dxa"/>
              <w:right w:w="100" w:type="dxa"/>
            </w:tcMar>
          </w:tcPr>
          <w:p w14:paraId="4370C9CA" w14:textId="223D070E" w:rsidR="00E5217D" w:rsidRPr="00A14E92" w:rsidRDefault="00A14E92" w:rsidP="00FD6777">
            <w:pPr>
              <w:spacing w:line="240" w:lineRule="auto"/>
              <w:rPr>
                <w:sz w:val="20"/>
                <w:szCs w:val="20"/>
              </w:rPr>
            </w:pPr>
            <w:r w:rsidRPr="00A14E92">
              <w:rPr>
                <w:sz w:val="20"/>
                <w:szCs w:val="20"/>
              </w:rPr>
              <w:t>12</w:t>
            </w:r>
            <w:r w:rsidR="00E5217D" w:rsidRPr="00A14E92">
              <w:rPr>
                <w:sz w:val="20"/>
                <w:szCs w:val="20"/>
              </w:rPr>
              <w:t xml:space="preserve"> yıl</w:t>
            </w:r>
          </w:p>
        </w:tc>
        <w:tc>
          <w:tcPr>
            <w:tcW w:w="1156" w:type="dxa"/>
            <w:shd w:val="clear" w:color="auto" w:fill="auto"/>
            <w:tcMar>
              <w:top w:w="60" w:type="dxa"/>
              <w:left w:w="100" w:type="dxa"/>
              <w:bottom w:w="60" w:type="dxa"/>
              <w:right w:w="100" w:type="dxa"/>
            </w:tcMar>
          </w:tcPr>
          <w:p w14:paraId="58FA1BE7" w14:textId="77777777" w:rsidR="00E5217D" w:rsidRPr="00F15FA2" w:rsidRDefault="00E5217D" w:rsidP="00FD6777">
            <w:pPr>
              <w:spacing w:line="240" w:lineRule="auto"/>
              <w:rPr>
                <w:sz w:val="20"/>
                <w:szCs w:val="20"/>
              </w:rPr>
            </w:pPr>
            <w:r w:rsidRPr="00F15FA2">
              <w:rPr>
                <w:sz w:val="20"/>
                <w:szCs w:val="20"/>
              </w:rPr>
              <w:t>Düşük</w:t>
            </w:r>
          </w:p>
        </w:tc>
      </w:tr>
      <w:tr w:rsidR="00E5217D" w:rsidRPr="00F15FA2" w14:paraId="6EEB0893" w14:textId="77777777" w:rsidTr="00E5217D">
        <w:tc>
          <w:tcPr>
            <w:tcW w:w="1112" w:type="dxa"/>
            <w:shd w:val="clear" w:color="auto" w:fill="auto"/>
            <w:tcMar>
              <w:top w:w="60" w:type="dxa"/>
              <w:left w:w="100" w:type="dxa"/>
              <w:bottom w:w="60" w:type="dxa"/>
              <w:right w:w="100" w:type="dxa"/>
            </w:tcMar>
          </w:tcPr>
          <w:p w14:paraId="31F828C4" w14:textId="77777777" w:rsidR="00E5217D" w:rsidRPr="00F15FA2" w:rsidRDefault="00E5217D" w:rsidP="00FD6777">
            <w:pPr>
              <w:spacing w:line="240" w:lineRule="auto"/>
              <w:rPr>
                <w:sz w:val="20"/>
                <w:szCs w:val="20"/>
              </w:rPr>
            </w:pPr>
            <w:r w:rsidRPr="00F15FA2">
              <w:rPr>
                <w:sz w:val="20"/>
                <w:szCs w:val="20"/>
              </w:rPr>
              <w:t>Zeynep</w:t>
            </w:r>
          </w:p>
        </w:tc>
        <w:tc>
          <w:tcPr>
            <w:tcW w:w="556" w:type="dxa"/>
            <w:shd w:val="clear" w:color="auto" w:fill="auto"/>
            <w:tcMar>
              <w:top w:w="60" w:type="dxa"/>
              <w:left w:w="100" w:type="dxa"/>
              <w:bottom w:w="60" w:type="dxa"/>
              <w:right w:w="100" w:type="dxa"/>
            </w:tcMar>
          </w:tcPr>
          <w:p w14:paraId="1840B236" w14:textId="77777777" w:rsidR="00E5217D" w:rsidRPr="00F15FA2" w:rsidRDefault="00E5217D" w:rsidP="00FD6777">
            <w:pPr>
              <w:spacing w:line="240" w:lineRule="auto"/>
              <w:rPr>
                <w:sz w:val="20"/>
                <w:szCs w:val="20"/>
              </w:rPr>
            </w:pPr>
            <w:r w:rsidRPr="00F15FA2">
              <w:rPr>
                <w:sz w:val="20"/>
                <w:szCs w:val="20"/>
              </w:rPr>
              <w:t>56</w:t>
            </w:r>
          </w:p>
        </w:tc>
        <w:tc>
          <w:tcPr>
            <w:tcW w:w="1146" w:type="dxa"/>
            <w:shd w:val="clear" w:color="auto" w:fill="auto"/>
            <w:tcMar>
              <w:top w:w="60" w:type="dxa"/>
              <w:left w:w="100" w:type="dxa"/>
              <w:bottom w:w="60" w:type="dxa"/>
              <w:right w:w="100" w:type="dxa"/>
            </w:tcMar>
          </w:tcPr>
          <w:p w14:paraId="05016E47" w14:textId="77777777" w:rsidR="00E5217D" w:rsidRPr="00F15FA2" w:rsidRDefault="00E5217D" w:rsidP="00FD6777">
            <w:pPr>
              <w:spacing w:line="240" w:lineRule="auto"/>
              <w:rPr>
                <w:sz w:val="20"/>
                <w:szCs w:val="20"/>
              </w:rPr>
            </w:pPr>
            <w:r w:rsidRPr="00F15FA2">
              <w:rPr>
                <w:sz w:val="20"/>
                <w:szCs w:val="20"/>
              </w:rPr>
              <w:t xml:space="preserve">Ankara </w:t>
            </w:r>
          </w:p>
        </w:tc>
        <w:tc>
          <w:tcPr>
            <w:tcW w:w="1090" w:type="dxa"/>
            <w:shd w:val="clear" w:color="auto" w:fill="auto"/>
            <w:tcMar>
              <w:top w:w="60" w:type="dxa"/>
              <w:left w:w="100" w:type="dxa"/>
              <w:bottom w:w="60" w:type="dxa"/>
              <w:right w:w="100" w:type="dxa"/>
            </w:tcMar>
          </w:tcPr>
          <w:p w14:paraId="22F05729"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794C90AA"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0956C29F" w14:textId="647ECE20" w:rsidR="00E5217D" w:rsidRPr="00F15FA2" w:rsidRDefault="007B58C8" w:rsidP="00FD6777">
            <w:pPr>
              <w:spacing w:line="240" w:lineRule="auto"/>
              <w:rPr>
                <w:sz w:val="20"/>
                <w:szCs w:val="20"/>
              </w:rPr>
            </w:pPr>
            <w:r>
              <w:rPr>
                <w:sz w:val="20"/>
                <w:szCs w:val="20"/>
              </w:rPr>
              <w:t>2</w:t>
            </w:r>
          </w:p>
        </w:tc>
        <w:tc>
          <w:tcPr>
            <w:tcW w:w="968" w:type="dxa"/>
            <w:shd w:val="clear" w:color="auto" w:fill="auto"/>
            <w:tcMar>
              <w:top w:w="60" w:type="dxa"/>
              <w:left w:w="100" w:type="dxa"/>
              <w:bottom w:w="60" w:type="dxa"/>
              <w:right w:w="100" w:type="dxa"/>
            </w:tcMar>
          </w:tcPr>
          <w:p w14:paraId="03AC139D" w14:textId="504C6285" w:rsidR="00E5217D" w:rsidRPr="00A14E92" w:rsidRDefault="00A14E92" w:rsidP="00FD6777">
            <w:pPr>
              <w:spacing w:line="240" w:lineRule="auto"/>
              <w:rPr>
                <w:sz w:val="20"/>
                <w:szCs w:val="20"/>
              </w:rPr>
            </w:pPr>
            <w:r w:rsidRPr="00A14E92">
              <w:rPr>
                <w:sz w:val="20"/>
                <w:szCs w:val="20"/>
              </w:rPr>
              <w:t>7</w:t>
            </w:r>
            <w:r w:rsidR="00E5217D" w:rsidRPr="00A14E92">
              <w:rPr>
                <w:sz w:val="20"/>
                <w:szCs w:val="20"/>
              </w:rPr>
              <w:t xml:space="preserve"> yıl</w:t>
            </w:r>
          </w:p>
        </w:tc>
        <w:tc>
          <w:tcPr>
            <w:tcW w:w="1156" w:type="dxa"/>
            <w:shd w:val="clear" w:color="auto" w:fill="auto"/>
            <w:tcMar>
              <w:top w:w="60" w:type="dxa"/>
              <w:left w:w="100" w:type="dxa"/>
              <w:bottom w:w="60" w:type="dxa"/>
              <w:right w:w="100" w:type="dxa"/>
            </w:tcMar>
          </w:tcPr>
          <w:p w14:paraId="7B79136C" w14:textId="77777777" w:rsidR="00E5217D" w:rsidRPr="00F15FA2" w:rsidRDefault="00E5217D" w:rsidP="00FD6777">
            <w:pPr>
              <w:spacing w:line="240" w:lineRule="auto"/>
              <w:rPr>
                <w:sz w:val="20"/>
                <w:szCs w:val="20"/>
              </w:rPr>
            </w:pPr>
            <w:r w:rsidRPr="00F15FA2">
              <w:rPr>
                <w:sz w:val="20"/>
                <w:szCs w:val="20"/>
              </w:rPr>
              <w:t>Düşük</w:t>
            </w:r>
          </w:p>
        </w:tc>
      </w:tr>
      <w:tr w:rsidR="00E5217D" w:rsidRPr="00F15FA2" w14:paraId="6FD4FB62" w14:textId="77777777" w:rsidTr="00E5217D">
        <w:tc>
          <w:tcPr>
            <w:tcW w:w="1112" w:type="dxa"/>
            <w:shd w:val="clear" w:color="auto" w:fill="auto"/>
            <w:tcMar>
              <w:top w:w="60" w:type="dxa"/>
              <w:left w:w="100" w:type="dxa"/>
              <w:bottom w:w="60" w:type="dxa"/>
              <w:right w:w="100" w:type="dxa"/>
            </w:tcMar>
          </w:tcPr>
          <w:p w14:paraId="49B4D06F" w14:textId="77777777" w:rsidR="00E5217D" w:rsidRPr="00F15FA2" w:rsidRDefault="00E5217D" w:rsidP="00FD6777">
            <w:pPr>
              <w:spacing w:line="240" w:lineRule="auto"/>
              <w:rPr>
                <w:sz w:val="20"/>
                <w:szCs w:val="20"/>
              </w:rPr>
            </w:pPr>
            <w:r w:rsidRPr="00F15FA2">
              <w:rPr>
                <w:sz w:val="20"/>
                <w:szCs w:val="20"/>
              </w:rPr>
              <w:t>Gamze</w:t>
            </w:r>
          </w:p>
        </w:tc>
        <w:tc>
          <w:tcPr>
            <w:tcW w:w="556" w:type="dxa"/>
            <w:shd w:val="clear" w:color="auto" w:fill="auto"/>
            <w:tcMar>
              <w:top w:w="60" w:type="dxa"/>
              <w:left w:w="100" w:type="dxa"/>
              <w:bottom w:w="60" w:type="dxa"/>
              <w:right w:w="100" w:type="dxa"/>
            </w:tcMar>
          </w:tcPr>
          <w:p w14:paraId="38AD14DB" w14:textId="77777777" w:rsidR="00E5217D" w:rsidRPr="00F15FA2" w:rsidRDefault="00E5217D" w:rsidP="00FD6777">
            <w:pPr>
              <w:spacing w:line="240" w:lineRule="auto"/>
              <w:rPr>
                <w:sz w:val="20"/>
                <w:szCs w:val="20"/>
              </w:rPr>
            </w:pPr>
            <w:r w:rsidRPr="00F15FA2">
              <w:rPr>
                <w:sz w:val="20"/>
                <w:szCs w:val="20"/>
              </w:rPr>
              <w:t>44</w:t>
            </w:r>
          </w:p>
        </w:tc>
        <w:tc>
          <w:tcPr>
            <w:tcW w:w="1146" w:type="dxa"/>
            <w:shd w:val="clear" w:color="auto" w:fill="auto"/>
            <w:tcMar>
              <w:top w:w="60" w:type="dxa"/>
              <w:left w:w="100" w:type="dxa"/>
              <w:bottom w:w="60" w:type="dxa"/>
              <w:right w:w="100" w:type="dxa"/>
            </w:tcMar>
          </w:tcPr>
          <w:p w14:paraId="6305E9ED" w14:textId="77777777" w:rsidR="00E5217D" w:rsidRPr="00F15FA2" w:rsidRDefault="00E5217D" w:rsidP="00FD6777">
            <w:pPr>
              <w:spacing w:line="240" w:lineRule="auto"/>
              <w:rPr>
                <w:sz w:val="20"/>
                <w:szCs w:val="20"/>
              </w:rPr>
            </w:pPr>
            <w:r w:rsidRPr="00F15FA2">
              <w:rPr>
                <w:sz w:val="20"/>
                <w:szCs w:val="20"/>
              </w:rPr>
              <w:t xml:space="preserve">Ankara </w:t>
            </w:r>
          </w:p>
        </w:tc>
        <w:tc>
          <w:tcPr>
            <w:tcW w:w="1090" w:type="dxa"/>
            <w:shd w:val="clear" w:color="auto" w:fill="auto"/>
            <w:tcMar>
              <w:top w:w="60" w:type="dxa"/>
              <w:left w:w="100" w:type="dxa"/>
              <w:bottom w:w="60" w:type="dxa"/>
              <w:right w:w="100" w:type="dxa"/>
            </w:tcMar>
          </w:tcPr>
          <w:p w14:paraId="74EC172A" w14:textId="77777777" w:rsidR="00E5217D" w:rsidRPr="00F15FA2" w:rsidRDefault="00E5217D" w:rsidP="00FD6777">
            <w:pPr>
              <w:spacing w:line="240" w:lineRule="auto"/>
              <w:rPr>
                <w:sz w:val="20"/>
                <w:szCs w:val="20"/>
              </w:rPr>
            </w:pPr>
            <w:r w:rsidRPr="00F15FA2">
              <w:rPr>
                <w:sz w:val="20"/>
                <w:szCs w:val="20"/>
              </w:rPr>
              <w:t xml:space="preserve">Lise </w:t>
            </w:r>
          </w:p>
        </w:tc>
        <w:tc>
          <w:tcPr>
            <w:tcW w:w="1201" w:type="dxa"/>
            <w:shd w:val="clear" w:color="auto" w:fill="auto"/>
            <w:tcMar>
              <w:top w:w="60" w:type="dxa"/>
              <w:left w:w="100" w:type="dxa"/>
              <w:bottom w:w="60" w:type="dxa"/>
              <w:right w:w="100" w:type="dxa"/>
            </w:tcMar>
          </w:tcPr>
          <w:p w14:paraId="20419FF2" w14:textId="14B6E399" w:rsidR="00E5217D" w:rsidRPr="00F15FA2" w:rsidRDefault="00FF7D52" w:rsidP="002344DF">
            <w:pPr>
              <w:spacing w:line="240" w:lineRule="auto"/>
              <w:jc w:val="left"/>
              <w:rPr>
                <w:sz w:val="20"/>
                <w:szCs w:val="20"/>
              </w:rPr>
            </w:pPr>
            <w:r w:rsidRPr="00F15FA2">
              <w:rPr>
                <w:sz w:val="20"/>
                <w:szCs w:val="20"/>
              </w:rPr>
              <w:t>Eşi vefat etmiş</w:t>
            </w:r>
          </w:p>
        </w:tc>
        <w:tc>
          <w:tcPr>
            <w:tcW w:w="812" w:type="dxa"/>
            <w:shd w:val="clear" w:color="auto" w:fill="auto"/>
            <w:tcMar>
              <w:top w:w="60" w:type="dxa"/>
              <w:left w:w="100" w:type="dxa"/>
              <w:bottom w:w="60" w:type="dxa"/>
              <w:right w:w="100" w:type="dxa"/>
            </w:tcMar>
          </w:tcPr>
          <w:p w14:paraId="10A1B9CB" w14:textId="77777777" w:rsidR="00E5217D" w:rsidRPr="00F15FA2" w:rsidRDefault="00E5217D" w:rsidP="00FD6777">
            <w:pPr>
              <w:spacing w:line="240" w:lineRule="auto"/>
              <w:rPr>
                <w:sz w:val="20"/>
                <w:szCs w:val="20"/>
              </w:rPr>
            </w:pPr>
            <w:r w:rsidRPr="00F15FA2">
              <w:rPr>
                <w:sz w:val="20"/>
                <w:szCs w:val="20"/>
              </w:rPr>
              <w:t>2</w:t>
            </w:r>
          </w:p>
        </w:tc>
        <w:tc>
          <w:tcPr>
            <w:tcW w:w="968" w:type="dxa"/>
            <w:shd w:val="clear" w:color="auto" w:fill="auto"/>
            <w:tcMar>
              <w:top w:w="60" w:type="dxa"/>
              <w:left w:w="100" w:type="dxa"/>
              <w:bottom w:w="60" w:type="dxa"/>
              <w:right w:w="100" w:type="dxa"/>
            </w:tcMar>
          </w:tcPr>
          <w:p w14:paraId="5DD46A43" w14:textId="6296C359" w:rsidR="00E5217D" w:rsidRPr="00D26DFA" w:rsidRDefault="00A14E92" w:rsidP="00FD6777">
            <w:pPr>
              <w:spacing w:line="240" w:lineRule="auto"/>
              <w:rPr>
                <w:color w:val="FF0000"/>
                <w:sz w:val="20"/>
                <w:szCs w:val="20"/>
              </w:rPr>
            </w:pPr>
            <w:r w:rsidRPr="00A14E92">
              <w:rPr>
                <w:sz w:val="20"/>
                <w:szCs w:val="20"/>
              </w:rPr>
              <w:t>5</w:t>
            </w:r>
            <w:r w:rsidR="00E5217D" w:rsidRPr="00A14E92">
              <w:rPr>
                <w:sz w:val="20"/>
                <w:szCs w:val="20"/>
              </w:rPr>
              <w:t xml:space="preserve"> yıl</w:t>
            </w:r>
          </w:p>
        </w:tc>
        <w:tc>
          <w:tcPr>
            <w:tcW w:w="1156" w:type="dxa"/>
            <w:shd w:val="clear" w:color="auto" w:fill="auto"/>
            <w:tcMar>
              <w:top w:w="60" w:type="dxa"/>
              <w:left w:w="100" w:type="dxa"/>
              <w:bottom w:w="60" w:type="dxa"/>
              <w:right w:w="100" w:type="dxa"/>
            </w:tcMar>
          </w:tcPr>
          <w:p w14:paraId="38FD7DEF" w14:textId="77777777" w:rsidR="00E5217D" w:rsidRPr="00F15FA2" w:rsidRDefault="00E5217D" w:rsidP="00FD6777">
            <w:pPr>
              <w:spacing w:line="240" w:lineRule="auto"/>
              <w:rPr>
                <w:sz w:val="20"/>
                <w:szCs w:val="20"/>
              </w:rPr>
            </w:pPr>
            <w:r w:rsidRPr="00F15FA2">
              <w:rPr>
                <w:sz w:val="20"/>
                <w:szCs w:val="20"/>
              </w:rPr>
              <w:t>Düşük</w:t>
            </w:r>
          </w:p>
        </w:tc>
      </w:tr>
      <w:tr w:rsidR="00E5217D" w:rsidRPr="00F15FA2" w14:paraId="0BC62214" w14:textId="77777777" w:rsidTr="00E5217D">
        <w:tc>
          <w:tcPr>
            <w:tcW w:w="1112" w:type="dxa"/>
            <w:shd w:val="clear" w:color="auto" w:fill="auto"/>
            <w:tcMar>
              <w:top w:w="60" w:type="dxa"/>
              <w:left w:w="100" w:type="dxa"/>
              <w:bottom w:w="60" w:type="dxa"/>
              <w:right w:w="100" w:type="dxa"/>
            </w:tcMar>
          </w:tcPr>
          <w:p w14:paraId="58BCDC54" w14:textId="77777777" w:rsidR="00E5217D" w:rsidRPr="00F15FA2" w:rsidRDefault="00E5217D" w:rsidP="00FD6777">
            <w:pPr>
              <w:spacing w:line="240" w:lineRule="auto"/>
              <w:rPr>
                <w:sz w:val="20"/>
                <w:szCs w:val="20"/>
              </w:rPr>
            </w:pPr>
            <w:r w:rsidRPr="00F15FA2">
              <w:rPr>
                <w:sz w:val="20"/>
                <w:szCs w:val="20"/>
              </w:rPr>
              <w:t>Müzeyyen</w:t>
            </w:r>
          </w:p>
        </w:tc>
        <w:tc>
          <w:tcPr>
            <w:tcW w:w="556" w:type="dxa"/>
            <w:shd w:val="clear" w:color="auto" w:fill="auto"/>
            <w:tcMar>
              <w:top w:w="60" w:type="dxa"/>
              <w:left w:w="100" w:type="dxa"/>
              <w:bottom w:w="60" w:type="dxa"/>
              <w:right w:w="100" w:type="dxa"/>
            </w:tcMar>
          </w:tcPr>
          <w:p w14:paraId="605D7AEC" w14:textId="77777777" w:rsidR="00E5217D" w:rsidRPr="00F15FA2" w:rsidRDefault="00E5217D" w:rsidP="00FD6777">
            <w:pPr>
              <w:spacing w:line="240" w:lineRule="auto"/>
              <w:rPr>
                <w:sz w:val="20"/>
                <w:szCs w:val="20"/>
              </w:rPr>
            </w:pPr>
            <w:r w:rsidRPr="00F15FA2">
              <w:rPr>
                <w:sz w:val="20"/>
                <w:szCs w:val="20"/>
              </w:rPr>
              <w:t>48</w:t>
            </w:r>
          </w:p>
        </w:tc>
        <w:tc>
          <w:tcPr>
            <w:tcW w:w="1146" w:type="dxa"/>
            <w:shd w:val="clear" w:color="auto" w:fill="auto"/>
            <w:tcMar>
              <w:top w:w="60" w:type="dxa"/>
              <w:left w:w="100" w:type="dxa"/>
              <w:bottom w:w="60" w:type="dxa"/>
              <w:right w:w="100" w:type="dxa"/>
            </w:tcMar>
          </w:tcPr>
          <w:p w14:paraId="7D41ABF6" w14:textId="77777777" w:rsidR="00E5217D" w:rsidRPr="00F15FA2" w:rsidRDefault="00E5217D" w:rsidP="00FD6777">
            <w:pPr>
              <w:spacing w:line="240" w:lineRule="auto"/>
              <w:rPr>
                <w:sz w:val="20"/>
                <w:szCs w:val="20"/>
              </w:rPr>
            </w:pPr>
            <w:r w:rsidRPr="00F15FA2">
              <w:rPr>
                <w:sz w:val="20"/>
                <w:szCs w:val="20"/>
              </w:rPr>
              <w:t xml:space="preserve">Ankara </w:t>
            </w:r>
          </w:p>
        </w:tc>
        <w:tc>
          <w:tcPr>
            <w:tcW w:w="1090" w:type="dxa"/>
            <w:shd w:val="clear" w:color="auto" w:fill="auto"/>
            <w:tcMar>
              <w:top w:w="60" w:type="dxa"/>
              <w:left w:w="100" w:type="dxa"/>
              <w:bottom w:w="60" w:type="dxa"/>
              <w:right w:w="100" w:type="dxa"/>
            </w:tcMar>
          </w:tcPr>
          <w:p w14:paraId="5B6F02B6"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4CC7F42E"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2DEF706A" w14:textId="77777777" w:rsidR="00E5217D" w:rsidRPr="00F15FA2" w:rsidRDefault="00E5217D" w:rsidP="00FD6777">
            <w:pPr>
              <w:spacing w:line="240" w:lineRule="auto"/>
              <w:rPr>
                <w:sz w:val="20"/>
                <w:szCs w:val="20"/>
              </w:rPr>
            </w:pPr>
            <w:r w:rsidRPr="00F15FA2">
              <w:rPr>
                <w:sz w:val="20"/>
                <w:szCs w:val="20"/>
              </w:rPr>
              <w:t>2</w:t>
            </w:r>
          </w:p>
        </w:tc>
        <w:tc>
          <w:tcPr>
            <w:tcW w:w="968" w:type="dxa"/>
            <w:shd w:val="clear" w:color="auto" w:fill="auto"/>
            <w:tcMar>
              <w:top w:w="60" w:type="dxa"/>
              <w:left w:w="100" w:type="dxa"/>
              <w:bottom w:w="60" w:type="dxa"/>
              <w:right w:w="100" w:type="dxa"/>
            </w:tcMar>
          </w:tcPr>
          <w:p w14:paraId="1BA08C5B" w14:textId="77777777" w:rsidR="00E5217D" w:rsidRPr="00D26DFA" w:rsidRDefault="00E5217D" w:rsidP="00FD6777">
            <w:pPr>
              <w:spacing w:line="240" w:lineRule="auto"/>
              <w:rPr>
                <w:color w:val="FF0000"/>
                <w:sz w:val="20"/>
                <w:szCs w:val="20"/>
              </w:rPr>
            </w:pPr>
            <w:r w:rsidRPr="00A14E92">
              <w:rPr>
                <w:sz w:val="20"/>
                <w:szCs w:val="20"/>
              </w:rPr>
              <w:t>14 yıl</w:t>
            </w:r>
          </w:p>
        </w:tc>
        <w:tc>
          <w:tcPr>
            <w:tcW w:w="1156" w:type="dxa"/>
            <w:shd w:val="clear" w:color="auto" w:fill="auto"/>
            <w:tcMar>
              <w:top w:w="60" w:type="dxa"/>
              <w:left w:w="100" w:type="dxa"/>
              <w:bottom w:w="60" w:type="dxa"/>
              <w:right w:w="100" w:type="dxa"/>
            </w:tcMar>
          </w:tcPr>
          <w:p w14:paraId="793545DD" w14:textId="77777777" w:rsidR="00E5217D" w:rsidRPr="00F15FA2" w:rsidRDefault="00E5217D" w:rsidP="00FD6777">
            <w:pPr>
              <w:spacing w:line="240" w:lineRule="auto"/>
              <w:rPr>
                <w:sz w:val="20"/>
                <w:szCs w:val="20"/>
              </w:rPr>
            </w:pPr>
            <w:r w:rsidRPr="00F15FA2">
              <w:rPr>
                <w:sz w:val="20"/>
                <w:szCs w:val="20"/>
              </w:rPr>
              <w:t xml:space="preserve">Düşük </w:t>
            </w:r>
          </w:p>
        </w:tc>
      </w:tr>
      <w:tr w:rsidR="00E5217D" w:rsidRPr="00F15FA2" w14:paraId="74513001" w14:textId="77777777" w:rsidTr="00E5217D">
        <w:tc>
          <w:tcPr>
            <w:tcW w:w="1112" w:type="dxa"/>
            <w:shd w:val="clear" w:color="auto" w:fill="auto"/>
            <w:tcMar>
              <w:top w:w="60" w:type="dxa"/>
              <w:left w:w="100" w:type="dxa"/>
              <w:bottom w:w="60" w:type="dxa"/>
              <w:right w:w="100" w:type="dxa"/>
            </w:tcMar>
          </w:tcPr>
          <w:p w14:paraId="4B16173B" w14:textId="77777777" w:rsidR="00E5217D" w:rsidRPr="00F15FA2" w:rsidRDefault="00E5217D" w:rsidP="00FD6777">
            <w:pPr>
              <w:spacing w:line="240" w:lineRule="auto"/>
              <w:rPr>
                <w:sz w:val="20"/>
                <w:szCs w:val="20"/>
              </w:rPr>
            </w:pPr>
            <w:r w:rsidRPr="00F15FA2">
              <w:rPr>
                <w:sz w:val="20"/>
                <w:szCs w:val="20"/>
              </w:rPr>
              <w:t>Necmiye</w:t>
            </w:r>
          </w:p>
        </w:tc>
        <w:tc>
          <w:tcPr>
            <w:tcW w:w="556" w:type="dxa"/>
            <w:shd w:val="clear" w:color="auto" w:fill="auto"/>
            <w:tcMar>
              <w:top w:w="60" w:type="dxa"/>
              <w:left w:w="100" w:type="dxa"/>
              <w:bottom w:w="60" w:type="dxa"/>
              <w:right w:w="100" w:type="dxa"/>
            </w:tcMar>
          </w:tcPr>
          <w:p w14:paraId="29861497" w14:textId="77777777" w:rsidR="00E5217D" w:rsidRPr="00F15FA2" w:rsidRDefault="00E5217D" w:rsidP="00FD6777">
            <w:pPr>
              <w:spacing w:line="240" w:lineRule="auto"/>
              <w:rPr>
                <w:sz w:val="20"/>
                <w:szCs w:val="20"/>
              </w:rPr>
            </w:pPr>
            <w:r w:rsidRPr="00F15FA2">
              <w:rPr>
                <w:sz w:val="20"/>
                <w:szCs w:val="20"/>
              </w:rPr>
              <w:t>52</w:t>
            </w:r>
          </w:p>
        </w:tc>
        <w:tc>
          <w:tcPr>
            <w:tcW w:w="1146" w:type="dxa"/>
            <w:shd w:val="clear" w:color="auto" w:fill="auto"/>
            <w:tcMar>
              <w:top w:w="60" w:type="dxa"/>
              <w:left w:w="100" w:type="dxa"/>
              <w:bottom w:w="60" w:type="dxa"/>
              <w:right w:w="100" w:type="dxa"/>
            </w:tcMar>
          </w:tcPr>
          <w:p w14:paraId="17D0BCC0" w14:textId="77777777" w:rsidR="00E5217D" w:rsidRPr="00F15FA2" w:rsidRDefault="00E5217D" w:rsidP="00FD6777">
            <w:pPr>
              <w:spacing w:line="240" w:lineRule="auto"/>
              <w:rPr>
                <w:sz w:val="20"/>
                <w:szCs w:val="20"/>
              </w:rPr>
            </w:pPr>
            <w:r w:rsidRPr="00F15FA2">
              <w:rPr>
                <w:sz w:val="20"/>
                <w:szCs w:val="20"/>
              </w:rPr>
              <w:t xml:space="preserve">Ankara </w:t>
            </w:r>
          </w:p>
        </w:tc>
        <w:tc>
          <w:tcPr>
            <w:tcW w:w="1090" w:type="dxa"/>
            <w:shd w:val="clear" w:color="auto" w:fill="auto"/>
            <w:tcMar>
              <w:top w:w="60" w:type="dxa"/>
              <w:left w:w="100" w:type="dxa"/>
              <w:bottom w:w="60" w:type="dxa"/>
              <w:right w:w="100" w:type="dxa"/>
            </w:tcMar>
          </w:tcPr>
          <w:p w14:paraId="3DE5C7B3" w14:textId="77777777" w:rsidR="00E5217D" w:rsidRPr="00F15FA2" w:rsidRDefault="00E5217D" w:rsidP="00FD6777">
            <w:pPr>
              <w:spacing w:line="240" w:lineRule="auto"/>
              <w:rPr>
                <w:sz w:val="20"/>
                <w:szCs w:val="20"/>
              </w:rPr>
            </w:pPr>
            <w:r w:rsidRPr="00F15FA2">
              <w:rPr>
                <w:sz w:val="20"/>
                <w:szCs w:val="20"/>
              </w:rPr>
              <w:t xml:space="preserve">Ortaokul </w:t>
            </w:r>
          </w:p>
        </w:tc>
        <w:tc>
          <w:tcPr>
            <w:tcW w:w="1201" w:type="dxa"/>
            <w:shd w:val="clear" w:color="auto" w:fill="auto"/>
            <w:tcMar>
              <w:top w:w="60" w:type="dxa"/>
              <w:left w:w="100" w:type="dxa"/>
              <w:bottom w:w="60" w:type="dxa"/>
              <w:right w:w="100" w:type="dxa"/>
            </w:tcMar>
          </w:tcPr>
          <w:p w14:paraId="332AEF7A" w14:textId="7951F124" w:rsidR="00E5217D" w:rsidRPr="00F15FA2" w:rsidRDefault="00015A64" w:rsidP="00FD6777">
            <w:pPr>
              <w:spacing w:line="240" w:lineRule="auto"/>
              <w:rPr>
                <w:sz w:val="20"/>
                <w:szCs w:val="20"/>
              </w:rPr>
            </w:pPr>
            <w:r w:rsidRPr="00F15FA2">
              <w:rPr>
                <w:sz w:val="20"/>
                <w:szCs w:val="20"/>
              </w:rPr>
              <w:t>Boşanmış</w:t>
            </w:r>
            <w:r w:rsidR="00E5217D" w:rsidRPr="00F15FA2">
              <w:rPr>
                <w:sz w:val="20"/>
                <w:szCs w:val="20"/>
              </w:rPr>
              <w:t xml:space="preserve"> </w:t>
            </w:r>
          </w:p>
        </w:tc>
        <w:tc>
          <w:tcPr>
            <w:tcW w:w="812" w:type="dxa"/>
            <w:shd w:val="clear" w:color="auto" w:fill="auto"/>
            <w:tcMar>
              <w:top w:w="60" w:type="dxa"/>
              <w:left w:w="100" w:type="dxa"/>
              <w:bottom w:w="60" w:type="dxa"/>
              <w:right w:w="100" w:type="dxa"/>
            </w:tcMar>
          </w:tcPr>
          <w:p w14:paraId="1131DFCF" w14:textId="77777777" w:rsidR="00E5217D" w:rsidRPr="00F15FA2" w:rsidRDefault="00E5217D" w:rsidP="00FD6777">
            <w:pPr>
              <w:spacing w:line="240" w:lineRule="auto"/>
              <w:rPr>
                <w:sz w:val="20"/>
                <w:szCs w:val="20"/>
              </w:rPr>
            </w:pPr>
            <w:r w:rsidRPr="00F15FA2">
              <w:rPr>
                <w:sz w:val="20"/>
                <w:szCs w:val="20"/>
              </w:rPr>
              <w:t>2</w:t>
            </w:r>
          </w:p>
        </w:tc>
        <w:tc>
          <w:tcPr>
            <w:tcW w:w="968" w:type="dxa"/>
            <w:shd w:val="clear" w:color="auto" w:fill="auto"/>
            <w:tcMar>
              <w:top w:w="60" w:type="dxa"/>
              <w:left w:w="100" w:type="dxa"/>
              <w:bottom w:w="60" w:type="dxa"/>
              <w:right w:w="100" w:type="dxa"/>
            </w:tcMar>
          </w:tcPr>
          <w:p w14:paraId="2A406C3A" w14:textId="126AF52F" w:rsidR="00E5217D" w:rsidRPr="00D26DFA" w:rsidRDefault="00A14E92" w:rsidP="00FD6777">
            <w:pPr>
              <w:spacing w:line="240" w:lineRule="auto"/>
              <w:rPr>
                <w:color w:val="FF0000"/>
                <w:sz w:val="20"/>
                <w:szCs w:val="20"/>
              </w:rPr>
            </w:pPr>
            <w:r w:rsidRPr="00A14E92">
              <w:rPr>
                <w:sz w:val="20"/>
                <w:szCs w:val="20"/>
              </w:rPr>
              <w:t xml:space="preserve">10 </w:t>
            </w:r>
            <w:r w:rsidR="00E5217D" w:rsidRPr="00A14E92">
              <w:rPr>
                <w:sz w:val="20"/>
                <w:szCs w:val="20"/>
              </w:rPr>
              <w:t>yıl</w:t>
            </w:r>
          </w:p>
        </w:tc>
        <w:tc>
          <w:tcPr>
            <w:tcW w:w="1156" w:type="dxa"/>
            <w:shd w:val="clear" w:color="auto" w:fill="auto"/>
            <w:tcMar>
              <w:top w:w="60" w:type="dxa"/>
              <w:left w:w="100" w:type="dxa"/>
              <w:bottom w:w="60" w:type="dxa"/>
              <w:right w:w="100" w:type="dxa"/>
            </w:tcMar>
          </w:tcPr>
          <w:p w14:paraId="0484C39E" w14:textId="77777777" w:rsidR="00E5217D" w:rsidRPr="00F15FA2" w:rsidRDefault="00E5217D" w:rsidP="00FD6777">
            <w:pPr>
              <w:spacing w:line="240" w:lineRule="auto"/>
              <w:rPr>
                <w:sz w:val="20"/>
                <w:szCs w:val="20"/>
              </w:rPr>
            </w:pPr>
            <w:r w:rsidRPr="00F15FA2">
              <w:rPr>
                <w:sz w:val="20"/>
                <w:szCs w:val="20"/>
              </w:rPr>
              <w:t xml:space="preserve">Orta </w:t>
            </w:r>
          </w:p>
        </w:tc>
      </w:tr>
      <w:tr w:rsidR="00E5217D" w:rsidRPr="00F15FA2" w14:paraId="7B4A39DC" w14:textId="77777777" w:rsidTr="00E5217D">
        <w:tc>
          <w:tcPr>
            <w:tcW w:w="1112" w:type="dxa"/>
            <w:shd w:val="clear" w:color="auto" w:fill="auto"/>
            <w:tcMar>
              <w:top w:w="60" w:type="dxa"/>
              <w:left w:w="100" w:type="dxa"/>
              <w:bottom w:w="60" w:type="dxa"/>
              <w:right w:w="100" w:type="dxa"/>
            </w:tcMar>
          </w:tcPr>
          <w:p w14:paraId="69AB8BA0" w14:textId="77777777" w:rsidR="00E5217D" w:rsidRPr="00F15FA2" w:rsidRDefault="00E5217D" w:rsidP="00FD6777">
            <w:pPr>
              <w:spacing w:line="240" w:lineRule="auto"/>
              <w:rPr>
                <w:sz w:val="20"/>
                <w:szCs w:val="20"/>
              </w:rPr>
            </w:pPr>
            <w:r w:rsidRPr="00F15FA2">
              <w:rPr>
                <w:sz w:val="20"/>
                <w:szCs w:val="20"/>
              </w:rPr>
              <w:t>Hatice</w:t>
            </w:r>
          </w:p>
        </w:tc>
        <w:tc>
          <w:tcPr>
            <w:tcW w:w="556" w:type="dxa"/>
            <w:shd w:val="clear" w:color="auto" w:fill="auto"/>
            <w:tcMar>
              <w:top w:w="60" w:type="dxa"/>
              <w:left w:w="100" w:type="dxa"/>
              <w:bottom w:w="60" w:type="dxa"/>
              <w:right w:w="100" w:type="dxa"/>
            </w:tcMar>
          </w:tcPr>
          <w:p w14:paraId="75185D4D" w14:textId="77777777" w:rsidR="00E5217D" w:rsidRPr="00F15FA2" w:rsidRDefault="00E5217D" w:rsidP="00FD6777">
            <w:pPr>
              <w:spacing w:line="240" w:lineRule="auto"/>
              <w:rPr>
                <w:sz w:val="20"/>
                <w:szCs w:val="20"/>
              </w:rPr>
            </w:pPr>
            <w:r w:rsidRPr="00F15FA2">
              <w:rPr>
                <w:sz w:val="20"/>
                <w:szCs w:val="20"/>
              </w:rPr>
              <w:t>44</w:t>
            </w:r>
          </w:p>
        </w:tc>
        <w:tc>
          <w:tcPr>
            <w:tcW w:w="1146" w:type="dxa"/>
            <w:shd w:val="clear" w:color="auto" w:fill="auto"/>
            <w:tcMar>
              <w:top w:w="60" w:type="dxa"/>
              <w:left w:w="100" w:type="dxa"/>
              <w:bottom w:w="60" w:type="dxa"/>
              <w:right w:w="100" w:type="dxa"/>
            </w:tcMar>
          </w:tcPr>
          <w:p w14:paraId="42C04D8E" w14:textId="77777777" w:rsidR="00E5217D" w:rsidRPr="00F15FA2" w:rsidRDefault="00E5217D" w:rsidP="00FD6777">
            <w:pPr>
              <w:spacing w:line="240" w:lineRule="auto"/>
              <w:rPr>
                <w:sz w:val="20"/>
                <w:szCs w:val="20"/>
              </w:rPr>
            </w:pPr>
            <w:r w:rsidRPr="00F15FA2">
              <w:rPr>
                <w:sz w:val="20"/>
                <w:szCs w:val="20"/>
              </w:rPr>
              <w:t>Ankara</w:t>
            </w:r>
          </w:p>
        </w:tc>
        <w:tc>
          <w:tcPr>
            <w:tcW w:w="1090" w:type="dxa"/>
            <w:shd w:val="clear" w:color="auto" w:fill="auto"/>
            <w:tcMar>
              <w:top w:w="60" w:type="dxa"/>
              <w:left w:w="100" w:type="dxa"/>
              <w:bottom w:w="60" w:type="dxa"/>
              <w:right w:w="100" w:type="dxa"/>
            </w:tcMar>
          </w:tcPr>
          <w:p w14:paraId="666C20B8" w14:textId="77777777" w:rsidR="00E5217D" w:rsidRPr="00F15FA2" w:rsidRDefault="00E5217D" w:rsidP="00FD6777">
            <w:pPr>
              <w:spacing w:line="240" w:lineRule="auto"/>
              <w:rPr>
                <w:sz w:val="20"/>
                <w:szCs w:val="20"/>
              </w:rPr>
            </w:pPr>
            <w:r w:rsidRPr="00F15FA2">
              <w:rPr>
                <w:sz w:val="20"/>
                <w:szCs w:val="20"/>
              </w:rPr>
              <w:t xml:space="preserve">Lise </w:t>
            </w:r>
          </w:p>
        </w:tc>
        <w:tc>
          <w:tcPr>
            <w:tcW w:w="1201" w:type="dxa"/>
            <w:shd w:val="clear" w:color="auto" w:fill="auto"/>
            <w:tcMar>
              <w:top w:w="60" w:type="dxa"/>
              <w:left w:w="100" w:type="dxa"/>
              <w:bottom w:w="60" w:type="dxa"/>
              <w:right w:w="100" w:type="dxa"/>
            </w:tcMar>
          </w:tcPr>
          <w:p w14:paraId="5D300E68"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17A58446" w14:textId="77777777" w:rsidR="00E5217D" w:rsidRPr="00F15FA2" w:rsidRDefault="00E5217D" w:rsidP="00FD6777">
            <w:pPr>
              <w:spacing w:line="240" w:lineRule="auto"/>
              <w:rPr>
                <w:sz w:val="20"/>
                <w:szCs w:val="20"/>
              </w:rPr>
            </w:pPr>
            <w:r w:rsidRPr="00F15FA2">
              <w:rPr>
                <w:sz w:val="20"/>
                <w:szCs w:val="20"/>
              </w:rPr>
              <w:t>2</w:t>
            </w:r>
          </w:p>
        </w:tc>
        <w:tc>
          <w:tcPr>
            <w:tcW w:w="968" w:type="dxa"/>
            <w:shd w:val="clear" w:color="auto" w:fill="auto"/>
            <w:tcMar>
              <w:top w:w="60" w:type="dxa"/>
              <w:left w:w="100" w:type="dxa"/>
              <w:bottom w:w="60" w:type="dxa"/>
              <w:right w:w="100" w:type="dxa"/>
            </w:tcMar>
          </w:tcPr>
          <w:p w14:paraId="261E67AF" w14:textId="40ACF6F7" w:rsidR="00E5217D" w:rsidRPr="00D26DFA" w:rsidRDefault="00B154CF" w:rsidP="00FD6777">
            <w:pPr>
              <w:spacing w:line="240" w:lineRule="auto"/>
              <w:rPr>
                <w:color w:val="FF0000"/>
                <w:sz w:val="20"/>
                <w:szCs w:val="20"/>
              </w:rPr>
            </w:pPr>
            <w:r w:rsidRPr="00B154CF">
              <w:rPr>
                <w:sz w:val="20"/>
                <w:szCs w:val="20"/>
              </w:rPr>
              <w:t>8</w:t>
            </w:r>
            <w:r w:rsidR="00E5217D" w:rsidRPr="00B154CF">
              <w:rPr>
                <w:sz w:val="20"/>
                <w:szCs w:val="20"/>
              </w:rPr>
              <w:t xml:space="preserve"> yıl</w:t>
            </w:r>
          </w:p>
        </w:tc>
        <w:tc>
          <w:tcPr>
            <w:tcW w:w="1156" w:type="dxa"/>
            <w:shd w:val="clear" w:color="auto" w:fill="auto"/>
            <w:tcMar>
              <w:top w:w="60" w:type="dxa"/>
              <w:left w:w="100" w:type="dxa"/>
              <w:bottom w:w="60" w:type="dxa"/>
              <w:right w:w="100" w:type="dxa"/>
            </w:tcMar>
          </w:tcPr>
          <w:p w14:paraId="777C6C0E" w14:textId="77777777" w:rsidR="00E5217D" w:rsidRPr="00F15FA2" w:rsidRDefault="00E5217D" w:rsidP="00FD6777">
            <w:pPr>
              <w:spacing w:line="240" w:lineRule="auto"/>
              <w:rPr>
                <w:sz w:val="20"/>
                <w:szCs w:val="20"/>
              </w:rPr>
            </w:pPr>
            <w:r w:rsidRPr="00F15FA2">
              <w:rPr>
                <w:sz w:val="20"/>
                <w:szCs w:val="20"/>
              </w:rPr>
              <w:t xml:space="preserve">Orta </w:t>
            </w:r>
          </w:p>
        </w:tc>
      </w:tr>
      <w:tr w:rsidR="00E5217D" w:rsidRPr="00F15FA2" w14:paraId="37D4F637" w14:textId="77777777" w:rsidTr="00E5217D">
        <w:tc>
          <w:tcPr>
            <w:tcW w:w="1112" w:type="dxa"/>
            <w:shd w:val="clear" w:color="auto" w:fill="auto"/>
            <w:tcMar>
              <w:top w:w="60" w:type="dxa"/>
              <w:left w:w="100" w:type="dxa"/>
              <w:bottom w:w="60" w:type="dxa"/>
              <w:right w:w="100" w:type="dxa"/>
            </w:tcMar>
          </w:tcPr>
          <w:p w14:paraId="699AB8F6" w14:textId="77777777" w:rsidR="00E5217D" w:rsidRPr="00F15FA2" w:rsidRDefault="00E5217D" w:rsidP="00FD6777">
            <w:pPr>
              <w:spacing w:line="240" w:lineRule="auto"/>
              <w:rPr>
                <w:sz w:val="20"/>
                <w:szCs w:val="20"/>
              </w:rPr>
            </w:pPr>
            <w:r w:rsidRPr="00F15FA2">
              <w:rPr>
                <w:sz w:val="20"/>
                <w:szCs w:val="20"/>
              </w:rPr>
              <w:t>Şükran</w:t>
            </w:r>
          </w:p>
        </w:tc>
        <w:tc>
          <w:tcPr>
            <w:tcW w:w="556" w:type="dxa"/>
            <w:shd w:val="clear" w:color="auto" w:fill="auto"/>
            <w:tcMar>
              <w:top w:w="60" w:type="dxa"/>
              <w:left w:w="100" w:type="dxa"/>
              <w:bottom w:w="60" w:type="dxa"/>
              <w:right w:w="100" w:type="dxa"/>
            </w:tcMar>
          </w:tcPr>
          <w:p w14:paraId="6FB6A1F0" w14:textId="77777777" w:rsidR="00E5217D" w:rsidRPr="00F15FA2" w:rsidRDefault="00E5217D" w:rsidP="00FD6777">
            <w:pPr>
              <w:spacing w:line="240" w:lineRule="auto"/>
              <w:rPr>
                <w:sz w:val="20"/>
                <w:szCs w:val="20"/>
              </w:rPr>
            </w:pPr>
            <w:r w:rsidRPr="00F15FA2">
              <w:rPr>
                <w:sz w:val="20"/>
                <w:szCs w:val="20"/>
              </w:rPr>
              <w:t>57</w:t>
            </w:r>
          </w:p>
        </w:tc>
        <w:tc>
          <w:tcPr>
            <w:tcW w:w="1146" w:type="dxa"/>
            <w:shd w:val="clear" w:color="auto" w:fill="auto"/>
            <w:tcMar>
              <w:top w:w="60" w:type="dxa"/>
              <w:left w:w="100" w:type="dxa"/>
              <w:bottom w:w="60" w:type="dxa"/>
              <w:right w:w="100" w:type="dxa"/>
            </w:tcMar>
          </w:tcPr>
          <w:p w14:paraId="4C6F5598" w14:textId="77777777" w:rsidR="00E5217D" w:rsidRPr="00F15FA2" w:rsidRDefault="00E5217D" w:rsidP="00FD6777">
            <w:pPr>
              <w:spacing w:line="240" w:lineRule="auto"/>
              <w:rPr>
                <w:sz w:val="20"/>
                <w:szCs w:val="20"/>
              </w:rPr>
            </w:pPr>
            <w:r w:rsidRPr="00F15FA2">
              <w:rPr>
                <w:sz w:val="20"/>
                <w:szCs w:val="20"/>
              </w:rPr>
              <w:t xml:space="preserve">Çanakkale  </w:t>
            </w:r>
          </w:p>
        </w:tc>
        <w:tc>
          <w:tcPr>
            <w:tcW w:w="1090" w:type="dxa"/>
            <w:shd w:val="clear" w:color="auto" w:fill="auto"/>
            <w:tcMar>
              <w:top w:w="60" w:type="dxa"/>
              <w:left w:w="100" w:type="dxa"/>
              <w:bottom w:w="60" w:type="dxa"/>
              <w:right w:w="100" w:type="dxa"/>
            </w:tcMar>
          </w:tcPr>
          <w:p w14:paraId="66338727"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61D4C253" w14:textId="3AD70D13" w:rsidR="00E5217D" w:rsidRPr="00F15FA2" w:rsidRDefault="00FF7D52" w:rsidP="002344DF">
            <w:pPr>
              <w:spacing w:line="240" w:lineRule="auto"/>
              <w:jc w:val="left"/>
              <w:rPr>
                <w:sz w:val="20"/>
                <w:szCs w:val="20"/>
              </w:rPr>
            </w:pPr>
            <w:r w:rsidRPr="00F15FA2">
              <w:rPr>
                <w:sz w:val="20"/>
                <w:szCs w:val="20"/>
              </w:rPr>
              <w:t>Eşi vefat etmiş</w:t>
            </w:r>
          </w:p>
        </w:tc>
        <w:tc>
          <w:tcPr>
            <w:tcW w:w="812" w:type="dxa"/>
            <w:shd w:val="clear" w:color="auto" w:fill="auto"/>
            <w:tcMar>
              <w:top w:w="60" w:type="dxa"/>
              <w:left w:w="100" w:type="dxa"/>
              <w:bottom w:w="60" w:type="dxa"/>
              <w:right w:w="100" w:type="dxa"/>
            </w:tcMar>
          </w:tcPr>
          <w:p w14:paraId="3A2FDE38" w14:textId="77777777" w:rsidR="00E5217D" w:rsidRPr="00F15FA2" w:rsidRDefault="00E5217D" w:rsidP="00FD6777">
            <w:pPr>
              <w:spacing w:line="240" w:lineRule="auto"/>
              <w:rPr>
                <w:sz w:val="20"/>
                <w:szCs w:val="20"/>
              </w:rPr>
            </w:pPr>
            <w:r w:rsidRPr="00F15FA2">
              <w:rPr>
                <w:sz w:val="20"/>
                <w:szCs w:val="20"/>
              </w:rPr>
              <w:t>1</w:t>
            </w:r>
          </w:p>
        </w:tc>
        <w:tc>
          <w:tcPr>
            <w:tcW w:w="968" w:type="dxa"/>
            <w:shd w:val="clear" w:color="auto" w:fill="auto"/>
            <w:tcMar>
              <w:top w:w="60" w:type="dxa"/>
              <w:left w:w="100" w:type="dxa"/>
              <w:bottom w:w="60" w:type="dxa"/>
              <w:right w:w="100" w:type="dxa"/>
            </w:tcMar>
          </w:tcPr>
          <w:p w14:paraId="3DCEBB09" w14:textId="147AC043" w:rsidR="00E5217D" w:rsidRPr="00B154CF" w:rsidRDefault="00B154CF" w:rsidP="00FD6777">
            <w:pPr>
              <w:spacing w:line="240" w:lineRule="auto"/>
              <w:rPr>
                <w:sz w:val="20"/>
                <w:szCs w:val="20"/>
              </w:rPr>
            </w:pPr>
            <w:r w:rsidRPr="00B154CF">
              <w:rPr>
                <w:sz w:val="20"/>
                <w:szCs w:val="20"/>
              </w:rPr>
              <w:t>10</w:t>
            </w:r>
            <w:r w:rsidR="00E5217D" w:rsidRPr="00B154CF">
              <w:rPr>
                <w:sz w:val="20"/>
                <w:szCs w:val="20"/>
              </w:rPr>
              <w:t xml:space="preserve"> yıl</w:t>
            </w:r>
          </w:p>
        </w:tc>
        <w:tc>
          <w:tcPr>
            <w:tcW w:w="1156" w:type="dxa"/>
            <w:shd w:val="clear" w:color="auto" w:fill="auto"/>
            <w:tcMar>
              <w:top w:w="60" w:type="dxa"/>
              <w:left w:w="100" w:type="dxa"/>
              <w:bottom w:w="60" w:type="dxa"/>
              <w:right w:w="100" w:type="dxa"/>
            </w:tcMar>
          </w:tcPr>
          <w:p w14:paraId="3EEA2688" w14:textId="77777777" w:rsidR="00E5217D" w:rsidRPr="00F15FA2" w:rsidRDefault="00E5217D" w:rsidP="00FD6777">
            <w:pPr>
              <w:spacing w:line="240" w:lineRule="auto"/>
              <w:rPr>
                <w:sz w:val="20"/>
                <w:szCs w:val="20"/>
              </w:rPr>
            </w:pPr>
            <w:r w:rsidRPr="00F15FA2">
              <w:rPr>
                <w:sz w:val="20"/>
                <w:szCs w:val="20"/>
              </w:rPr>
              <w:t xml:space="preserve">Orta </w:t>
            </w:r>
          </w:p>
        </w:tc>
      </w:tr>
      <w:tr w:rsidR="00E5217D" w:rsidRPr="00F15FA2" w14:paraId="6755FFC7" w14:textId="77777777" w:rsidTr="00E5217D">
        <w:tc>
          <w:tcPr>
            <w:tcW w:w="1112" w:type="dxa"/>
            <w:shd w:val="clear" w:color="auto" w:fill="auto"/>
            <w:tcMar>
              <w:top w:w="60" w:type="dxa"/>
              <w:left w:w="100" w:type="dxa"/>
              <w:bottom w:w="60" w:type="dxa"/>
              <w:right w:w="100" w:type="dxa"/>
            </w:tcMar>
          </w:tcPr>
          <w:p w14:paraId="7FF66867" w14:textId="77777777" w:rsidR="00E5217D" w:rsidRPr="00F15FA2" w:rsidRDefault="00E5217D" w:rsidP="00FD6777">
            <w:pPr>
              <w:spacing w:line="240" w:lineRule="auto"/>
              <w:rPr>
                <w:sz w:val="20"/>
                <w:szCs w:val="20"/>
              </w:rPr>
            </w:pPr>
            <w:r w:rsidRPr="00F15FA2">
              <w:rPr>
                <w:sz w:val="20"/>
                <w:szCs w:val="20"/>
              </w:rPr>
              <w:t xml:space="preserve">Leyla </w:t>
            </w:r>
          </w:p>
        </w:tc>
        <w:tc>
          <w:tcPr>
            <w:tcW w:w="556" w:type="dxa"/>
            <w:shd w:val="clear" w:color="auto" w:fill="auto"/>
            <w:tcMar>
              <w:top w:w="60" w:type="dxa"/>
              <w:left w:w="100" w:type="dxa"/>
              <w:bottom w:w="60" w:type="dxa"/>
              <w:right w:w="100" w:type="dxa"/>
            </w:tcMar>
          </w:tcPr>
          <w:p w14:paraId="2B10421D" w14:textId="77777777" w:rsidR="00E5217D" w:rsidRPr="00F15FA2" w:rsidRDefault="00E5217D" w:rsidP="00FD6777">
            <w:pPr>
              <w:spacing w:line="240" w:lineRule="auto"/>
              <w:rPr>
                <w:sz w:val="20"/>
                <w:szCs w:val="20"/>
              </w:rPr>
            </w:pPr>
            <w:r w:rsidRPr="00F15FA2">
              <w:rPr>
                <w:sz w:val="20"/>
                <w:szCs w:val="20"/>
              </w:rPr>
              <w:t>49</w:t>
            </w:r>
          </w:p>
        </w:tc>
        <w:tc>
          <w:tcPr>
            <w:tcW w:w="1146" w:type="dxa"/>
            <w:shd w:val="clear" w:color="auto" w:fill="auto"/>
            <w:tcMar>
              <w:top w:w="60" w:type="dxa"/>
              <w:left w:w="100" w:type="dxa"/>
              <w:bottom w:w="60" w:type="dxa"/>
              <w:right w:w="100" w:type="dxa"/>
            </w:tcMar>
          </w:tcPr>
          <w:p w14:paraId="29C50E68" w14:textId="77777777" w:rsidR="00E5217D" w:rsidRPr="00F15FA2" w:rsidRDefault="00E5217D" w:rsidP="00FD6777">
            <w:pPr>
              <w:spacing w:line="240" w:lineRule="auto"/>
              <w:rPr>
                <w:sz w:val="20"/>
                <w:szCs w:val="20"/>
              </w:rPr>
            </w:pPr>
            <w:r w:rsidRPr="00F15FA2">
              <w:rPr>
                <w:sz w:val="20"/>
                <w:szCs w:val="20"/>
              </w:rPr>
              <w:t xml:space="preserve">Çanakkale </w:t>
            </w:r>
          </w:p>
        </w:tc>
        <w:tc>
          <w:tcPr>
            <w:tcW w:w="1090" w:type="dxa"/>
            <w:shd w:val="clear" w:color="auto" w:fill="auto"/>
            <w:tcMar>
              <w:top w:w="60" w:type="dxa"/>
              <w:left w:w="100" w:type="dxa"/>
              <w:bottom w:w="60" w:type="dxa"/>
              <w:right w:w="100" w:type="dxa"/>
            </w:tcMar>
          </w:tcPr>
          <w:p w14:paraId="07C66448" w14:textId="77777777" w:rsidR="00E5217D" w:rsidRPr="00F15FA2" w:rsidRDefault="00E5217D" w:rsidP="00FD6777">
            <w:pPr>
              <w:spacing w:line="240" w:lineRule="auto"/>
              <w:rPr>
                <w:sz w:val="20"/>
                <w:szCs w:val="20"/>
              </w:rPr>
            </w:pPr>
            <w:r w:rsidRPr="00F15FA2">
              <w:rPr>
                <w:sz w:val="20"/>
                <w:szCs w:val="20"/>
              </w:rPr>
              <w:t>İlkokul</w:t>
            </w:r>
          </w:p>
        </w:tc>
        <w:tc>
          <w:tcPr>
            <w:tcW w:w="1201" w:type="dxa"/>
            <w:shd w:val="clear" w:color="auto" w:fill="auto"/>
            <w:tcMar>
              <w:top w:w="60" w:type="dxa"/>
              <w:left w:w="100" w:type="dxa"/>
              <w:bottom w:w="60" w:type="dxa"/>
              <w:right w:w="100" w:type="dxa"/>
            </w:tcMar>
          </w:tcPr>
          <w:p w14:paraId="6101CFFB" w14:textId="77777777" w:rsidR="00E5217D" w:rsidRPr="00F15FA2" w:rsidRDefault="00E5217D" w:rsidP="00FD6777">
            <w:pPr>
              <w:spacing w:line="240" w:lineRule="auto"/>
              <w:rPr>
                <w:sz w:val="20"/>
                <w:szCs w:val="20"/>
              </w:rPr>
            </w:pPr>
            <w:r w:rsidRPr="00F15FA2">
              <w:rPr>
                <w:sz w:val="20"/>
                <w:szCs w:val="20"/>
              </w:rPr>
              <w:t>Evli</w:t>
            </w:r>
          </w:p>
        </w:tc>
        <w:tc>
          <w:tcPr>
            <w:tcW w:w="812" w:type="dxa"/>
            <w:shd w:val="clear" w:color="auto" w:fill="auto"/>
            <w:tcMar>
              <w:top w:w="60" w:type="dxa"/>
              <w:left w:w="100" w:type="dxa"/>
              <w:bottom w:w="60" w:type="dxa"/>
              <w:right w:w="100" w:type="dxa"/>
            </w:tcMar>
          </w:tcPr>
          <w:p w14:paraId="1D94C85F" w14:textId="77777777" w:rsidR="00E5217D" w:rsidRPr="00F15FA2" w:rsidRDefault="00E5217D" w:rsidP="00FD6777">
            <w:pPr>
              <w:spacing w:line="240" w:lineRule="auto"/>
              <w:rPr>
                <w:sz w:val="20"/>
                <w:szCs w:val="20"/>
              </w:rPr>
            </w:pPr>
            <w:r w:rsidRPr="00F15FA2">
              <w:rPr>
                <w:sz w:val="20"/>
                <w:szCs w:val="20"/>
              </w:rPr>
              <w:t>1</w:t>
            </w:r>
          </w:p>
        </w:tc>
        <w:tc>
          <w:tcPr>
            <w:tcW w:w="968" w:type="dxa"/>
            <w:shd w:val="clear" w:color="auto" w:fill="auto"/>
            <w:tcMar>
              <w:top w:w="60" w:type="dxa"/>
              <w:left w:w="100" w:type="dxa"/>
              <w:bottom w:w="60" w:type="dxa"/>
              <w:right w:w="100" w:type="dxa"/>
            </w:tcMar>
          </w:tcPr>
          <w:p w14:paraId="3EF3FF4E" w14:textId="357C6F9F" w:rsidR="00E5217D" w:rsidRPr="00B154CF" w:rsidRDefault="00B154CF" w:rsidP="00FD6777">
            <w:pPr>
              <w:spacing w:line="240" w:lineRule="auto"/>
              <w:rPr>
                <w:sz w:val="20"/>
                <w:szCs w:val="20"/>
              </w:rPr>
            </w:pPr>
            <w:r w:rsidRPr="00B154CF">
              <w:rPr>
                <w:sz w:val="20"/>
                <w:szCs w:val="20"/>
              </w:rPr>
              <w:t xml:space="preserve">7 </w:t>
            </w:r>
            <w:r w:rsidR="00E5217D" w:rsidRPr="00B154CF">
              <w:rPr>
                <w:sz w:val="20"/>
                <w:szCs w:val="20"/>
              </w:rPr>
              <w:t>yıl</w:t>
            </w:r>
          </w:p>
        </w:tc>
        <w:tc>
          <w:tcPr>
            <w:tcW w:w="1156" w:type="dxa"/>
            <w:shd w:val="clear" w:color="auto" w:fill="auto"/>
            <w:tcMar>
              <w:top w:w="60" w:type="dxa"/>
              <w:left w:w="100" w:type="dxa"/>
              <w:bottom w:w="60" w:type="dxa"/>
              <w:right w:w="100" w:type="dxa"/>
            </w:tcMar>
          </w:tcPr>
          <w:p w14:paraId="31961FFD" w14:textId="77777777" w:rsidR="00E5217D" w:rsidRPr="00F15FA2" w:rsidRDefault="00E5217D" w:rsidP="00FD6777">
            <w:pPr>
              <w:spacing w:line="240" w:lineRule="auto"/>
              <w:rPr>
                <w:sz w:val="20"/>
                <w:szCs w:val="20"/>
              </w:rPr>
            </w:pPr>
            <w:r w:rsidRPr="00F15FA2">
              <w:rPr>
                <w:sz w:val="20"/>
                <w:szCs w:val="20"/>
              </w:rPr>
              <w:t>Orta</w:t>
            </w:r>
          </w:p>
        </w:tc>
      </w:tr>
    </w:tbl>
    <w:p w14:paraId="695ECAD4" w14:textId="77777777" w:rsidR="00B24837" w:rsidRDefault="00B24837" w:rsidP="00B24837">
      <w:pPr>
        <w:pStyle w:val="03TezBaslikSeviye2"/>
      </w:pPr>
      <w:bookmarkStart w:id="25" w:name="_Toc218535733"/>
    </w:p>
    <w:p w14:paraId="7BF1094D" w14:textId="77777777" w:rsidR="00E41B47" w:rsidRPr="005A6971" w:rsidRDefault="00E41B47" w:rsidP="005A6971">
      <w:pPr>
        <w:pStyle w:val="03TezBaslikSeviye2"/>
      </w:pPr>
      <w:r w:rsidRPr="005A6971">
        <w:t>Veri Toplama Süreci</w:t>
      </w:r>
      <w:bookmarkEnd w:id="25"/>
    </w:p>
    <w:p w14:paraId="27C967D2" w14:textId="366BC9A1" w:rsidR="00C66392" w:rsidRPr="009C54EB" w:rsidRDefault="00C66392" w:rsidP="009C54EB">
      <w:pPr>
        <w:pStyle w:val="02TezMetin"/>
      </w:pPr>
      <w:bookmarkStart w:id="26" w:name="_Toc218535734"/>
      <w:r w:rsidRPr="009C54EB">
        <w:t>Veri toplanmadan önce kapsamlı bir alan</w:t>
      </w:r>
      <w:r w:rsidR="0084212E" w:rsidRPr="009C54EB">
        <w:t xml:space="preserve"> </w:t>
      </w:r>
      <w:r w:rsidRPr="009C54EB">
        <w:t>ya</w:t>
      </w:r>
      <w:r w:rsidR="00703B19" w:rsidRPr="009C54EB">
        <w:t>zın</w:t>
      </w:r>
      <w:r w:rsidR="0084212E" w:rsidRPr="009C54EB">
        <w:t>ı</w:t>
      </w:r>
      <w:r w:rsidR="00703B19" w:rsidRPr="009C54EB">
        <w:t xml:space="preserve"> taraması gerçekleştirilmiş, </w:t>
      </w:r>
      <w:r w:rsidRPr="009C54EB">
        <w:t xml:space="preserve">bu tarama doğrultusunda araştırmanın katılımcı </w:t>
      </w:r>
      <w:proofErr w:type="gramStart"/>
      <w:r w:rsidRPr="009C54EB">
        <w:t>profili</w:t>
      </w:r>
      <w:proofErr w:type="gramEnd"/>
      <w:r w:rsidRPr="009C54EB">
        <w:t xml:space="preserve"> ve görüşme süreci şekillendirilmiştir. Bu aşamada veri toplama araçları</w:t>
      </w:r>
      <w:r w:rsidR="00D737B5" w:rsidRPr="009C54EB">
        <w:t xml:space="preserve"> </w:t>
      </w:r>
      <w:r w:rsidR="00D26DFA" w:rsidRPr="009C54EB">
        <w:t xml:space="preserve">olan </w:t>
      </w:r>
      <w:r w:rsidR="005F03F6">
        <w:t>“</w:t>
      </w:r>
      <w:r w:rsidR="00D26DFA" w:rsidRPr="009C54EB">
        <w:t>Kişisel Bilgi Formu</w:t>
      </w:r>
      <w:r w:rsidR="005F03F6">
        <w:t>”</w:t>
      </w:r>
      <w:r w:rsidR="00D26DFA" w:rsidRPr="009C54EB">
        <w:t xml:space="preserve"> (EK-</w:t>
      </w:r>
      <w:r w:rsidR="005F5F81" w:rsidRPr="009C54EB">
        <w:t>B</w:t>
      </w:r>
      <w:r w:rsidRPr="009C54EB">
        <w:t xml:space="preserve">) ve </w:t>
      </w:r>
      <w:r w:rsidR="005F03F6">
        <w:t>“</w:t>
      </w:r>
      <w:r w:rsidRPr="009C54EB">
        <w:t>Yarı Yap</w:t>
      </w:r>
      <w:r w:rsidR="00D737B5" w:rsidRPr="009C54EB">
        <w:t>ılandırılm</w:t>
      </w:r>
      <w:r w:rsidR="005F5F81" w:rsidRPr="009C54EB">
        <w:t>ış Görüşme Formu</w:t>
      </w:r>
      <w:r w:rsidR="005F03F6">
        <w:t>”</w:t>
      </w:r>
      <w:r w:rsidR="005F5F81" w:rsidRPr="009C54EB">
        <w:t xml:space="preserve"> (EK-C</w:t>
      </w:r>
      <w:r w:rsidRPr="009C54EB">
        <w:t xml:space="preserve">) hazırlanmıştır. Ardından </w:t>
      </w:r>
      <w:r w:rsidR="005F03F6">
        <w:t>“</w:t>
      </w:r>
      <w:r w:rsidRPr="009C54EB">
        <w:t>Gönüllü Katılım Formu</w:t>
      </w:r>
      <w:r w:rsidR="005F03F6">
        <w:t>”</w:t>
      </w:r>
      <w:r w:rsidRPr="009C54EB">
        <w:t xml:space="preserve"> (EK-</w:t>
      </w:r>
      <w:r w:rsidR="005F5F81" w:rsidRPr="009C54EB">
        <w:t>A</w:t>
      </w:r>
      <w:r w:rsidR="00717A1C">
        <w:t xml:space="preserve">) tamamlanmıştır. </w:t>
      </w:r>
      <w:proofErr w:type="gramStart"/>
      <w:r w:rsidR="00717A1C">
        <w:t>Bu form ile</w:t>
      </w:r>
      <w:r w:rsidRPr="009C54EB">
        <w:t xml:space="preserve"> katılımcılar</w:t>
      </w:r>
      <w:r w:rsidR="00717A1C">
        <w:t>a</w:t>
      </w:r>
      <w:r w:rsidRPr="009C54EB">
        <w:t xml:space="preserve"> araştırmanın konusu ve amacı, görüşme sürecinde, öncesinde veya sonrasında araştırmadan çekilebilecekleri, katılımın tamamen gönüllülük esasına dayandığı, görüşmenin 30-50 dakika arasında süreceği, görüşme sürecinde ses kaydı alınacağı, bu ses kayıtlarının araştırmacı tarafından kimseyle paylaşılmayacağı ve sadece araştırma için kullanılıp raporlanacağı, isimleri dâhil olmak üzere kişisel bilgilerinin gizli tutulacağı ve isimleri yerine araştırmada rumuzların kullanılarak kimliklerinin gizli tutulacağı, çalışma </w:t>
      </w:r>
      <w:r w:rsidRPr="009C54EB">
        <w:lastRenderedPageBreak/>
        <w:t>tamamlandıktan so</w:t>
      </w:r>
      <w:r w:rsidR="00717A1C">
        <w:t xml:space="preserve">nra ses kayıtlarının silineceğine dair bilgi verilmiştir. </w:t>
      </w:r>
      <w:proofErr w:type="gramEnd"/>
      <w:r w:rsidRPr="009C54EB">
        <w:t>Daha sonra Hacettepe Üniversitesi Etik Komisyonu</w:t>
      </w:r>
      <w:r w:rsidR="00A74A30">
        <w:t>’</w:t>
      </w:r>
      <w:r w:rsidRPr="009C54EB">
        <w:t>na başvurulmuş ve araştırmanın yürütülmesi için gerekli etik onay alınmıştır. Gönüllü katılım formu, kişisel bilgi formu ve yarı yapılandırılmış görüşme formu etik onayın ardından uygulamay</w:t>
      </w:r>
      <w:r w:rsidR="00303395" w:rsidRPr="009C54EB">
        <w:t>a konulmuştur.</w:t>
      </w:r>
    </w:p>
    <w:p w14:paraId="52990E49" w14:textId="4CF72A6C" w:rsidR="00C66392" w:rsidRPr="009C54EB" w:rsidRDefault="00BE6402" w:rsidP="009C54EB">
      <w:pPr>
        <w:pStyle w:val="02TezMetin"/>
      </w:pPr>
      <w:r w:rsidRPr="009C54EB">
        <w:t xml:space="preserve">Katılımcılara ulaşma sürecinde araştırmacının sosyal çevresi ve ilgili sivil toplum kuruluşları ile tanışıklıklardan yararlanılıp ölçütlere uygun adayların araştırmacıya yönlendirilmesi istenmiştir. </w:t>
      </w:r>
      <w:r w:rsidR="00C66392" w:rsidRPr="009C54EB">
        <w:t>Görüşme tarihi ve yeri her katılımcı</w:t>
      </w:r>
      <w:r w:rsidR="00703B19" w:rsidRPr="009C54EB">
        <w:t xml:space="preserve">yla ayrı ayrı kararlaştırılmış, </w:t>
      </w:r>
      <w:r w:rsidR="00C66392" w:rsidRPr="009C54EB">
        <w:t>katılımcıların kendilerini rahat hissedebilecekleri mekânlar tercih edilmiştir. Tüm görüşmeler yüz yüze gerçekleştirilmiştir. Görüşmeler başlamadan önce katılımcılara araştırmanın amacı, gizlilik ilkeleri ve istedikleri zaman ge</w:t>
      </w:r>
      <w:r w:rsidR="00703B19" w:rsidRPr="009C54EB">
        <w:t>ri çekilebilecekleri açıklanmış,</w:t>
      </w:r>
      <w:r w:rsidR="00C66392" w:rsidRPr="009C54EB">
        <w:t xml:space="preserve"> gönüllü katılım formu okunarak imzalanmıştır. Ayrıca görüşme tamamlandığında araştırmacı, yeni katılımcılara ulaşmak için katılımcılara araştırma </w:t>
      </w:r>
      <w:proofErr w:type="gramStart"/>
      <w:r w:rsidR="00C66392" w:rsidRPr="009C54EB">
        <w:t>kriterlerine</w:t>
      </w:r>
      <w:proofErr w:type="gramEnd"/>
      <w:r w:rsidR="00C66392" w:rsidRPr="009C54EB">
        <w:t xml:space="preserve"> uygun tanıdıklarının olup olmadığını sormuş, uygun yönlendirmelere ulaşmıştır. </w:t>
      </w:r>
    </w:p>
    <w:p w14:paraId="4383D70C" w14:textId="1CDDBF71" w:rsidR="00C66392" w:rsidRPr="009C54EB" w:rsidRDefault="00C66392" w:rsidP="009C54EB">
      <w:pPr>
        <w:pStyle w:val="02TezMetin"/>
      </w:pPr>
      <w:r w:rsidRPr="009C54EB">
        <w:t>Her görüşme katılımcının onayıyla sesli olarak kayıt altına alınmıştır. Görüşmeler</w:t>
      </w:r>
      <w:r w:rsidR="005F5F81" w:rsidRPr="009C54EB">
        <w:t>in süresi 30 dakika ile 5</w:t>
      </w:r>
      <w:r w:rsidRPr="009C54EB">
        <w:t xml:space="preserve">0 dakika arasında değişmektedir. Toplam veri toplama süresi </w:t>
      </w:r>
      <w:r w:rsidR="00717A1C">
        <w:t>sekiz</w:t>
      </w:r>
      <w:r w:rsidRPr="009C54EB">
        <w:t xml:space="preserve"> haftadır. Görüşme kayıtları araştırmacı tarafından aynı hafta içinde deşifre edilerek yazılı metne dönüştürülmüştür. Tüm ses kayıtları, deşifre metinleri ve kişisel veriler şifreli dijital ortamda muhafaza edilmiştir.</w:t>
      </w:r>
    </w:p>
    <w:p w14:paraId="0F0629A3" w14:textId="011F767C" w:rsidR="00E41B47" w:rsidRPr="005A6971" w:rsidRDefault="00E41B47" w:rsidP="005A6971">
      <w:pPr>
        <w:pStyle w:val="03TezBaslkSeviye2"/>
      </w:pPr>
      <w:r w:rsidRPr="005A6971">
        <w:t>Veri Toplama Araçları</w:t>
      </w:r>
      <w:bookmarkEnd w:id="26"/>
    </w:p>
    <w:p w14:paraId="74DD412D" w14:textId="760F06C1" w:rsidR="00C66392" w:rsidRDefault="00C66392" w:rsidP="009C54EB">
      <w:pPr>
        <w:pStyle w:val="02TezMetin"/>
      </w:pPr>
      <w:r w:rsidRPr="009C54EB">
        <w:t>Bu bölümde veri toplamak amacıyla araştırmacı tarafından geliştirilen iki veri toplama aracının</w:t>
      </w:r>
      <w:r w:rsidR="00DC4102" w:rsidRPr="009C54EB">
        <w:t xml:space="preserve"> geliştirilmesi özelliklerine </w:t>
      </w:r>
      <w:r w:rsidRPr="009C54EB">
        <w:t xml:space="preserve">yer verilmiştir. </w:t>
      </w:r>
      <w:r w:rsidR="005F03F6">
        <w:t>“</w:t>
      </w:r>
      <w:r w:rsidRPr="009C54EB">
        <w:t>Kişisel Bilgi Formu</w:t>
      </w:r>
      <w:r w:rsidR="005F03F6">
        <w:t>”</w:t>
      </w:r>
      <w:r w:rsidRPr="009C54EB">
        <w:t xml:space="preserve">, katılımcıların demografik bilgilerine ulaşmak amacıyla, </w:t>
      </w:r>
      <w:r w:rsidR="005F03F6">
        <w:t>“</w:t>
      </w:r>
      <w:r w:rsidRPr="009C54EB">
        <w:t>Yarı Yapılandırılmış Görüşme Formu</w:t>
      </w:r>
      <w:r w:rsidR="005F03F6">
        <w:t>”</w:t>
      </w:r>
      <w:r w:rsidRPr="009C54EB">
        <w:t xml:space="preserve"> ise, ev işçisi katılımcıların iş ve yaşam deneyimleri hakkında derinlemesine bilgi edinmek amacıyla oluşturulmuştur. </w:t>
      </w:r>
    </w:p>
    <w:p w14:paraId="3E67D579" w14:textId="77777777" w:rsidR="009C54EB" w:rsidRDefault="009C54EB" w:rsidP="009C54EB">
      <w:pPr>
        <w:pStyle w:val="02TezMetin"/>
      </w:pPr>
    </w:p>
    <w:p w14:paraId="08BC7BC4" w14:textId="77777777" w:rsidR="009C54EB" w:rsidRPr="009C54EB" w:rsidRDefault="009C54EB" w:rsidP="009C54EB">
      <w:pPr>
        <w:pStyle w:val="02TezMetin"/>
      </w:pPr>
    </w:p>
    <w:p w14:paraId="48C25099" w14:textId="77777777" w:rsidR="00C66392" w:rsidRPr="009C54EB" w:rsidRDefault="00C66392" w:rsidP="009C54EB">
      <w:pPr>
        <w:pStyle w:val="03TezTabloBalk"/>
        <w:rPr>
          <w:i/>
        </w:rPr>
      </w:pPr>
      <w:bookmarkStart w:id="27" w:name="_Toc78482833"/>
      <w:r w:rsidRPr="009C54EB">
        <w:rPr>
          <w:i/>
        </w:rPr>
        <w:lastRenderedPageBreak/>
        <w:t>Kişisel Bilgi Formu</w:t>
      </w:r>
    </w:p>
    <w:p w14:paraId="12FDC37B" w14:textId="3E002758" w:rsidR="008E03C7" w:rsidRPr="00303395" w:rsidRDefault="008E03C7" w:rsidP="009C54EB">
      <w:pPr>
        <w:pStyle w:val="02TezMetin"/>
      </w:pPr>
      <w:r>
        <w:t>Alan</w:t>
      </w:r>
      <w:r w:rsidR="0084212E">
        <w:t xml:space="preserve"> </w:t>
      </w:r>
      <w:r>
        <w:t>yazın</w:t>
      </w:r>
      <w:r w:rsidR="0084212E">
        <w:t>ı</w:t>
      </w:r>
      <w:r>
        <w:t xml:space="preserve"> taramasından elde edilen bulgular ve araştırma soruları temel alınarak araştırmacı tarafından</w:t>
      </w:r>
      <w:r w:rsidR="00717A1C">
        <w:t xml:space="preserve"> hazırlanan kişisel bilgi formu,</w:t>
      </w:r>
      <w:r>
        <w:t xml:space="preserve"> katılımcıların yaşını, yaşadığı şehri, medeni hâlini, öğrenim durumunu, varsa eşinin öğrenim durumu ve mesleğini, çocuk sahibi olup olmadığını ve çocuk sayısını ve gelir durumunu belirlemeye yönelik soruları kapsama</w:t>
      </w:r>
      <w:r w:rsidR="005F5F81">
        <w:t>ktadır. Kişisel bilgi formu EK-B</w:t>
      </w:r>
      <w:r w:rsidR="00A74A30">
        <w:t>’</w:t>
      </w:r>
      <w:r>
        <w:t xml:space="preserve">de sunulmuştur. Katılımcıların çalışma süresine dair soru ise, </w:t>
      </w:r>
      <w:r w:rsidRPr="008E03C7">
        <w:t>Yarı Yapılandırılmış Görüşme Formu</w:t>
      </w:r>
      <w:r w:rsidR="00A74A30">
        <w:t>’</w:t>
      </w:r>
      <w:r>
        <w:t>nda (EK-</w:t>
      </w:r>
      <w:r w:rsidR="005F5F81">
        <w:t>C</w:t>
      </w:r>
      <w:r>
        <w:t xml:space="preserve">) yer almaktadır. Bu form aşağıda tanıtılmıştır. </w:t>
      </w:r>
    </w:p>
    <w:p w14:paraId="0934DADE" w14:textId="15AB30E8" w:rsidR="00CC22FC" w:rsidRPr="00CC22FC" w:rsidRDefault="007C3059" w:rsidP="009C54EB">
      <w:pPr>
        <w:pStyle w:val="03TezTabloBalk"/>
        <w:rPr>
          <w:i/>
        </w:rPr>
      </w:pPr>
      <w:r w:rsidRPr="00F15FA2">
        <w:rPr>
          <w:i/>
        </w:rPr>
        <w:t xml:space="preserve"> </w:t>
      </w:r>
      <w:r w:rsidR="00C66392" w:rsidRPr="00F15FA2">
        <w:rPr>
          <w:i/>
        </w:rPr>
        <w:t>Yarı Yapılandırılmış Görüşme Formu</w:t>
      </w:r>
    </w:p>
    <w:p w14:paraId="4BBD3510" w14:textId="7E26FF5C" w:rsidR="00CC22FC" w:rsidRPr="00CC22FC" w:rsidRDefault="00CC22FC" w:rsidP="009C54EB">
      <w:pPr>
        <w:pStyle w:val="02TezMetin"/>
      </w:pPr>
      <w:r w:rsidRPr="00CC22FC">
        <w:t>Araştırmanın temel veri toplama aracı olan yarı yapılandırılmış görüşme formu, ilgili alan</w:t>
      </w:r>
      <w:r w:rsidR="0084212E">
        <w:t xml:space="preserve"> </w:t>
      </w:r>
      <w:r w:rsidRPr="00CC22FC">
        <w:t>yazının</w:t>
      </w:r>
      <w:r w:rsidR="0084212E">
        <w:t>ın</w:t>
      </w:r>
      <w:r w:rsidRPr="00CC22FC">
        <w:t xml:space="preserve"> incelenmesinin ardından araştırmacı tarafından hazırlanmıştır. Hazırlanan taslak form, </w:t>
      </w:r>
      <w:r>
        <w:t>psikolojik danışmanlık ve rehberlik</w:t>
      </w:r>
      <w:r w:rsidRPr="00CC22FC">
        <w:t xml:space="preserve"> alanında uzman olan tez danı</w:t>
      </w:r>
      <w:r>
        <w:t xml:space="preserve">şmanının </w:t>
      </w:r>
      <w:r w:rsidRPr="00CC22FC">
        <w:t>değerlendirmesine sunulmuştur. Danışmanın değerlendirmesinde soruların araştırmanın amacıyla uyumu, açık ve anlaşılır biçimde ifade edilmesi, katılımcıların deneyimlerini kendi ifadeleriyle ortaya koymalarına olanak sağlaması ve soruların yönlendirici olmaması üzerinde durulmuştur. Bu değerlendirme sonucunda bazı soruların katılımcıları belirli bir cevaba yönlendirebilecek biçimde ifade edildiği görülmüş ve bu sorular daha açık uçlu ve tarafsız bir biçimde yeniden düzenlenmiştir. Ayrıca benzer içerik taşıyan sorular gözden geçirilmiş ve bazı ifadeler sadeleştirilmiştir. Bu düzenlemelerin ardından görüşme formuna son biçimi verilmiş ve Hacettepe Üniversitesi Etik Komisyonu</w:t>
      </w:r>
      <w:r w:rsidR="00A74A30">
        <w:t>’</w:t>
      </w:r>
      <w:r w:rsidRPr="00CC22FC">
        <w:t>na başvuru yapılmıştır.</w:t>
      </w:r>
    </w:p>
    <w:p w14:paraId="34A98C6B" w14:textId="060FC272" w:rsidR="00CC22FC" w:rsidRPr="00CC22FC" w:rsidRDefault="005F5F81" w:rsidP="009C54EB">
      <w:pPr>
        <w:pStyle w:val="02TezMetin"/>
      </w:pPr>
      <w:r>
        <w:t>Etik komisyondan onay (EK-D</w:t>
      </w:r>
      <w:r w:rsidR="00CC22FC" w:rsidRPr="00CC22FC">
        <w:t>) alınmasının ardından formun anlaşılırlığını ve görüşme akışını değerlendirmek amacıyla iki katılımcıyla pilot görüşme gerçekleştirilmiştir. Pilot görüşmeler sonucunda iki sorunun benzer içerik taşıdığı görülmüş ve bu sorular birleştirilerek formdan çıkarılmıştır. Ayrıca bazı ifadeler katılımcıların soruları daha kolay anlayabilmeleri amacıyla sadeleştirilmişti</w:t>
      </w:r>
      <w:r w:rsidR="002B51AC">
        <w:t>r. Bu düzenlemelerin ardından 19</w:t>
      </w:r>
      <w:r w:rsidR="00CC22FC" w:rsidRPr="00CC22FC">
        <w:t xml:space="preserve"> sorudan oluşan nih</w:t>
      </w:r>
      <w:r w:rsidR="00CC22FC">
        <w:t>ai görüşme formu oluşturulmuştur. Bu form</w:t>
      </w:r>
      <w:r>
        <w:t xml:space="preserve"> EK-C</w:t>
      </w:r>
      <w:r w:rsidR="00A74A30">
        <w:t>’</w:t>
      </w:r>
      <w:r w:rsidR="00CC22FC" w:rsidRPr="00CC22FC">
        <w:t>de sunulmuştur.</w:t>
      </w:r>
    </w:p>
    <w:p w14:paraId="677CA409" w14:textId="06D6C22C" w:rsidR="00CC22FC" w:rsidRPr="00CC22FC" w:rsidRDefault="00CC22FC" w:rsidP="009C54EB">
      <w:pPr>
        <w:pStyle w:val="02TezMetin"/>
      </w:pPr>
      <w:r w:rsidRPr="00CC22FC">
        <w:lastRenderedPageBreak/>
        <w:t>Görüşme soruları ev işçiliğine başlama hikâyesi ve koşulları, günlük iş rutinlerinin betimlenmesi, ev işçiliğinden önceki yaşam deneyimleri, ev işçiliği ile yaşamlarında nelerin değiştiği, ev işçisi olarak yaşadıkları zorluklar, zorluklarla baş etmede yardımcı faktörler, destek kaynakları başlıklarını kapsamaktadır. Görüşmeler sırasında katılımcıların verdikleri yanıtlara bağlı olarak derinleştirici sorular da yöneltilmiştir. Bu sorular, katılımcıların zorlayıcı deneyimlerini ve bu deneyimler karşısında yararlandıkları kaynakları daha ayrıntılı biçimde ortaya koymak amacıyla kullanılmıştır. Katılımcıların soruları daha rahat anlayabilmeleri için gerekli durumlarda daha gündelik ve anlaşılır ifadeler kullanılmıştır. Görüşme sürecinde katılımcıların kendilerini rahat ifade edebilmeleri amacıyla araştırmacı tarafından empatik ve yargılayıcı olmayan bir tutum benimsenmiştir.</w:t>
      </w:r>
    </w:p>
    <w:p w14:paraId="2538119D" w14:textId="77777777" w:rsidR="00E41B47" w:rsidRDefault="00E41B47" w:rsidP="005A6971">
      <w:pPr>
        <w:pStyle w:val="03TezBaslikSeviye2"/>
      </w:pPr>
      <w:bookmarkStart w:id="28" w:name="_Toc218535735"/>
      <w:bookmarkEnd w:id="27"/>
      <w:r w:rsidRPr="00F15FA2">
        <w:t>Verilerin Analizi</w:t>
      </w:r>
      <w:bookmarkEnd w:id="28"/>
    </w:p>
    <w:p w14:paraId="2E87F748" w14:textId="796861AA" w:rsidR="003043DC" w:rsidRPr="009C54EB" w:rsidRDefault="003043DC" w:rsidP="009C54EB">
      <w:pPr>
        <w:pStyle w:val="02TezMetin"/>
      </w:pPr>
      <w:r w:rsidRPr="009C54EB">
        <w:t>Araştırmadan elde edilen nitel veriler tematik analiz yöntemiyle çözümlenmiştir. Tematik analiz, nitel veriler içerisinde yer alan anlamlı örüntülerin belirlenmesine ve bu örüntülerin temalar altında düzenlenmesine olanak sağlayan bir analiz yöntemidir (Braun ve Clarke, 2006). Analiz süreci Braun ve Clarke</w:t>
      </w:r>
      <w:r w:rsidR="00A74A30">
        <w:t>’</w:t>
      </w:r>
      <w:r w:rsidRPr="009C54EB">
        <w:t>ın (2006) önerdiği altı aşamalı çerçeve izlenerek yürütülmüştür. Veri analizi herhangi bir bilgisayar destekli nitel veri analiz programı kullanılmadan, araştırmacı tarafından elle gerçekleştirilmiştir.</w:t>
      </w:r>
    </w:p>
    <w:p w14:paraId="27AFB2F7" w14:textId="49E503DC" w:rsidR="003043DC" w:rsidRPr="009C54EB" w:rsidRDefault="003043DC" w:rsidP="009C54EB">
      <w:pPr>
        <w:pStyle w:val="02TezMetin"/>
      </w:pPr>
      <w:r w:rsidRPr="009C54EB">
        <w:t>İlk aşamada görüşmelerin deşifreleri tamamlanmış ve tüm görüşme metinleri birden fazla kez okunarak veriye aşinalık sağlanmıştır. İkinci aşamada, araştırma soruları açısından anlamlı görülen ve katılımcıların deneyimlerini, yaşadıkları güçlükleri, başa çıkma biçimlerini ve sahip oldukları kaynakları yansıtan veri parçaları belirlenerek kodlanmıştır. Kodlar, görüşme metinleri okunurken katılımcıların ifadelerinin içeriği dikkate alınarak oluşturulmuş ve elle yazılarak kaydedilmiştir. Kodlama süreci ağırlıklı olarak tümevarımsal olarak yürütülmüştür. Bir diğer deyişle kodlar önceden belirlenmiş bir kod listesinden hareketle oluşturulmak yerine, görüşme verilerinin incelenmesi sırasında ortaya çıkarılmıştır. Bununla birlikte, araştırma soruları ve ilgili alan</w:t>
      </w:r>
      <w:r w:rsidR="0084212E" w:rsidRPr="009C54EB">
        <w:t xml:space="preserve"> </w:t>
      </w:r>
      <w:r w:rsidRPr="009C54EB">
        <w:t>yazın</w:t>
      </w:r>
      <w:r w:rsidR="0084212E" w:rsidRPr="009C54EB">
        <w:t>ı</w:t>
      </w:r>
      <w:r w:rsidRPr="009C54EB">
        <w:t xml:space="preserve"> kodlama ve sonraki tema oluşturma sürecinde yol gösterici olmuştur.</w:t>
      </w:r>
    </w:p>
    <w:p w14:paraId="0F960749" w14:textId="2FD1BE93" w:rsidR="003043DC" w:rsidRPr="009C54EB" w:rsidRDefault="003043DC" w:rsidP="009C54EB">
      <w:pPr>
        <w:pStyle w:val="02TezMetin"/>
      </w:pPr>
      <w:r w:rsidRPr="009C54EB">
        <w:lastRenderedPageBreak/>
        <w:t>İlk kodlamanın ardından veri setine yeniden dönülerek oluşturulan kodlar gözden geçirilmiştir. Bu aşamada benzer anlam taşıyan kodlar karşılaştırılmış, gerekli görülen durumlarda kodların isimleri değiştirilmiş, bazı kodlar birleştirilmiş veya yeniden düzenlenmiştir. Böylece kodların katılımcıların anlatılarıyla ve araştırma sorularıyla tutarlı olması sağlanmaya çalışılmıştır.</w:t>
      </w:r>
    </w:p>
    <w:p w14:paraId="2D95C273" w14:textId="73CD226E" w:rsidR="003043DC" w:rsidRPr="009C54EB" w:rsidRDefault="003043DC" w:rsidP="009C54EB">
      <w:pPr>
        <w:pStyle w:val="02TezMetin"/>
      </w:pPr>
      <w:r w:rsidRPr="009C54EB">
        <w:t>Üçüncü aşamada gözden geçirilen kodlar arasındaki ilişkiler incelenmiş ve anlam bakımından birbiriyle ilişkili kodlar bir araya getirilerek alt temalar oluşturulmuştur. Daha sonra alt temalar arasındaki ilişkiler incelenerek bunları daha geniş bir çerçevede bir araya getiren temalar oluşturulmuştur. Bu süreçte tema ve alt temaların belirlenmesinde kodların benzerliğinin yanı sıra ortaya koydukları ortak anlam ve araştırma sorularıyla ilişkileri dikkate alınmıştır.</w:t>
      </w:r>
    </w:p>
    <w:p w14:paraId="01B25819" w14:textId="0F5E11F9" w:rsidR="003043DC" w:rsidRPr="009C54EB" w:rsidRDefault="003043DC" w:rsidP="009C54EB">
      <w:pPr>
        <w:pStyle w:val="02TezMetin"/>
      </w:pPr>
      <w:r w:rsidRPr="009C54EB">
        <w:t>Oluşturulan tema ve alt temalar daha sonra yeniden gözden geçirilmiştir. Her bir temanın kendi içinde anlamlı ve tutarlı bir bütün oluşturmasına, diğer temalardan ayrışmasına ve araştırmanın ele aldığı deneyim alanını açıklamasına dikkat edilmiştir. İçeriği birbirine fazla yaklaşan veya aynı anlamı tekrar eden kod, alt tema ve temalar yeniden düzenlenmiş, gerekli görülen durumlarda birleştirme ve ayırma işlemleri yapılmıştır. Bu aşamada oluşturulan temaların tüm veri setini yeterli biçimde temsil edip etmediği de yeniden değerlendirilmiştir. Son aşamada temalar adlandırılmış, içerikleri açıklanmış ve bulgular katılımcıların doğrudan ifadeleriyle desteklenerek sunulmuştur.</w:t>
      </w:r>
    </w:p>
    <w:p w14:paraId="28BB9415" w14:textId="08A7D6D8" w:rsidR="003043DC" w:rsidRPr="009C54EB" w:rsidRDefault="003043DC" w:rsidP="009C54EB">
      <w:pPr>
        <w:pStyle w:val="02TezMetin"/>
      </w:pPr>
      <w:r w:rsidRPr="009C54EB">
        <w:t xml:space="preserve">Analiz sürecinin tamamı araştırmacı tarafından yürütülmüştür. Oluşturulan kod, alt tema ve temalar tez danışmanının görüşüne sunulmuş ve danışmanın geri bildirimleri doğrultusunda gerekli düzenlemeler yapılmıştır. Ayrıca analiz sürecinin sonunda oluşturulan tema ve alt temalar </w:t>
      </w:r>
      <w:r w:rsidR="00A94DE1" w:rsidRPr="009C54EB">
        <w:t xml:space="preserve">tez danışmanının </w:t>
      </w:r>
      <w:r w:rsidRPr="009C54EB">
        <w:t>görüşlerine sunularak yeniden değerlendirilmiştir. Veri analizinin bütününde araştırmacının kişisel perspektifinin bulguları şekillendirmemesi için özel bir özen gösterilmiştir.</w:t>
      </w:r>
    </w:p>
    <w:p w14:paraId="73AF5C4D" w14:textId="77777777" w:rsidR="009C54EB" w:rsidRDefault="009C54EB" w:rsidP="00FD6777">
      <w:pPr>
        <w:rPr>
          <w:b/>
          <w:lang w:eastAsia="tr-TR"/>
        </w:rPr>
      </w:pPr>
    </w:p>
    <w:p w14:paraId="2974DFEC" w14:textId="77777777" w:rsidR="009C54EB" w:rsidRDefault="009C54EB" w:rsidP="00FD6777">
      <w:pPr>
        <w:rPr>
          <w:b/>
          <w:lang w:eastAsia="tr-TR"/>
        </w:rPr>
      </w:pPr>
    </w:p>
    <w:p w14:paraId="575906F9" w14:textId="6CE20293" w:rsidR="004F7500" w:rsidRPr="005A6971" w:rsidRDefault="000D239E" w:rsidP="005A6971">
      <w:pPr>
        <w:pStyle w:val="03TezBaslkSeviye2"/>
      </w:pPr>
      <w:r w:rsidRPr="005A6971">
        <w:lastRenderedPageBreak/>
        <w:t>Araştırmacının Rolü</w:t>
      </w:r>
    </w:p>
    <w:p w14:paraId="0D6D5860" w14:textId="5AE88592" w:rsidR="004F7500" w:rsidRPr="00F15FA2" w:rsidRDefault="004F7500" w:rsidP="009C54EB">
      <w:pPr>
        <w:pStyle w:val="02TezMetin"/>
      </w:pPr>
      <w:r>
        <w:t>Nitel araştırmada araştırmacı, veriyi dışarıd</w:t>
      </w:r>
      <w:r w:rsidR="003E28B3">
        <w:t>an ve tarafsız biçimde toplarken</w:t>
      </w:r>
      <w:r>
        <w:t xml:space="preserve"> veri üretim sürecinin içinde yer alan, katılımcılarla kurduğu ilişki aracılığıyla bilgiyi birlikte inşa eden aktif bir öznedir (</w:t>
      </w:r>
      <w:r w:rsidR="004D5142" w:rsidRPr="004D5142">
        <w:t>Denzin ve Lincoln, 2005</w:t>
      </w:r>
      <w:r w:rsidRPr="004D5142">
        <w:t>).</w:t>
      </w:r>
      <w:r>
        <w:t xml:space="preserve"> Araştırmacının kim olduğu, hangi deneyimlerden geldiği, konuya il</w:t>
      </w:r>
      <w:r w:rsidR="00E21E0D">
        <w:t>işkin değerleri ve ön kabulleri,</w:t>
      </w:r>
      <w:r>
        <w:t xml:space="preserve"> görüşmede hangi soruların sorulduğunu, katılımcının neyi anlatmayı seçtiğini ve verinin nasıl yorumlandığını doğrudan etkilemektedir. Bu nedenle araştırmacının kendi konumunu açık biçimde ortaya koyması, nitel araştırmanın inandırıcılığı açısından </w:t>
      </w:r>
      <w:r w:rsidR="003E28B3">
        <w:t>önemlidir</w:t>
      </w:r>
      <w:r>
        <w:t xml:space="preserve"> (Creswell ve Poth, 2018). Bu bölümde araştırmacının mesleki arka planı, konuyla kurduğu ilişki, sahip olduğu değerler ve bu konumun araştırma sürecine olası etkileri ile bu etkilere karşı alınan önlemler ayrıntılı biçimde sunulmaktadır.</w:t>
      </w:r>
    </w:p>
    <w:p w14:paraId="5BBD49A7" w14:textId="17ED4617" w:rsidR="00E21E0D" w:rsidRPr="00E21E0D" w:rsidRDefault="00E21E0D" w:rsidP="009C54EB">
      <w:pPr>
        <w:pStyle w:val="02TezMetin"/>
      </w:pPr>
      <w:r w:rsidRPr="00E21E0D">
        <w:t>Araştırmacı, psikolojik danışmanlık ve rehberlik alanında lisans eğitimini tamamlamış ve aynı alanda yüksek lisans öğrenimini sürdürmektedir. Bu eğitim sürecinde araştırmacının insan davranışına, gelişimin</w:t>
      </w:r>
      <w:r>
        <w:t xml:space="preserve">e ve iyi oluşuna ilişkin bakışı, </w:t>
      </w:r>
      <w:r w:rsidRPr="00E21E0D">
        <w:t xml:space="preserve">bireyi içinde yaşadığı toplumsal, ekonomik ve kültürel bağlamdan ayrı düşünmeyen, bütüncül bir anlayış çerçevesinde biçimlenmiştir. Psikolojik danışmanlık ve rehberlik disiplininin son yıllarda giderek daha fazla vurguladığı sosyal adalet ve çok kültürlülük yönelimleri, araştırmacının dezavantajlı kesimlerin ruhsal iyi oluşuna duyduğu ilginin temel </w:t>
      </w:r>
      <w:r w:rsidR="003E28B3">
        <w:t>nedenini</w:t>
      </w:r>
      <w:r w:rsidRPr="00E21E0D">
        <w:t xml:space="preserve"> oluşturmuştur. Araştırmacı, ruh sağlığı alanının bireyin iç dünyasına </w:t>
      </w:r>
      <w:r>
        <w:t>odaklanmasının yeterli olmadığı,</w:t>
      </w:r>
      <w:r w:rsidRPr="00E21E0D">
        <w:t xml:space="preserve"> bireyin yaşadığı güçlüklerin ve geliştirdiği güçlü yanların içinde bulunduğu yaşam koşulları birlikte ele alındığında anlaşılabileceği görüşündedir.</w:t>
      </w:r>
    </w:p>
    <w:p w14:paraId="6555E95B" w14:textId="26F21DF5" w:rsidR="003043DC" w:rsidRPr="0004006A" w:rsidRDefault="0004006A" w:rsidP="009C54EB">
      <w:pPr>
        <w:pStyle w:val="02TezMetin"/>
      </w:pPr>
      <w:r w:rsidRPr="0004006A">
        <w:t xml:space="preserve">Araştırmacının ev işçisi kadınların iş ve yaşam deneyimlerine yönelmesinde, ev işçiliğinin kadınların gündelik yaşamında yaygın bir çalışma alanı olmasına karşın, bu alandaki deneyimlerin ve çalışma koşullarının kadınların kendi bakış açıları temelinde sınırlı biçimde ele alınmış olması etkili olmuştur. Ev işçiliği, çok sayıda kadının emeğini içeren bir çalışma alanı olmakla birlikte, bu çalışma biçiminin kadınların gündelik yaşamlarına yansımaları, karşılaştıkları psikososyal güçlükler ve bu güçlükler karşısında geliştirdikleri kaynakları daha fazla araştırılmaya ihtiyaç duymaktadır. Bu nedenle araştırmacı, ev işçisi kadınların çalışma </w:t>
      </w:r>
      <w:r w:rsidRPr="0004006A">
        <w:lastRenderedPageBreak/>
        <w:t xml:space="preserve">ve yaşam deneyimlerinin </w:t>
      </w:r>
      <w:r w:rsidR="00D802D7" w:rsidRPr="00D802D7">
        <w:t xml:space="preserve">katılımcıların ifadeleri doğrultusunda </w:t>
      </w:r>
      <w:r w:rsidRPr="0004006A">
        <w:t xml:space="preserve">incelenmesinin, söz konusu deneyimlerin katılımcıların bakış açıları doğrultusunda anlaşılmasına katkı sağlayacağını düşünmektedir. </w:t>
      </w:r>
    </w:p>
    <w:p w14:paraId="57F343CF" w14:textId="1DD0ABAF" w:rsidR="00E21E0D" w:rsidRPr="00E21E0D" w:rsidRDefault="00E21E0D" w:rsidP="009C54EB">
      <w:pPr>
        <w:pStyle w:val="02TezMetin"/>
      </w:pPr>
      <w:r w:rsidRPr="00E21E0D">
        <w:t xml:space="preserve">Araştırmacı, çalışma boyunca konuya ilişkin bazı ön kabullere ve değerlere sahip olduğunun farkındadır. Bunların başında, ev işçisi kadınların </w:t>
      </w:r>
      <w:r w:rsidR="003E28B3">
        <w:t>zorluklara karşı</w:t>
      </w:r>
      <w:r w:rsidRPr="00E21E0D">
        <w:t xml:space="preserve"> kendi yaşamlarını anlamlandıran, dayanıklılık </w:t>
      </w:r>
      <w:r w:rsidR="003E28B3">
        <w:t xml:space="preserve">kaynakları olan </w:t>
      </w:r>
      <w:r w:rsidRPr="00E21E0D">
        <w:t xml:space="preserve">ve güçlü yanlar taşıyan </w:t>
      </w:r>
      <w:r w:rsidR="003E28B3">
        <w:t>bireyler</w:t>
      </w:r>
      <w:r w:rsidRPr="00E21E0D">
        <w:t xml:space="preserve"> olduğu yönündeki kabul gelmektedir. Bu bakış, araştırmanın pozitif psikoloji çerçevesinden </w:t>
      </w:r>
      <w:r w:rsidR="003E28B3">
        <w:t>ele alınmasında</w:t>
      </w:r>
      <w:r w:rsidRPr="00E21E0D">
        <w:t xml:space="preserve"> belirleyici olmuştur. Bununla birlikte araştırmacı, kadın emeğinin değersizleştirilmesinin ve ev işçiliğinin toplumsal cinsiyet temelli bir alan olarak </w:t>
      </w:r>
      <w:r w:rsidR="003E28B3">
        <w:t>görülmesinin</w:t>
      </w:r>
      <w:r w:rsidRPr="00E21E0D">
        <w:t xml:space="preserve"> bu kadınların deneyimlerini etkilediğinin bilincindedir. Araştırmacı bu çalışmada ev işçisi kadınları sınıfsal ve kültürel olarak fark</w:t>
      </w:r>
      <w:r>
        <w:t xml:space="preserve">lı bir konumdan incelemektedir. Araştırmacının </w:t>
      </w:r>
      <w:r w:rsidRPr="00E21E0D">
        <w:t xml:space="preserve">ev işçiliği </w:t>
      </w:r>
      <w:r w:rsidRPr="00495DAD">
        <w:t xml:space="preserve">deneyimi olmayan bir kadın olarak katılımcılarla </w:t>
      </w:r>
      <w:r w:rsidR="003E28B3">
        <w:t>karşısında</w:t>
      </w:r>
      <w:r w:rsidRPr="00495DAD">
        <w:t xml:space="preserve"> bulunmasının görüşme sürecinde bir güç ilişkisi yaratabileceği </w:t>
      </w:r>
      <w:r w:rsidRPr="00E21E0D">
        <w:t>ve katılımcıların kendilerini ifade etme biçimini etkileyebileceği göz önünde bulundurulmuştur.</w:t>
      </w:r>
    </w:p>
    <w:p w14:paraId="7B6E1C99" w14:textId="25592A13" w:rsidR="00C66392" w:rsidRPr="009F0BEF" w:rsidRDefault="00E21E0D" w:rsidP="009C54EB">
      <w:pPr>
        <w:pStyle w:val="02TezMetin"/>
        <w:rPr>
          <w:sz w:val="20"/>
        </w:rPr>
      </w:pPr>
      <w:r w:rsidRPr="00E21E0D">
        <w:t>Söz konusu konumun ve ön kabullerin araştırma sürecine olası etkilerini en aza indirmek amacıyla çeşitli önlemler alınmıştır. Araştırmacı, görüşme sürecine başlamadan önce konuya ilişkin kendi varsayımlarının ve beklentil</w:t>
      </w:r>
      <w:r w:rsidR="00C67573">
        <w:t>erinin farkında olmaya çalışmış,</w:t>
      </w:r>
      <w:r w:rsidRPr="00E21E0D">
        <w:t xml:space="preserve"> bu varsayımların katılımcı anlatılarının önüne geçmemesine özen göstermiştir. Görüşmeler sırasında yönlendirici ifadelerden kaçınılmış, katılımcıların kendi deneyimlerini kendi sözcükleriyle aktarmalarına olanak tanınmıştır. Veri çözümleme sürecinde ulaşılan kodlar, temalar ve yorumlar tez danışmanıyla d</w:t>
      </w:r>
      <w:r w:rsidR="00C67573">
        <w:t xml:space="preserve">üzenli olarak değerlendirilmiş, </w:t>
      </w:r>
      <w:r w:rsidRPr="00E21E0D">
        <w:t xml:space="preserve">araştırmacının bireysel bakışından kaynaklanabilecek yanlılıklar bu denetim aracılığıyla sınırlandırılmaya çalışılmıştır. </w:t>
      </w:r>
    </w:p>
    <w:p w14:paraId="10BBCDEC" w14:textId="19A5378E" w:rsidR="00C66392" w:rsidRPr="005A6971" w:rsidRDefault="00C66392" w:rsidP="005A6971">
      <w:pPr>
        <w:pStyle w:val="03TezBaslkSeviye2"/>
      </w:pPr>
      <w:r w:rsidRPr="005A6971">
        <w:t xml:space="preserve">Araştırmanın </w:t>
      </w:r>
      <w:r w:rsidR="00074132" w:rsidRPr="005A6971">
        <w:t xml:space="preserve">İnandırıcılık ve Güvenirliği </w:t>
      </w:r>
    </w:p>
    <w:p w14:paraId="6AA5A241" w14:textId="1DE89E92" w:rsidR="000F0396" w:rsidRDefault="000F0396" w:rsidP="009C54EB">
      <w:pPr>
        <w:pStyle w:val="02TezMetin"/>
      </w:pPr>
      <w:r w:rsidRPr="000F0396">
        <w:t xml:space="preserve">Nitel araştırmalarda geçerlik ve güvenirlik kavramları nicel araştırma ölçütlerinden farklı biçimlerde ele alınmaktadır (Yıldırım ve Şimşek, 2013). Guba ve Lincoln (1989) bu kavramları nitel paradigmaya özgü dört </w:t>
      </w:r>
      <w:proofErr w:type="gramStart"/>
      <w:r w:rsidRPr="000F0396">
        <w:t>kriter</w:t>
      </w:r>
      <w:proofErr w:type="gramEnd"/>
      <w:r w:rsidRPr="000F0396">
        <w:t xml:space="preserve"> üzerinden tanımlamıştır: İnandırıcılık (credibility), aktarılabilirlik (transferability), tutarlılık (dependability) ve teyit ed</w:t>
      </w:r>
      <w:r>
        <w:t xml:space="preserve">ilebilirlik (confirmability). </w:t>
      </w:r>
      <w:r w:rsidRPr="000F0396">
        <w:t xml:space="preserve">Bu doğrultuda, araştırmanın niteliğini değerlendirmek amacıyla bu bölüm </w:t>
      </w:r>
      <w:r w:rsidR="005F03F6">
        <w:t>“</w:t>
      </w:r>
      <w:r w:rsidRPr="000F0396">
        <w:t xml:space="preserve">Araştırmanın </w:t>
      </w:r>
      <w:r w:rsidRPr="000F0396">
        <w:lastRenderedPageBreak/>
        <w:t>İnandırıcılık ve Güvenirliği</w:t>
      </w:r>
      <w:r w:rsidR="005F03F6">
        <w:t>”</w:t>
      </w:r>
      <w:r w:rsidRPr="000F0396">
        <w:t xml:space="preserve"> ba</w:t>
      </w:r>
      <w:r>
        <w:t xml:space="preserve">şlığı altında ele alınmıştır. </w:t>
      </w:r>
      <w:r w:rsidRPr="000F0396">
        <w:t xml:space="preserve">Bu araştırmada söz konusu </w:t>
      </w:r>
      <w:proofErr w:type="gramStart"/>
      <w:r w:rsidRPr="000F0396">
        <w:t>kriterlerin</w:t>
      </w:r>
      <w:proofErr w:type="gramEnd"/>
      <w:r w:rsidRPr="000F0396">
        <w:t xml:space="preserve"> her birine yönelik çeşitli stratejiler uygulanmıştır.</w:t>
      </w:r>
    </w:p>
    <w:p w14:paraId="7E7117DC" w14:textId="6F4E7CFD" w:rsidR="00C66392" w:rsidRPr="009C54EB" w:rsidRDefault="00C66392" w:rsidP="00FD6777">
      <w:pPr>
        <w:spacing w:before="240" w:after="80"/>
        <w:rPr>
          <w:b/>
          <w:bCs/>
          <w:i/>
        </w:rPr>
      </w:pPr>
      <w:r w:rsidRPr="009C54EB">
        <w:rPr>
          <w:b/>
          <w:bCs/>
          <w:i/>
        </w:rPr>
        <w:t xml:space="preserve">Araştırmanın </w:t>
      </w:r>
      <w:r w:rsidR="00A070E0" w:rsidRPr="009C54EB">
        <w:rPr>
          <w:b/>
          <w:bCs/>
          <w:i/>
        </w:rPr>
        <w:t>İnandırıcılığı</w:t>
      </w:r>
    </w:p>
    <w:p w14:paraId="71264A26" w14:textId="179034B7" w:rsidR="00F42D60" w:rsidRPr="00F42D60" w:rsidRDefault="00F42D60" w:rsidP="009C54EB">
      <w:pPr>
        <w:pStyle w:val="02TezMetin"/>
        <w:rPr>
          <w:lang w:eastAsia="tr-TR"/>
        </w:rPr>
      </w:pPr>
      <w:r>
        <w:rPr>
          <w:lang w:eastAsia="tr-TR"/>
        </w:rPr>
        <w:t>İnandırıcılık</w:t>
      </w:r>
      <w:r w:rsidRPr="00F42D60">
        <w:rPr>
          <w:lang w:eastAsia="tr-TR"/>
        </w:rPr>
        <w:t>, nitel araştırmada elde edilen bulguların katılımcıların deneyimlerini ve bu deneyimlere yükledikleri anlamları ne ölçüde yansıttığıyla ilişkilidir (</w:t>
      </w:r>
      <w:r w:rsidR="00596582">
        <w:rPr>
          <w:lang w:eastAsia="tr-TR"/>
        </w:rPr>
        <w:t xml:space="preserve">Guba ve </w:t>
      </w:r>
      <w:r w:rsidR="00596582" w:rsidRPr="00F42D60">
        <w:rPr>
          <w:lang w:eastAsia="tr-TR"/>
        </w:rPr>
        <w:t>Lincoln</w:t>
      </w:r>
      <w:r w:rsidR="00596582">
        <w:rPr>
          <w:lang w:eastAsia="tr-TR"/>
        </w:rPr>
        <w:t>, 1989</w:t>
      </w:r>
      <w:r w:rsidRPr="00F42D60">
        <w:rPr>
          <w:lang w:eastAsia="tr-TR"/>
        </w:rPr>
        <w:t>). Bu araştırmada inandırıcılığın sağlanmasına yönelik</w:t>
      </w:r>
      <w:r>
        <w:rPr>
          <w:lang w:eastAsia="tr-TR"/>
        </w:rPr>
        <w:t xml:space="preserve"> olarak uzman incelemesinden, </w:t>
      </w:r>
      <w:r w:rsidRPr="00F42D60">
        <w:rPr>
          <w:lang w:eastAsia="tr-TR"/>
        </w:rPr>
        <w:t>derinleştirici görüşme sorularından ve doğrudan katılımcı alı</w:t>
      </w:r>
      <w:r>
        <w:rPr>
          <w:lang w:eastAsia="tr-TR"/>
        </w:rPr>
        <w:t>ntılarından yararlanılmıştır.</w:t>
      </w:r>
      <w:r w:rsidR="00DC4E75">
        <w:rPr>
          <w:lang w:eastAsia="tr-TR"/>
        </w:rPr>
        <w:t xml:space="preserve"> Uzman incelemesi için a</w:t>
      </w:r>
      <w:r w:rsidRPr="00F42D60">
        <w:rPr>
          <w:lang w:eastAsia="tr-TR"/>
        </w:rPr>
        <w:t>raştırma sürecinin farklı aşamalarında tez danışmanının görüşlerine</w:t>
      </w:r>
      <w:r>
        <w:rPr>
          <w:lang w:eastAsia="tr-TR"/>
        </w:rPr>
        <w:t xml:space="preserve"> başvurulmuştur. Tez danışmanı, </w:t>
      </w:r>
      <w:r w:rsidRPr="00F42D60">
        <w:rPr>
          <w:lang w:eastAsia="tr-TR"/>
        </w:rPr>
        <w:t>araştırmanın amacı ve araştırma soruları, veri toplama aracı, görüşme süreci, veri analizi ile tema ve alt temaların oluşturulması ve bulguların yorumlanması aşamalarında araştırmacının çalışmalarını değerlendirmiş ve gerekli gördüğü noktalarda geri bildirimlerde bulunmuştur. Bu geri bildirimler doğrultusunda görüşme formunda bazı düzenlemeler yapılmış, veri analizinde oluşturulan kod, alt tema ve temalar yeniden gözden geçirilmiş ve bulguların araştırma soruları</w:t>
      </w:r>
      <w:r>
        <w:rPr>
          <w:lang w:eastAsia="tr-TR"/>
        </w:rPr>
        <w:t xml:space="preserve"> ile uyumu değerlendirilmiştir.</w:t>
      </w:r>
    </w:p>
    <w:p w14:paraId="0FE971C0" w14:textId="31B97D61" w:rsidR="00DC4E75" w:rsidRPr="00DC4E75" w:rsidRDefault="00F42D60" w:rsidP="009C54EB">
      <w:pPr>
        <w:pStyle w:val="02TezMetin"/>
      </w:pPr>
      <w:r w:rsidRPr="00F42D60">
        <w:rPr>
          <w:lang w:eastAsia="tr-TR"/>
        </w:rPr>
        <w:t>Veri toplama sürecinde yarı yapılandırılmış görüşmeler kullanılmış ve katılımcıların deneyimlerini ayrıntılı biçimde ifade edebilmelerine olanak sağlamak amacıyla görüşme akışına bağlı olarak derinleştirici sorular yöneltilmiştir. Veri analizi sürecinde ise ilk kodlamanın ardından veri setine yeniden dönülerek kodlar gözden geçirilmiş ve kod, alt tema ve temaların katılımcıların anlatılarıyla uyu</w:t>
      </w:r>
      <w:r w:rsidR="00FD614D">
        <w:rPr>
          <w:lang w:eastAsia="tr-TR"/>
        </w:rPr>
        <w:t xml:space="preserve">mu yeniden değerlendirilmiştir. </w:t>
      </w:r>
      <w:r w:rsidRPr="00F42D60">
        <w:rPr>
          <w:lang w:eastAsia="tr-TR"/>
        </w:rPr>
        <w:t>Bulguların sunumunda katılımcıların ifadelerinden doğrudan alıntılara yer verilerek yorumların veriyle bağlantısı aç</w:t>
      </w:r>
      <w:r w:rsidR="00DC4E75">
        <w:rPr>
          <w:lang w:eastAsia="tr-TR"/>
        </w:rPr>
        <w:t>ık biçimde ortaya konulmuştur.</w:t>
      </w:r>
    </w:p>
    <w:p w14:paraId="797D7DFF" w14:textId="45EAEA8C" w:rsidR="00674F9E" w:rsidRPr="009C54EB" w:rsidRDefault="00C66392" w:rsidP="009B571E">
      <w:pPr>
        <w:spacing w:before="120" w:after="120"/>
        <w:rPr>
          <w:i/>
        </w:rPr>
      </w:pPr>
      <w:r w:rsidRPr="009C54EB">
        <w:rPr>
          <w:b/>
          <w:bCs/>
          <w:i/>
        </w:rPr>
        <w:t>Araştırmanın Aktarılabilirliği</w:t>
      </w:r>
    </w:p>
    <w:p w14:paraId="32D39A76" w14:textId="13FA2726" w:rsidR="004D3FD4" w:rsidRPr="004D3FD4" w:rsidRDefault="00674F9E" w:rsidP="009C54EB">
      <w:pPr>
        <w:pStyle w:val="02TezMetin"/>
        <w:rPr>
          <w:lang w:eastAsia="tr-TR"/>
        </w:rPr>
      </w:pPr>
      <w:r w:rsidRPr="004D3FD4">
        <w:t>Aktarılabilirlik, elde edilen bulguların benzer gruplara ne ölçüde uyarlanabilir olduğunu değerlendirmede ele alınmaktadır</w:t>
      </w:r>
      <w:r w:rsidRPr="004D3FD4">
        <w:rPr>
          <w:lang w:eastAsia="tr-TR"/>
        </w:rPr>
        <w:t>. Nitel araştırmalarda aktarılabilirliğin sağlanabilmesi için araştırmanın yürütüldüğü bağlamın, katılımcıların özelliklerinin, çalışma koşullarının ve veri toplama sürecinin ayrıntılı biçimde betimlenmesi önem taş</w:t>
      </w:r>
      <w:r w:rsidR="00596582">
        <w:rPr>
          <w:lang w:eastAsia="tr-TR"/>
        </w:rPr>
        <w:t>ımaktadır (Guba ve Lincoln, 1989</w:t>
      </w:r>
      <w:r w:rsidRPr="004D3FD4">
        <w:rPr>
          <w:lang w:eastAsia="tr-TR"/>
        </w:rPr>
        <w:t xml:space="preserve">). </w:t>
      </w:r>
      <w:r w:rsidRPr="004D3FD4">
        <w:rPr>
          <w:lang w:eastAsia="tr-TR"/>
        </w:rPr>
        <w:lastRenderedPageBreak/>
        <w:t>Bu araştırmada aktarılabilirliği desteklemek amacıyla çalışma grubu, katılımcıların belirlenme ölçütleri, ev işçiliğine ilişkin çalışma koşulları ve veri toplama süreci ayrıntılı olarak açıklanmıştır.</w:t>
      </w:r>
    </w:p>
    <w:p w14:paraId="19BEA0B5" w14:textId="70DDBFA9" w:rsidR="00337CFD" w:rsidRDefault="00337CFD" w:rsidP="009C54EB">
      <w:pPr>
        <w:pStyle w:val="02TezMetin"/>
      </w:pPr>
      <w:r w:rsidRPr="004D3FD4">
        <w:t>Araştırmanın çalışma grubunu, en az üç yıldır düzenli olarak gündelikçilik yapan kadınlar oluşturmuştur. Gündelikçi ev işçiliğini yalnızca dönemsel veya ara sıra gerçekleştiren kadınlar yerine düzenli bir çalışma biçimi olarak sürdüren kadınlar araştırmaya dâhil edilmiştir.</w:t>
      </w:r>
      <w:r w:rsidR="004D3FD4" w:rsidRPr="004D3FD4">
        <w:t xml:space="preserve"> </w:t>
      </w:r>
      <w:r w:rsidR="004D3FD4">
        <w:t>B</w:t>
      </w:r>
      <w:r w:rsidR="004D3FD4" w:rsidRPr="002D7C26">
        <w:t>u çalışmaya katılan 15 kadının yaş ortalaması 49</w:t>
      </w:r>
      <w:r w:rsidR="00A74A30">
        <w:t>’</w:t>
      </w:r>
      <w:r w:rsidR="004D3FD4" w:rsidRPr="002D7C26">
        <w:t>dur ve çalışma süreleri 4-44 yıl arasında değişmektedir.</w:t>
      </w:r>
      <w:r w:rsidR="002D7C26" w:rsidRPr="002D7C26">
        <w:t xml:space="preserve"> Günlük çalışma rutinleri incelendiğinde katılımcıların büyük bölümünün sabah </w:t>
      </w:r>
      <w:r w:rsidR="002D7C26">
        <w:t>0</w:t>
      </w:r>
      <w:r w:rsidR="002D7C26" w:rsidRPr="002D7C26">
        <w:t>7.00-</w:t>
      </w:r>
      <w:r w:rsidR="002D7C26">
        <w:t>0</w:t>
      </w:r>
      <w:r w:rsidR="002D7C26" w:rsidRPr="002D7C26">
        <w:t xml:space="preserve">9.00 </w:t>
      </w:r>
      <w:r w:rsidR="002D7C26">
        <w:t xml:space="preserve">saatleri </w:t>
      </w:r>
      <w:r w:rsidR="002D7C26" w:rsidRPr="002D7C26">
        <w:t>arası</w:t>
      </w:r>
      <w:r w:rsidR="002D7C26">
        <w:t>nda</w:t>
      </w:r>
      <w:r w:rsidR="002D7C26" w:rsidRPr="002D7C26">
        <w:t xml:space="preserve"> işe başlayıp 16.00-18.00 saatleri arasında </w:t>
      </w:r>
      <w:r w:rsidR="006752A6">
        <w:t>işten çıktıkları</w:t>
      </w:r>
      <w:r w:rsidR="002D7C26" w:rsidRPr="002D7C26">
        <w:t xml:space="preserve"> görülmektedir.</w:t>
      </w:r>
      <w:r w:rsidR="002D7C26">
        <w:t xml:space="preserve"> Bununla birlikte, k</w:t>
      </w:r>
      <w:r w:rsidRPr="002D7C26">
        <w:t xml:space="preserve">atılımcıların yaş, eğitim durumu, medeni durum, çocuk sahibi olma durumu ve gündelikçilik deneyimlerinin </w:t>
      </w:r>
      <w:r w:rsidRPr="004D3FD4">
        <w:t xml:space="preserve">süresi gibi özellikleri bulgular bölümünde </w:t>
      </w:r>
      <w:r w:rsidR="004D3FD4">
        <w:t xml:space="preserve">detaylı bir şekilde </w:t>
      </w:r>
      <w:r w:rsidRPr="004D3FD4">
        <w:t xml:space="preserve">sunulmuştur. </w:t>
      </w:r>
    </w:p>
    <w:p w14:paraId="23FC8EF3" w14:textId="50867D9B" w:rsidR="00674F9E" w:rsidRPr="002D7C26" w:rsidRDefault="00337CFD" w:rsidP="009C54EB">
      <w:pPr>
        <w:pStyle w:val="02TezMetin"/>
      </w:pPr>
      <w:r w:rsidRPr="002D7C26">
        <w:t xml:space="preserve">Veriler, katılımcıların uygun olduğu zamanlarda ve kendilerinin tercih ettiği yerlerde gerçekleştirilen yüz yüze </w:t>
      </w:r>
      <w:r w:rsidR="004D3FD4" w:rsidRPr="002D7C26">
        <w:t xml:space="preserve">yarı yapılandırılmış </w:t>
      </w:r>
      <w:r w:rsidRPr="002D7C26">
        <w:t>görüşmeler yoluyla toplanmıştır. Görüşme yeri belirlenirken katılımcıların kendilerini rahat hissedebilecekleri ve görüşmeye gönüllü olarak katılabilecekleri koşullar dikkate alınmıştır. Görüşmeler, katılımcıların gönüllü katılımı ve</w:t>
      </w:r>
      <w:r w:rsidR="002D7C26" w:rsidRPr="002D7C26">
        <w:t xml:space="preserve"> bilgilendirilmiş</w:t>
      </w:r>
      <w:r w:rsidRPr="002D7C26">
        <w:t xml:space="preserve"> onamı doğrultusunda gerçekleştirilmiştir. </w:t>
      </w:r>
      <w:r w:rsidR="002D7C26" w:rsidRPr="002D7C26">
        <w:t>Böylece araştırmanın çalışma bağlamı, katılımcıların özellikleri, katılımcı seçim ölçütleri, gündelikçilik deneyimleri, çalışma rutinleri ve veri toplama koşullarına ilişkin ayrıntılara yer verilmiştir.</w:t>
      </w:r>
    </w:p>
    <w:p w14:paraId="427B41FA" w14:textId="1AF0F6D9" w:rsidR="00C66392" w:rsidRPr="009C54EB" w:rsidRDefault="00C66392" w:rsidP="009B571E">
      <w:pPr>
        <w:spacing w:before="120" w:after="120"/>
        <w:rPr>
          <w:i/>
        </w:rPr>
      </w:pPr>
      <w:r w:rsidRPr="009C54EB">
        <w:rPr>
          <w:b/>
          <w:bCs/>
          <w:i/>
        </w:rPr>
        <w:t>Araştırmanın Tutarlılığı</w:t>
      </w:r>
    </w:p>
    <w:p w14:paraId="0D9EFB26" w14:textId="27E2D67D" w:rsidR="00C66392" w:rsidRPr="00F15FA2" w:rsidRDefault="00C66392" w:rsidP="009C54EB">
      <w:pPr>
        <w:pStyle w:val="02TezMetin"/>
      </w:pPr>
      <w:r w:rsidRPr="00F15FA2">
        <w:t>Tutarlılık, araştırma sürecinin sistematik, izlenebilir ve mantıksal bir bütünlük içinde yürütülme derecesini ifade etmektedir (</w:t>
      </w:r>
      <w:r w:rsidR="00481D9A">
        <w:t>Guba ve Lincoln</w:t>
      </w:r>
      <w:r w:rsidR="00596582">
        <w:t>, 1989</w:t>
      </w:r>
      <w:r w:rsidRPr="00F15FA2">
        <w:t>). Araştırma sürecinin tutarlı bir biçimde yürütüldüğünü ortaya koymak amacıyla araştırmacı, veri toplama ve analiz aşamalarına ilişkin ayrıntılı notlar tutmuştur. Görüşme protokolü tüm katılımcı</w:t>
      </w:r>
      <w:r w:rsidR="0053796A">
        <w:t>lara tutarlı biçimde uygulanmış,</w:t>
      </w:r>
      <w:r w:rsidRPr="00F15FA2">
        <w:t xml:space="preserve"> birinden diğerine geçişte soru sıralamasında ve dil kullanımında belirgin farklılıklara yer verilmemiştir. Tez danışmanı sürecin farklı noktalarında çalışmayı denetlemiş ve tutarsızlıklar yerinde giderilerek çalışmanın bütünlüğü korunmuştur.</w:t>
      </w:r>
    </w:p>
    <w:p w14:paraId="2715A6CA" w14:textId="77777777" w:rsidR="00C66392" w:rsidRPr="009C54EB" w:rsidRDefault="00C66392" w:rsidP="009B571E">
      <w:pPr>
        <w:spacing w:before="120" w:after="120"/>
        <w:rPr>
          <w:i/>
        </w:rPr>
      </w:pPr>
      <w:r w:rsidRPr="009C54EB">
        <w:rPr>
          <w:b/>
          <w:bCs/>
          <w:i/>
        </w:rPr>
        <w:lastRenderedPageBreak/>
        <w:t>Araştırmanın Teyit Edilebilirliği</w:t>
      </w:r>
    </w:p>
    <w:p w14:paraId="358854F6" w14:textId="0FC93995" w:rsidR="00C66392" w:rsidRPr="00F15FA2" w:rsidRDefault="00C66392" w:rsidP="009C54EB">
      <w:pPr>
        <w:pStyle w:val="02TezMetin"/>
      </w:pPr>
      <w:r w:rsidRPr="00F15FA2">
        <w:t>Teyit edilebilirlik, bulguların araştırmacı öznelliğinden bağımsız biçimde veriye dayanması ve dışarıdan denetlenebilir olmasıdır (</w:t>
      </w:r>
      <w:r w:rsidR="000E7B6A">
        <w:t xml:space="preserve">Guba ve Lincoln, </w:t>
      </w:r>
      <w:r w:rsidR="00596582">
        <w:t>1989</w:t>
      </w:r>
      <w:r w:rsidRPr="00F15FA2">
        <w:t xml:space="preserve">).  Bulgular üzerindeki araştırmacı etkisini en aza indirmek amacıyla analiz notları, kodlar ve tema geliştirme süreci kayıt </w:t>
      </w:r>
      <w:r w:rsidR="0053796A">
        <w:t>altına alınmıştır. Bu işlem,</w:t>
      </w:r>
      <w:r w:rsidRPr="00F15FA2">
        <w:t xml:space="preserve"> veriden temaya uzanan yorumlama zincirinin şeffaf biçimde izlenebilmesini ve gerektiğinde dışarıdan denetlenebilmesini mümkün kılmaktadır. Araştırmacı ayrıca kişisel beklentilerini ve önyargılarını sürecin ba</w:t>
      </w:r>
      <w:r w:rsidR="0053796A">
        <w:t>şında yazılı olarak ifade etmiş,</w:t>
      </w:r>
      <w:r w:rsidRPr="00F15FA2">
        <w:t xml:space="preserve"> bu kayıt analiz süreciyle karşılaştırmalı olarak değerlendirilmiştir.</w:t>
      </w:r>
    </w:p>
    <w:p w14:paraId="4A302EFE" w14:textId="77777777" w:rsidR="00C66392" w:rsidRPr="005A6971" w:rsidRDefault="00C66392" w:rsidP="005A6971">
      <w:pPr>
        <w:pStyle w:val="03TezBaslkSeviye2"/>
      </w:pPr>
      <w:r w:rsidRPr="005A6971">
        <w:t>Araştırmada Alınan Etik Önlemler</w:t>
      </w:r>
    </w:p>
    <w:p w14:paraId="3587A702" w14:textId="29AE948F" w:rsidR="00C66392" w:rsidRPr="00F15FA2" w:rsidRDefault="00C66392" w:rsidP="009C54EB">
      <w:pPr>
        <w:pStyle w:val="02TezMetin"/>
      </w:pPr>
      <w:r w:rsidRPr="00F15FA2">
        <w:t xml:space="preserve">İnsanların doğrudan dâhil olduğu tüm araştırmalarda katılımcı haklarının korunması bilimsel ve ahlaki bir </w:t>
      </w:r>
      <w:r w:rsidRPr="00F92F30">
        <w:t>zorunluluktur (</w:t>
      </w:r>
      <w:r w:rsidR="00174B99">
        <w:t>Merriam ve T</w:t>
      </w:r>
      <w:r w:rsidR="00F92F30" w:rsidRPr="00F92F30">
        <w:t>isdell, 2016</w:t>
      </w:r>
      <w:r w:rsidRPr="00F92F30">
        <w:t xml:space="preserve">). Bu araştırmada </w:t>
      </w:r>
      <w:r w:rsidRPr="00F15FA2">
        <w:t xml:space="preserve">etik standartların karşılanmasına yönelik birden fazla önlem alınmıştır. Her şeyden önce görüşme sorularının katılımcılarda duygusal ya da psikolojik açıdan sıkıntı yaratmayacak biçimde </w:t>
      </w:r>
      <w:r w:rsidR="0053796A">
        <w:t>kurgulanmasına özen gösterilmiş,</w:t>
      </w:r>
      <w:r w:rsidRPr="00F15FA2">
        <w:t xml:space="preserve"> pilot görüşmelerle bu husus ayrıca sınanmıştır.</w:t>
      </w:r>
    </w:p>
    <w:p w14:paraId="2041736C" w14:textId="7D7CFD88" w:rsidR="0027742E" w:rsidRDefault="00C66392" w:rsidP="009C54EB">
      <w:pPr>
        <w:pStyle w:val="02TezMetin"/>
      </w:pPr>
      <w:r w:rsidRPr="00F15FA2">
        <w:t>Araştırmanın yürütülmesi için Hacettepe Üniversitesi Etik Komisyonu</w:t>
      </w:r>
      <w:r w:rsidR="00A74A30">
        <w:t>’</w:t>
      </w:r>
      <w:r w:rsidRPr="00F15FA2">
        <w:t>ndan gerekli izin alınmıştır. Katılımcılara araştırmanın amacı, süreci ve olası riskleri hakkında bilgi veren gönüllü katılım formu görüşmelerden önc</w:t>
      </w:r>
      <w:r w:rsidR="00326E21">
        <w:t xml:space="preserve">e paylaşılmış ve imzalanmıştır. </w:t>
      </w:r>
      <w:r w:rsidRPr="00F15FA2">
        <w:t>Formda katılımcıların herhangi bir gerekçe göstermeksizin istedikleri zaman araştırmadan çekilebilecekleri ve bunun hiçbir olumsuz sonuç doğurmayacağı açıkça belirtilmiştir. Görüşme sürecinde katılımcıları rahatsız eden sorular atlanmış ya da farklı biçimde yöneltilmiştir. Verilerin gizliliği kapsamında her</w:t>
      </w:r>
      <w:r w:rsidR="0053796A">
        <w:t xml:space="preserve"> katılımcıya bir rumuz verilmiş,</w:t>
      </w:r>
      <w:r w:rsidRPr="00F15FA2">
        <w:t xml:space="preserve"> ses kayıtları ve deşifre metinleri yalnızca araştırmacının erişebildiği şifreli bir ortamda saklanmıştır. Araştırma tamamlandıktan sonra söz konusu veriler güvenli biçimde</w:t>
      </w:r>
      <w:r w:rsidR="00682804">
        <w:t xml:space="preserve"> silinmiştir. </w:t>
      </w:r>
      <w:r w:rsidRPr="00F15FA2">
        <w:t xml:space="preserve"> </w:t>
      </w:r>
    </w:p>
    <w:p w14:paraId="599F58AD" w14:textId="1A70593B" w:rsidR="00ED132A" w:rsidRPr="00303395" w:rsidRDefault="0027742E" w:rsidP="009C54EB">
      <w:pPr>
        <w:pStyle w:val="02TezMetin"/>
      </w:pPr>
      <w:r>
        <w:br w:type="page"/>
      </w:r>
    </w:p>
    <w:p w14:paraId="5D5B8EFC" w14:textId="16692E82" w:rsidR="009D70DF" w:rsidRPr="00F15FA2" w:rsidRDefault="009D70DF" w:rsidP="00EB1269">
      <w:pPr>
        <w:pStyle w:val="03TezBaslikSeviye1"/>
      </w:pPr>
      <w:r w:rsidRPr="00F15FA2">
        <w:lastRenderedPageBreak/>
        <w:t>Bölüm 4</w:t>
      </w:r>
      <w:r w:rsidR="009C54EB">
        <w:br/>
        <w:t>Bulgular, Yorumlar ve Tartışma</w:t>
      </w:r>
    </w:p>
    <w:p w14:paraId="25E621E1" w14:textId="4DAE7F59" w:rsidR="00041F3E" w:rsidRPr="00F15FA2" w:rsidRDefault="00041F3E" w:rsidP="009C54EB">
      <w:pPr>
        <w:pStyle w:val="02TezMetin"/>
      </w:pPr>
      <w:r w:rsidRPr="00F15FA2">
        <w:t xml:space="preserve">Bu bölümde, </w:t>
      </w:r>
      <w:r w:rsidR="007D2EDF">
        <w:t>veri</w:t>
      </w:r>
      <w:r w:rsidRPr="00F15FA2">
        <w:t xml:space="preserve"> analizi sonucunda elde edilen araştırma bulgularının tartışılması ve yorumlanmasına temaların sunuluş sıra</w:t>
      </w:r>
      <w:r w:rsidR="00174B99">
        <w:t>sı</w:t>
      </w:r>
      <w:r w:rsidRPr="00F15FA2">
        <w:t xml:space="preserve">na göre </w:t>
      </w:r>
      <w:r>
        <w:t xml:space="preserve">yer </w:t>
      </w:r>
      <w:r w:rsidRPr="00F15FA2">
        <w:t>verilmiştir.</w:t>
      </w:r>
    </w:p>
    <w:p w14:paraId="73197B59" w14:textId="77777777" w:rsidR="009D70DF" w:rsidRPr="005A6971" w:rsidRDefault="009D70DF" w:rsidP="005A6971">
      <w:pPr>
        <w:pStyle w:val="03TezBaslkSeviye2"/>
      </w:pPr>
      <w:r w:rsidRPr="005A6971">
        <w:t>Bulgular</w:t>
      </w:r>
    </w:p>
    <w:p w14:paraId="339E0D54" w14:textId="7879D850" w:rsidR="009D70DF" w:rsidRPr="009C54EB" w:rsidRDefault="009D70DF" w:rsidP="009C54EB">
      <w:pPr>
        <w:pStyle w:val="02TezMetin"/>
      </w:pPr>
      <w:r w:rsidRPr="009C54EB">
        <w:t>Bu bölümde 15 ev işçisi kadınla yürütülen derinlemesine görüşmelerden elde edilen verilerin içerik analizi sonucunda ulaşılan bulgulara yer verilmektedir. Bulgular, görüşme formunun aşamalarına paralel biçimde dört ana tema altında sunulmaktadır. Temalar ve bu temaların altında yer alan alt temalar Tablo 2</w:t>
      </w:r>
      <w:r w:rsidR="00A74A30">
        <w:t>’</w:t>
      </w:r>
      <w:r w:rsidRPr="009C54EB">
        <w:t>de özetlenmektedir. Her bir bulgu sunulurken ilgili soruya verilen yanıtlar frekans değ</w:t>
      </w:r>
      <w:r w:rsidR="00F105B1" w:rsidRPr="009C54EB">
        <w:t>erleriyle birlikte aktarılmakta,</w:t>
      </w:r>
      <w:r w:rsidRPr="009C54EB">
        <w:t xml:space="preserve"> ardından katılımcıların kendi ifadelerinden yapılan doğrudan alıntılara yer verilmektedir. Katılımcılar görüşme boyunca rumuzlarıyla anılmış olup alıntıların sonunda bu rumuzlara yer verilmektedir.</w:t>
      </w:r>
    </w:p>
    <w:p w14:paraId="51721D11" w14:textId="3499BFB8" w:rsidR="009D70DF" w:rsidRPr="009C54EB" w:rsidRDefault="009C54EB" w:rsidP="009C54EB">
      <w:pPr>
        <w:pStyle w:val="03TezTabloBalk"/>
        <w:rPr>
          <w:b w:val="0"/>
          <w:i/>
        </w:rPr>
      </w:pPr>
      <w:r w:rsidRPr="009C54EB">
        <w:t>Tablo 2</w:t>
      </w:r>
      <w:r w:rsidRPr="009C54EB">
        <w:br/>
      </w:r>
      <w:r w:rsidR="009D70DF" w:rsidRPr="009C54EB">
        <w:rPr>
          <w:b w:val="0"/>
          <w:i/>
        </w:rPr>
        <w:t>Temalar ve Alt Temalar</w:t>
      </w:r>
      <w:r w:rsidR="00174B99" w:rsidRPr="009C54EB">
        <w:rPr>
          <w:b w:val="0"/>
          <w:i/>
        </w:rPr>
        <w:t>a</w:t>
      </w:r>
      <w:r w:rsidR="009D70DF" w:rsidRPr="009C54EB">
        <w:rPr>
          <w:b w:val="0"/>
          <w:i/>
        </w:rPr>
        <w:t xml:space="preserve"> İlişkin Bilgiler</w:t>
      </w: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4418"/>
      </w:tblGrid>
      <w:tr w:rsidR="009D70DF" w:rsidRPr="00F15FA2" w14:paraId="5AD4C11F" w14:textId="77777777" w:rsidTr="00F15FA2">
        <w:tc>
          <w:tcPr>
            <w:tcW w:w="4418" w:type="dxa"/>
            <w:tcBorders>
              <w:top w:val="single" w:sz="4" w:space="0" w:color="auto"/>
              <w:bottom w:val="single" w:sz="4" w:space="0" w:color="auto"/>
            </w:tcBorders>
          </w:tcPr>
          <w:p w14:paraId="21D1EEF1" w14:textId="77777777" w:rsidR="009D70DF" w:rsidRPr="00F15FA2" w:rsidRDefault="009D70DF" w:rsidP="00593888">
            <w:pPr>
              <w:spacing w:before="120" w:after="120"/>
              <w:rPr>
                <w:sz w:val="20"/>
              </w:rPr>
            </w:pPr>
            <w:r w:rsidRPr="00F15FA2">
              <w:rPr>
                <w:sz w:val="20"/>
              </w:rPr>
              <w:t>Temalar</w:t>
            </w:r>
          </w:p>
        </w:tc>
        <w:tc>
          <w:tcPr>
            <w:tcW w:w="4418" w:type="dxa"/>
            <w:tcBorders>
              <w:top w:val="single" w:sz="4" w:space="0" w:color="auto"/>
              <w:bottom w:val="single" w:sz="4" w:space="0" w:color="auto"/>
            </w:tcBorders>
          </w:tcPr>
          <w:p w14:paraId="0DC85E42" w14:textId="77777777" w:rsidR="009D70DF" w:rsidRPr="00F15FA2" w:rsidRDefault="009D70DF" w:rsidP="00593888">
            <w:pPr>
              <w:spacing w:before="120" w:after="120"/>
              <w:rPr>
                <w:sz w:val="20"/>
              </w:rPr>
            </w:pPr>
            <w:r w:rsidRPr="00F15FA2">
              <w:rPr>
                <w:sz w:val="20"/>
              </w:rPr>
              <w:t>Alt temalar</w:t>
            </w:r>
          </w:p>
        </w:tc>
      </w:tr>
      <w:tr w:rsidR="009D70DF" w:rsidRPr="00F15FA2" w14:paraId="3F0AFA08" w14:textId="77777777" w:rsidTr="00F15FA2">
        <w:tc>
          <w:tcPr>
            <w:tcW w:w="4418" w:type="dxa"/>
            <w:tcBorders>
              <w:top w:val="single" w:sz="4" w:space="0" w:color="auto"/>
            </w:tcBorders>
          </w:tcPr>
          <w:p w14:paraId="2F01B67A" w14:textId="30331B62" w:rsidR="009D70DF" w:rsidRPr="00F15FA2" w:rsidRDefault="00202451" w:rsidP="00593888">
            <w:pPr>
              <w:spacing w:before="120" w:after="120"/>
              <w:rPr>
                <w:sz w:val="20"/>
              </w:rPr>
            </w:pPr>
            <w:r>
              <w:rPr>
                <w:sz w:val="20"/>
              </w:rPr>
              <w:t>Çalışma döngüsü</w:t>
            </w:r>
          </w:p>
        </w:tc>
        <w:tc>
          <w:tcPr>
            <w:tcW w:w="4418" w:type="dxa"/>
            <w:tcBorders>
              <w:top w:val="single" w:sz="4" w:space="0" w:color="auto"/>
            </w:tcBorders>
          </w:tcPr>
          <w:p w14:paraId="6FC23598" w14:textId="77777777" w:rsidR="009D70DF" w:rsidRPr="00F15FA2" w:rsidRDefault="009D70DF" w:rsidP="00593888">
            <w:pPr>
              <w:spacing w:before="120" w:after="120"/>
              <w:rPr>
                <w:sz w:val="20"/>
              </w:rPr>
            </w:pPr>
            <w:r w:rsidRPr="00F15FA2">
              <w:rPr>
                <w:sz w:val="20"/>
              </w:rPr>
              <w:t>İşe Giriş Süreci (çalışmaya başlama hikâyeleri)</w:t>
            </w:r>
          </w:p>
          <w:p w14:paraId="088EE8CE" w14:textId="77777777" w:rsidR="009D70DF" w:rsidRPr="00F15FA2" w:rsidRDefault="009D70DF" w:rsidP="00593888">
            <w:pPr>
              <w:spacing w:before="120" w:after="120"/>
              <w:rPr>
                <w:sz w:val="20"/>
              </w:rPr>
            </w:pPr>
            <w:r w:rsidRPr="00F15FA2">
              <w:rPr>
                <w:sz w:val="20"/>
              </w:rPr>
              <w:t>Çalışma Koşulları ve Rutin</w:t>
            </w:r>
          </w:p>
          <w:p w14:paraId="43DE37AE" w14:textId="5300C532" w:rsidR="009D70DF" w:rsidRPr="00F15FA2" w:rsidRDefault="009D70DF" w:rsidP="00593888">
            <w:pPr>
              <w:spacing w:before="120" w:after="120"/>
              <w:rPr>
                <w:sz w:val="20"/>
              </w:rPr>
            </w:pPr>
            <w:r w:rsidRPr="00F15FA2">
              <w:rPr>
                <w:sz w:val="20"/>
              </w:rPr>
              <w:t>Eve</w:t>
            </w:r>
            <w:r w:rsidR="00593888">
              <w:rPr>
                <w:sz w:val="20"/>
              </w:rPr>
              <w:t xml:space="preserve"> Dönüş</w:t>
            </w:r>
          </w:p>
        </w:tc>
      </w:tr>
      <w:tr w:rsidR="009D70DF" w:rsidRPr="00F15FA2" w14:paraId="5DA916C2" w14:textId="77777777" w:rsidTr="00F15FA2">
        <w:tc>
          <w:tcPr>
            <w:tcW w:w="4418" w:type="dxa"/>
          </w:tcPr>
          <w:p w14:paraId="2326ED5C" w14:textId="77777777" w:rsidR="009D70DF" w:rsidRPr="00F15FA2" w:rsidRDefault="009D70DF" w:rsidP="00593888">
            <w:pPr>
              <w:spacing w:before="120" w:after="120"/>
              <w:rPr>
                <w:sz w:val="20"/>
              </w:rPr>
            </w:pPr>
          </w:p>
          <w:p w14:paraId="276C9DD8" w14:textId="77777777" w:rsidR="009D70DF" w:rsidRPr="00F15FA2" w:rsidRDefault="009D70DF" w:rsidP="00593888">
            <w:pPr>
              <w:spacing w:before="120" w:after="120"/>
              <w:rPr>
                <w:sz w:val="20"/>
              </w:rPr>
            </w:pPr>
            <w:r w:rsidRPr="00F15FA2">
              <w:rPr>
                <w:sz w:val="20"/>
              </w:rPr>
              <w:t>İş öncesi ve şimdiki yaşama yönelik algılar</w:t>
            </w:r>
          </w:p>
        </w:tc>
        <w:tc>
          <w:tcPr>
            <w:tcW w:w="4418" w:type="dxa"/>
          </w:tcPr>
          <w:p w14:paraId="0CF01C85" w14:textId="77777777" w:rsidR="009D70DF" w:rsidRPr="00F15FA2" w:rsidRDefault="009D70DF" w:rsidP="00593888">
            <w:pPr>
              <w:spacing w:before="120" w:after="120"/>
              <w:rPr>
                <w:sz w:val="20"/>
              </w:rPr>
            </w:pPr>
            <w:r w:rsidRPr="00F15FA2">
              <w:rPr>
                <w:sz w:val="20"/>
              </w:rPr>
              <w:t>İş Öncesi Yaşam</w:t>
            </w:r>
          </w:p>
          <w:p w14:paraId="7282E4DE" w14:textId="77777777" w:rsidR="009D70DF" w:rsidRPr="00F15FA2" w:rsidRDefault="009D70DF" w:rsidP="00593888">
            <w:pPr>
              <w:spacing w:before="120" w:after="120"/>
              <w:rPr>
                <w:sz w:val="20"/>
              </w:rPr>
            </w:pPr>
            <w:r w:rsidRPr="00F15FA2">
              <w:rPr>
                <w:sz w:val="20"/>
              </w:rPr>
              <w:t>Çalışmanın Katkısı</w:t>
            </w:r>
          </w:p>
          <w:p w14:paraId="7EA366BB" w14:textId="1D4AFE9F" w:rsidR="009D70DF" w:rsidRPr="00F15FA2" w:rsidRDefault="00593888" w:rsidP="00593888">
            <w:pPr>
              <w:spacing w:before="120" w:after="120"/>
              <w:rPr>
                <w:sz w:val="20"/>
              </w:rPr>
            </w:pPr>
            <w:r>
              <w:rPr>
                <w:sz w:val="20"/>
              </w:rPr>
              <w:t>Pişmanlıklar</w:t>
            </w:r>
          </w:p>
        </w:tc>
      </w:tr>
      <w:tr w:rsidR="009D70DF" w:rsidRPr="00F15FA2" w14:paraId="5ECAA4C6" w14:textId="77777777" w:rsidTr="00F15FA2">
        <w:tc>
          <w:tcPr>
            <w:tcW w:w="4418" w:type="dxa"/>
          </w:tcPr>
          <w:p w14:paraId="3ADAF003" w14:textId="77777777" w:rsidR="009D70DF" w:rsidRPr="00F15FA2" w:rsidRDefault="009D70DF" w:rsidP="00593888">
            <w:pPr>
              <w:spacing w:before="120" w:after="120"/>
              <w:rPr>
                <w:sz w:val="20"/>
              </w:rPr>
            </w:pPr>
            <w:r w:rsidRPr="00F15FA2">
              <w:rPr>
                <w:sz w:val="20"/>
              </w:rPr>
              <w:t>Risk faktörleri</w:t>
            </w:r>
          </w:p>
        </w:tc>
        <w:tc>
          <w:tcPr>
            <w:tcW w:w="4418" w:type="dxa"/>
          </w:tcPr>
          <w:p w14:paraId="7C366D44" w14:textId="77777777" w:rsidR="009D70DF" w:rsidRPr="00F15FA2" w:rsidRDefault="009D70DF" w:rsidP="00593888">
            <w:pPr>
              <w:spacing w:before="120" w:after="120"/>
              <w:rPr>
                <w:sz w:val="20"/>
              </w:rPr>
            </w:pPr>
            <w:r w:rsidRPr="00F15FA2">
              <w:rPr>
                <w:sz w:val="20"/>
              </w:rPr>
              <w:t>Fiziksel Güçlükler</w:t>
            </w:r>
          </w:p>
          <w:p w14:paraId="4F0AC329" w14:textId="77777777" w:rsidR="009D70DF" w:rsidRPr="00F15FA2" w:rsidRDefault="009D70DF" w:rsidP="00593888">
            <w:pPr>
              <w:spacing w:before="120" w:after="120"/>
              <w:rPr>
                <w:sz w:val="20"/>
              </w:rPr>
            </w:pPr>
            <w:r w:rsidRPr="00F15FA2">
              <w:rPr>
                <w:sz w:val="20"/>
              </w:rPr>
              <w:t>Psikososyal Güçlükler</w:t>
            </w:r>
          </w:p>
          <w:p w14:paraId="43B701BE" w14:textId="7A01FED9" w:rsidR="009D70DF" w:rsidRPr="00F15FA2" w:rsidRDefault="00593888" w:rsidP="00593888">
            <w:pPr>
              <w:spacing w:before="120" w:after="120"/>
              <w:rPr>
                <w:sz w:val="20"/>
              </w:rPr>
            </w:pPr>
            <w:r>
              <w:rPr>
                <w:sz w:val="20"/>
              </w:rPr>
              <w:t>İkinci Vardiya Yükü</w:t>
            </w:r>
          </w:p>
        </w:tc>
      </w:tr>
      <w:tr w:rsidR="009D70DF" w:rsidRPr="00F15FA2" w14:paraId="5DB34A83" w14:textId="77777777" w:rsidTr="00F15FA2">
        <w:tc>
          <w:tcPr>
            <w:tcW w:w="4418" w:type="dxa"/>
          </w:tcPr>
          <w:p w14:paraId="1F201619" w14:textId="77777777" w:rsidR="009D70DF" w:rsidRPr="00F15FA2" w:rsidRDefault="009D70DF" w:rsidP="00593888">
            <w:pPr>
              <w:spacing w:before="120" w:after="120"/>
              <w:rPr>
                <w:sz w:val="20"/>
              </w:rPr>
            </w:pPr>
            <w:r w:rsidRPr="00F15FA2">
              <w:rPr>
                <w:sz w:val="20"/>
              </w:rPr>
              <w:t xml:space="preserve">Koruyucu faktörler </w:t>
            </w:r>
          </w:p>
        </w:tc>
        <w:tc>
          <w:tcPr>
            <w:tcW w:w="4418" w:type="dxa"/>
          </w:tcPr>
          <w:p w14:paraId="2CFC9294" w14:textId="77777777" w:rsidR="009D70DF" w:rsidRPr="00F15FA2" w:rsidRDefault="009D70DF" w:rsidP="00593888">
            <w:pPr>
              <w:spacing w:before="120" w:after="120"/>
              <w:rPr>
                <w:sz w:val="20"/>
              </w:rPr>
            </w:pPr>
            <w:r w:rsidRPr="00F15FA2">
              <w:rPr>
                <w:sz w:val="20"/>
              </w:rPr>
              <w:t>Devam Etmeyi Sağlayan Sebepler</w:t>
            </w:r>
          </w:p>
          <w:p w14:paraId="708FF4E8" w14:textId="77777777" w:rsidR="009D70DF" w:rsidRPr="00F15FA2" w:rsidRDefault="009D70DF" w:rsidP="00593888">
            <w:pPr>
              <w:spacing w:before="120" w:after="120"/>
              <w:rPr>
                <w:sz w:val="20"/>
              </w:rPr>
            </w:pPr>
            <w:r w:rsidRPr="00F15FA2">
              <w:rPr>
                <w:sz w:val="20"/>
              </w:rPr>
              <w:t>Baş Etme Kaynakları</w:t>
            </w:r>
          </w:p>
        </w:tc>
      </w:tr>
    </w:tbl>
    <w:p w14:paraId="1C0DA829" w14:textId="77777777" w:rsidR="00617BB5" w:rsidRDefault="00617BB5" w:rsidP="00AB2563">
      <w:pPr>
        <w:spacing w:before="120" w:after="120"/>
        <w:rPr>
          <w:i/>
          <w:sz w:val="20"/>
        </w:rPr>
      </w:pPr>
    </w:p>
    <w:p w14:paraId="6B6354DB" w14:textId="77777777" w:rsidR="002866EA" w:rsidRDefault="002866EA" w:rsidP="00AB2563">
      <w:pPr>
        <w:spacing w:before="120" w:after="120"/>
        <w:rPr>
          <w:b/>
          <w:bCs/>
          <w:i/>
        </w:rPr>
      </w:pPr>
    </w:p>
    <w:p w14:paraId="64524C9C" w14:textId="65342A05" w:rsidR="009D70DF" w:rsidRPr="00F15FA2" w:rsidRDefault="00202451" w:rsidP="00AB2563">
      <w:pPr>
        <w:spacing w:before="120" w:after="120"/>
        <w:rPr>
          <w:b/>
          <w:i/>
        </w:rPr>
      </w:pPr>
      <w:r>
        <w:rPr>
          <w:b/>
          <w:bCs/>
          <w:i/>
        </w:rPr>
        <w:lastRenderedPageBreak/>
        <w:t>Çalışma Döngüsüne</w:t>
      </w:r>
      <w:r w:rsidR="009D70DF" w:rsidRPr="00F15FA2">
        <w:rPr>
          <w:b/>
          <w:bCs/>
          <w:i/>
        </w:rPr>
        <w:t xml:space="preserve"> İlişkin Bulgular</w:t>
      </w:r>
    </w:p>
    <w:p w14:paraId="4451EC77" w14:textId="725FF1C7" w:rsidR="009D70DF" w:rsidRPr="009C54EB" w:rsidRDefault="009D70DF" w:rsidP="009C54EB">
      <w:pPr>
        <w:pStyle w:val="02TezMetin"/>
      </w:pPr>
      <w:r w:rsidRPr="009C54EB">
        <w:t>Araştırmanın birinci teması, ev işçisi kadınların çalışma yaşamına ilişkin gündelik deneyi</w:t>
      </w:r>
      <w:r w:rsidR="001A51E2" w:rsidRPr="009C54EB">
        <w:t xml:space="preserve">mlerini kapsamaktadır. Bu tema, </w:t>
      </w:r>
      <w:r w:rsidRPr="009C54EB">
        <w:t xml:space="preserve">işe giriş süreci, çalışma koşulları </w:t>
      </w:r>
      <w:r w:rsidR="002B51AC" w:rsidRPr="009C54EB">
        <w:t xml:space="preserve">ve </w:t>
      </w:r>
      <w:r w:rsidRPr="009C54EB">
        <w:t>rutin ile eve dönüş olmak üzere üç alt tema altında incelenmektedir. Bulgular, görüşme formunun (EK</w:t>
      </w:r>
      <w:r w:rsidR="00C44BA5" w:rsidRPr="009C54EB">
        <w:t>-C</w:t>
      </w:r>
      <w:r w:rsidRPr="009C54EB">
        <w:t xml:space="preserve">) ilk aşaması olan İşin Betimlenmesi aşamasına verilen yanıtlardan elde edilmiştir. Bu tema içinde yer alan alt temalar şunlardır: </w:t>
      </w:r>
    </w:p>
    <w:p w14:paraId="15E96B5F" w14:textId="77777777" w:rsidR="009D70DF" w:rsidRPr="009C54EB" w:rsidRDefault="009D70DF" w:rsidP="00B1748E">
      <w:pPr>
        <w:pStyle w:val="02TezMetin"/>
        <w:numPr>
          <w:ilvl w:val="0"/>
          <w:numId w:val="14"/>
        </w:numPr>
      </w:pPr>
      <w:r w:rsidRPr="009C54EB">
        <w:t xml:space="preserve">İşe Giriş Süreci </w:t>
      </w:r>
    </w:p>
    <w:p w14:paraId="36C8E2B2" w14:textId="77777777" w:rsidR="009D70DF" w:rsidRPr="009C54EB" w:rsidRDefault="009D70DF" w:rsidP="00B1748E">
      <w:pPr>
        <w:pStyle w:val="02TezMetin"/>
        <w:numPr>
          <w:ilvl w:val="0"/>
          <w:numId w:val="14"/>
        </w:numPr>
      </w:pPr>
      <w:r w:rsidRPr="009C54EB">
        <w:t>Çalışma Koşulları ve Rutin</w:t>
      </w:r>
    </w:p>
    <w:p w14:paraId="53AD8F92" w14:textId="65CB633D" w:rsidR="009D70DF" w:rsidRPr="009C54EB" w:rsidRDefault="009D70DF" w:rsidP="00B1748E">
      <w:pPr>
        <w:pStyle w:val="02TezMetin"/>
        <w:numPr>
          <w:ilvl w:val="0"/>
          <w:numId w:val="14"/>
        </w:numPr>
      </w:pPr>
      <w:r w:rsidRPr="009C54EB">
        <w:t xml:space="preserve">Eve Dönüş </w:t>
      </w:r>
    </w:p>
    <w:p w14:paraId="4469A3C3" w14:textId="3704ACA8" w:rsidR="009D70DF" w:rsidRPr="00F15FA2" w:rsidRDefault="009D70DF" w:rsidP="009C54EB">
      <w:pPr>
        <w:pStyle w:val="02TezMetin"/>
      </w:pPr>
      <w:r w:rsidRPr="00F15FA2">
        <w:rPr>
          <w:b/>
          <w:bCs/>
          <w:iCs/>
        </w:rPr>
        <w:t>İşe Giriş Süreci</w:t>
      </w:r>
      <w:r w:rsidR="005F03F6">
        <w:t>. Katılımcılara “</w:t>
      </w:r>
      <w:r w:rsidRPr="00F15FA2">
        <w:t>N</w:t>
      </w:r>
      <w:r w:rsidR="005F03F6">
        <w:t>e zamandır bu işi yapıyorsunuz?”</w:t>
      </w:r>
      <w:r w:rsidRPr="00F15FA2">
        <w:t xml:space="preserve"> ve </w:t>
      </w:r>
      <w:r w:rsidR="005F03F6">
        <w:t>“</w:t>
      </w:r>
      <w:r w:rsidRPr="00F15FA2">
        <w:t>Bu işe ilk nasıl</w:t>
      </w:r>
      <w:r w:rsidR="005F03F6">
        <w:t xml:space="preserve"> başladığınızı anlatır mısınız?”</w:t>
      </w:r>
      <w:r w:rsidRPr="00F15FA2">
        <w:t xml:space="preserve"> soruları yöneltilmiştir. </w:t>
      </w:r>
      <w:r w:rsidR="007A060C" w:rsidRPr="007A060C">
        <w:t>Katılımcıların çalışma sürelerinin farklılık gösterdiği görülmüştür.</w:t>
      </w:r>
      <w:r w:rsidR="007A060C">
        <w:t xml:space="preserve"> </w:t>
      </w:r>
      <w:r w:rsidR="001A7502">
        <w:t>Neriman (62) ile Ayşe (56)</w:t>
      </w:r>
      <w:r w:rsidRPr="00F15FA2">
        <w:t xml:space="preserve"> çocukluktan itibaren bu işi sürdürürken, Meryem (43) </w:t>
      </w:r>
      <w:r w:rsidR="00FE5303">
        <w:t>yedi</w:t>
      </w:r>
      <w:r w:rsidRPr="00F15FA2">
        <w:t xml:space="preserve"> yıllık deneyime sahip olduğunu belirtmiştir. Diğer katılımc</w:t>
      </w:r>
      <w:r w:rsidR="001A51E2">
        <w:t xml:space="preserve">ıların çalışma süreleri </w:t>
      </w:r>
      <w:r w:rsidR="00FE5303">
        <w:t>üç</w:t>
      </w:r>
      <w:r w:rsidR="001A51E2">
        <w:t xml:space="preserve"> ile</w:t>
      </w:r>
      <w:r w:rsidRPr="00F15FA2">
        <w:t xml:space="preserve"> </w:t>
      </w:r>
      <w:r w:rsidR="00FE5303">
        <w:t>kırk</w:t>
      </w:r>
      <w:r w:rsidR="001A7502">
        <w:t xml:space="preserve"> altı</w:t>
      </w:r>
      <w:r w:rsidRPr="00F15FA2">
        <w:t xml:space="preserve"> yıl arasında değişmektedir.</w:t>
      </w:r>
    </w:p>
    <w:p w14:paraId="23BC53DF" w14:textId="067ACC3D" w:rsidR="009D70DF" w:rsidRPr="00F15FA2" w:rsidRDefault="009D70DF" w:rsidP="009C54EB">
      <w:pPr>
        <w:pStyle w:val="02TezMetin"/>
        <w:rPr>
          <w:i/>
          <w:iCs/>
        </w:rPr>
      </w:pPr>
      <w:r w:rsidRPr="00F15FA2">
        <w:t>Katılımcıların bu işe başlama sebepleri incelendiğinde belirleyici etkenin büyük ölçüde ekonomik zorunluluk olduğu görülmektedir (f:11). Eşin yetersiz geliri, beklenmedik masraf artışları ya da aile bütçesine katk</w:t>
      </w:r>
      <w:r w:rsidR="001A51E2">
        <w:t>ı sağlama zorunluluğu bu kararın nedeni olduğu görülmektedir</w:t>
      </w:r>
      <w:r w:rsidR="00C44BA5">
        <w:t>. Hayriye (55</w:t>
      </w:r>
      <w:r w:rsidRPr="00F15FA2">
        <w:t xml:space="preserve">) bu durumu şöyle aktarmaktadır: </w:t>
      </w:r>
      <w:r w:rsidR="005F03F6">
        <w:rPr>
          <w:i/>
          <w:iCs/>
        </w:rPr>
        <w:t>“</w:t>
      </w:r>
      <w:r w:rsidRPr="00F15FA2">
        <w:rPr>
          <w:i/>
          <w:iCs/>
        </w:rPr>
        <w:t>Büyük çocuk liseye geçmişti, masraflar arttı. Kocam o dönem iş bulamadı uzun süre. Ben de bir şeyler yapayım dedim.</w:t>
      </w:r>
      <w:r w:rsidR="005F03F6">
        <w:rPr>
          <w:i/>
          <w:iCs/>
        </w:rPr>
        <w:t>”</w:t>
      </w:r>
      <w:r w:rsidRPr="00F15FA2">
        <w:rPr>
          <w:i/>
          <w:iCs/>
        </w:rPr>
        <w:t xml:space="preserve"> </w:t>
      </w:r>
      <w:r w:rsidRPr="00F15FA2">
        <w:t xml:space="preserve"> Benzer bir gerekçeyle Hatice (44) sekiz yıl önce bu işe girdiğini belirtmiştir: </w:t>
      </w:r>
      <w:r w:rsidR="005F03F6">
        <w:rPr>
          <w:i/>
          <w:iCs/>
        </w:rPr>
        <w:t>“</w:t>
      </w:r>
      <w:r w:rsidRPr="00F15FA2">
        <w:rPr>
          <w:i/>
          <w:iCs/>
        </w:rPr>
        <w:t xml:space="preserve">Oğlan liseye geçince masraflar arttı, ben de çıktım. Kocam başta çok istemedi. </w:t>
      </w:r>
      <w:r w:rsidR="00A74A30">
        <w:rPr>
          <w:i/>
          <w:iCs/>
        </w:rPr>
        <w:t>‘</w:t>
      </w:r>
      <w:r w:rsidRPr="00F15FA2">
        <w:rPr>
          <w:i/>
          <w:iCs/>
        </w:rPr>
        <w:t>Karım temizliğe mi gidecek</w:t>
      </w:r>
      <w:r w:rsidR="00A74A30">
        <w:rPr>
          <w:i/>
          <w:iCs/>
        </w:rPr>
        <w:t>’</w:t>
      </w:r>
      <w:r w:rsidRPr="00F15FA2">
        <w:rPr>
          <w:i/>
          <w:iCs/>
        </w:rPr>
        <w:t xml:space="preserve"> diye düşünürler ya. Ama sonra parayı görünce alıştı.</w:t>
      </w:r>
      <w:r w:rsidR="005F03F6">
        <w:rPr>
          <w:i/>
          <w:iCs/>
        </w:rPr>
        <w:t>”</w:t>
      </w:r>
      <w:r w:rsidRPr="00F15FA2">
        <w:rPr>
          <w:i/>
          <w:iCs/>
        </w:rPr>
        <w:t xml:space="preserve"> </w:t>
      </w:r>
    </w:p>
    <w:p w14:paraId="0AEA584C" w14:textId="0D9DB309" w:rsidR="009D70DF" w:rsidRPr="00593CF5" w:rsidRDefault="009D70DF" w:rsidP="009C54EB">
      <w:pPr>
        <w:pStyle w:val="02TezMetin"/>
        <w:rPr>
          <w:i/>
        </w:rPr>
      </w:pPr>
      <w:r w:rsidRPr="00F15FA2">
        <w:t xml:space="preserve">Eşini kaybetmenin ardından ekonomik sorumlulukları tek başına üstlenmek durumunda kalan iki katılımcı bu işe eş kaybının getirdiği zorunlulukla başlamıştır (f:2). Fatma (54) bu durumu şu şekilde ifade etmiştir: </w:t>
      </w:r>
      <w:r w:rsidR="005F03F6">
        <w:rPr>
          <w:i/>
          <w:iCs/>
        </w:rPr>
        <w:t>“</w:t>
      </w:r>
      <w:r w:rsidRPr="00F15FA2">
        <w:rPr>
          <w:i/>
          <w:iCs/>
        </w:rPr>
        <w:t>Eşim vefat ettikten sonra başladım. Komşular, eş dost sayesinde başladım. Utandım çok başta ama para lazımdı, öyle başladım.</w:t>
      </w:r>
      <w:r w:rsidR="005F03F6">
        <w:rPr>
          <w:i/>
          <w:iCs/>
        </w:rPr>
        <w:t>”</w:t>
      </w:r>
      <w:r w:rsidRPr="00F15FA2">
        <w:rPr>
          <w:i/>
          <w:iCs/>
        </w:rPr>
        <w:t xml:space="preserve"> </w:t>
      </w:r>
      <w:r w:rsidRPr="00F15FA2">
        <w:t xml:space="preserve">Gamze (44) ise </w:t>
      </w:r>
      <w:r w:rsidR="00593CF5">
        <w:lastRenderedPageBreak/>
        <w:t xml:space="preserve">süreci </w:t>
      </w:r>
      <w:r w:rsidR="005F03F6">
        <w:rPr>
          <w:i/>
        </w:rPr>
        <w:t>“</w:t>
      </w:r>
      <w:r w:rsidR="00593CF5" w:rsidRPr="00593CF5">
        <w:rPr>
          <w:i/>
        </w:rPr>
        <w:t>Eşim vefat edince bir iş arayışım oldu</w:t>
      </w:r>
      <w:r w:rsidR="005F03F6">
        <w:rPr>
          <w:i/>
        </w:rPr>
        <w:t>”</w:t>
      </w:r>
      <w:r w:rsidR="00593CF5">
        <w:rPr>
          <w:i/>
        </w:rPr>
        <w:t xml:space="preserve"> </w:t>
      </w:r>
      <w:r w:rsidR="00593CF5" w:rsidRPr="00593CF5">
        <w:t>şeklinde ifade etmiş ve</w:t>
      </w:r>
      <w:r w:rsidR="00593CF5">
        <w:t xml:space="preserve"> ilk iş deneyiminden şöyle bahsetmiştir: </w:t>
      </w:r>
      <w:r w:rsidR="005F03F6">
        <w:rPr>
          <w:i/>
          <w:iCs/>
        </w:rPr>
        <w:t>“</w:t>
      </w:r>
      <w:r w:rsidRPr="00F15FA2">
        <w:rPr>
          <w:i/>
          <w:iCs/>
        </w:rPr>
        <w:t>Çok zorlandım ilk işimde. İlk gittiğimde ellerim titriyordu. Kocam ölmüş, ben başkasının evini temizlemeye gidiyorum. Görse ne derdi diye düşündüm. Kimseye de söylemedim başta.</w:t>
      </w:r>
      <w:r w:rsidR="005F03F6">
        <w:rPr>
          <w:i/>
          <w:iCs/>
        </w:rPr>
        <w:t>”</w:t>
      </w:r>
      <w:r w:rsidRPr="00F15FA2">
        <w:rPr>
          <w:i/>
          <w:iCs/>
        </w:rPr>
        <w:t xml:space="preserve"> </w:t>
      </w:r>
    </w:p>
    <w:p w14:paraId="5B4A1D9F" w14:textId="65F0E559" w:rsidR="009D70DF" w:rsidRPr="00F15FA2" w:rsidRDefault="009D70DF" w:rsidP="009C54EB">
      <w:pPr>
        <w:pStyle w:val="02TezMetin"/>
        <w:rPr>
          <w:i/>
        </w:rPr>
      </w:pPr>
      <w:r w:rsidRPr="00F15FA2">
        <w:t xml:space="preserve">İşe girme yoluna bakıldığında katılımcıların büyük çoğunluğunun (f:8) bir komşu, akraba ya da tanıdık </w:t>
      </w:r>
      <w:r w:rsidR="00F105B1">
        <w:t>aracılığı ile</w:t>
      </w:r>
      <w:r w:rsidRPr="00F15FA2">
        <w:t xml:space="preserve"> işe başladığı görülmektedir. Müzeyyen (48) bu süreci şöyle anlatmaktadır: </w:t>
      </w:r>
      <w:r w:rsidR="005F03F6">
        <w:rPr>
          <w:i/>
          <w:iCs/>
        </w:rPr>
        <w:t>“</w:t>
      </w:r>
      <w:r w:rsidRPr="00F15FA2">
        <w:rPr>
          <w:i/>
          <w:iCs/>
        </w:rPr>
        <w:t>Mahalledeki kadınlardan biri aldı yanına. İşe ihtiyacım vardı.</w:t>
      </w:r>
      <w:r w:rsidR="005F03F6">
        <w:rPr>
          <w:i/>
          <w:iCs/>
        </w:rPr>
        <w:t>”</w:t>
      </w:r>
      <w:r w:rsidRPr="00F15FA2">
        <w:rPr>
          <w:i/>
          <w:iCs/>
        </w:rPr>
        <w:t xml:space="preserve">  </w:t>
      </w:r>
      <w:r w:rsidRPr="00F15FA2">
        <w:rPr>
          <w:iCs/>
        </w:rPr>
        <w:t>Zeynep  (</w:t>
      </w:r>
      <w:r w:rsidR="008B7037">
        <w:rPr>
          <w:iCs/>
        </w:rPr>
        <w:t>56</w:t>
      </w:r>
      <w:r w:rsidRPr="00F15FA2">
        <w:rPr>
          <w:iCs/>
        </w:rPr>
        <w:t>) ise,</w:t>
      </w:r>
      <w:r w:rsidRPr="00F15FA2">
        <w:rPr>
          <w:i/>
          <w:iCs/>
        </w:rPr>
        <w:t xml:space="preserve">  </w:t>
      </w:r>
      <w:r w:rsidR="005F03F6">
        <w:rPr>
          <w:i/>
          <w:iCs/>
        </w:rPr>
        <w:t>“</w:t>
      </w:r>
      <w:r w:rsidRPr="00F15FA2">
        <w:rPr>
          <w:i/>
        </w:rPr>
        <w:t>Kocamın iş arkadaşının hanımı aracı oldu. O kadın çalışıyordu bu işte, bana da haber verdi. Öyle başladım.</w:t>
      </w:r>
      <w:r w:rsidR="005F03F6">
        <w:rPr>
          <w:i/>
        </w:rPr>
        <w:t>”</w:t>
      </w:r>
    </w:p>
    <w:p w14:paraId="70E3E1EF" w14:textId="1A56E6AC" w:rsidR="009D70DF" w:rsidRPr="00F15FA2" w:rsidRDefault="00041F3E" w:rsidP="009C54EB">
      <w:pPr>
        <w:pStyle w:val="02TezMetin"/>
        <w:rPr>
          <w:i/>
        </w:rPr>
      </w:pPr>
      <w:r w:rsidRPr="00F15FA2">
        <w:t xml:space="preserve">İşe başlangıçta utanç ya da çekingenlik yaşandığını dile getiren dört katılımcı bulunmaktadır. </w:t>
      </w:r>
      <w:r w:rsidR="009D70DF" w:rsidRPr="00F15FA2">
        <w:t xml:space="preserve">Gamze (44) ev temizliğine başlamaktan duyduğu mahcubiyeti ve bu durumu gizleme eğilimini şu şekilde ifade etmiştir: </w:t>
      </w:r>
      <w:r w:rsidR="005F03F6">
        <w:rPr>
          <w:i/>
          <w:iCs/>
        </w:rPr>
        <w:t>“</w:t>
      </w:r>
      <w:r w:rsidR="009D70DF" w:rsidRPr="00F15FA2">
        <w:rPr>
          <w:i/>
          <w:iCs/>
        </w:rPr>
        <w:t>Kimseye de söylemedim başta. Bir şirkete bağlı çalışıyorum diyorum.</w:t>
      </w:r>
      <w:r w:rsidR="005F03F6">
        <w:rPr>
          <w:i/>
          <w:iCs/>
        </w:rPr>
        <w:t>”</w:t>
      </w:r>
      <w:r w:rsidR="009D70DF" w:rsidRPr="00F15FA2">
        <w:rPr>
          <w:i/>
          <w:iCs/>
        </w:rPr>
        <w:t xml:space="preserve"> </w:t>
      </w:r>
      <w:r w:rsidR="009D70DF" w:rsidRPr="00F15FA2">
        <w:t xml:space="preserve"> Fatma (54) </w:t>
      </w:r>
      <w:r w:rsidR="005F03F6">
        <w:t>“</w:t>
      </w:r>
      <w:r w:rsidR="009D70DF" w:rsidRPr="00F15FA2">
        <w:rPr>
          <w:i/>
        </w:rPr>
        <w:t>Bir komşum vardı, alışkındı. Ben de istedim, bana da bul dedim. Utandım çok başta ama para lazımdı, başladım öyle.</w:t>
      </w:r>
      <w:r w:rsidR="005F03F6">
        <w:rPr>
          <w:i/>
        </w:rPr>
        <w:t>”</w:t>
      </w:r>
      <w:r w:rsidR="009D70DF" w:rsidRPr="00F15FA2">
        <w:rPr>
          <w:i/>
        </w:rPr>
        <w:t xml:space="preserve"> </w:t>
      </w:r>
      <w:r w:rsidR="009D70DF" w:rsidRPr="00F15FA2">
        <w:t>İfadelerini kullanmıştır.</w:t>
      </w:r>
      <w:r w:rsidR="009D70DF" w:rsidRPr="00F15FA2">
        <w:rPr>
          <w:i/>
        </w:rPr>
        <w:t xml:space="preserve"> </w:t>
      </w:r>
      <w:r w:rsidR="009D70DF" w:rsidRPr="00F15FA2">
        <w:t>Necmiye (52) ise diğer katılımcılardan farklı olarak işe başlama sürec</w:t>
      </w:r>
      <w:r w:rsidR="00F105B1">
        <w:t>inde yaşadığı</w:t>
      </w:r>
      <w:r w:rsidR="001A51E2">
        <w:t xml:space="preserve"> bir</w:t>
      </w:r>
      <w:r w:rsidR="00F105B1">
        <w:t xml:space="preserve"> deneyimi anlatmayı seçmişt</w:t>
      </w:r>
      <w:r w:rsidR="00F105B1" w:rsidRPr="007A060C">
        <w:t>ir</w:t>
      </w:r>
      <w:r w:rsidR="009D70DF" w:rsidRPr="007A060C">
        <w:t xml:space="preserve">. </w:t>
      </w:r>
      <w:r w:rsidR="007A060C" w:rsidRPr="007A060C">
        <w:t>Aşağıda</w:t>
      </w:r>
      <w:r w:rsidR="009D70DF" w:rsidRPr="007A060C">
        <w:t xml:space="preserve"> Necmiye</w:t>
      </w:r>
      <w:r w:rsidR="00A74A30">
        <w:t>’</w:t>
      </w:r>
      <w:r w:rsidR="007A060C" w:rsidRPr="007A060C">
        <w:t xml:space="preserve">nin (52) söz konusu deneyimine yer verilmiştir: </w:t>
      </w:r>
      <w:r w:rsidR="00F105B1" w:rsidRPr="007A060C">
        <w:t xml:space="preserve"> </w:t>
      </w:r>
    </w:p>
    <w:p w14:paraId="715F7E5D" w14:textId="4F822D52" w:rsidR="009D70DF" w:rsidRPr="00F15FA2" w:rsidRDefault="005F03F6" w:rsidP="009C54EB">
      <w:pPr>
        <w:pStyle w:val="02TezMetin"/>
        <w:ind w:left="708" w:firstLine="0"/>
        <w:rPr>
          <w:i/>
        </w:rPr>
      </w:pPr>
      <w:r>
        <w:rPr>
          <w:i/>
        </w:rPr>
        <w:t>“</w:t>
      </w:r>
      <w:r w:rsidR="009D70DF" w:rsidRPr="00F15FA2">
        <w:rPr>
          <w:i/>
        </w:rPr>
        <w:t>Vardı bir arkadaşım ona danıştım. Öyle başladım. İlk zamanlar zorlandım.  İlk ev çok kötüydü. Ev sahibinin biraz burnu havadaydı. Her şeye bir şey diyordu, yorumunu yapıyordu. İlk ay dayanamadım, ayrıldım. Sonra daha iyi bir ev buldum. Her kapıya girmek zorunda değildim sonuçta. O ilk deneyim kötü oldu ama ukalası pisi bitm</w:t>
      </w:r>
      <w:r w:rsidR="00BA7D99">
        <w:rPr>
          <w:i/>
        </w:rPr>
        <w:t>ez. Cevabını vermeyi bileceksin</w:t>
      </w:r>
      <w:r w:rsidR="007A060C">
        <w:rPr>
          <w:i/>
        </w:rPr>
        <w:t>.</w:t>
      </w:r>
      <w:r>
        <w:rPr>
          <w:i/>
        </w:rPr>
        <w:t>”</w:t>
      </w:r>
    </w:p>
    <w:p w14:paraId="777FAF64" w14:textId="7BCA494E" w:rsidR="009D70DF" w:rsidRPr="00F15FA2" w:rsidRDefault="009D70DF" w:rsidP="009C54EB">
      <w:pPr>
        <w:pStyle w:val="02TezMetin"/>
      </w:pPr>
      <w:r w:rsidRPr="00F15FA2">
        <w:rPr>
          <w:b/>
          <w:bCs/>
          <w:iCs/>
        </w:rPr>
        <w:t>Çalışma Koşulları ve Rutin</w:t>
      </w:r>
      <w:r w:rsidRPr="00F15FA2">
        <w:t xml:space="preserve">. Katılımcılara </w:t>
      </w:r>
      <w:r w:rsidR="005F03F6">
        <w:t>“</w:t>
      </w:r>
      <w:r w:rsidRPr="00F15FA2">
        <w:t>Günlük temizlik rutininizde neler yaparsınız?</w:t>
      </w:r>
      <w:r w:rsidR="005F03F6">
        <w:t>”</w:t>
      </w:r>
      <w:r w:rsidRPr="00F15FA2">
        <w:t xml:space="preserve">, </w:t>
      </w:r>
      <w:r w:rsidR="005F03F6">
        <w:t>“</w:t>
      </w:r>
      <w:r w:rsidRPr="00F15FA2">
        <w:t>Size düşen işler nasıl belirlenir?</w:t>
      </w:r>
      <w:r w:rsidR="005F03F6">
        <w:t>”</w:t>
      </w:r>
      <w:r w:rsidRPr="00F15FA2">
        <w:t xml:space="preserve">, </w:t>
      </w:r>
      <w:r w:rsidR="005F03F6">
        <w:t>“</w:t>
      </w:r>
      <w:r w:rsidRPr="00F15FA2">
        <w:t>İşin tam olarak ne zaman bittiğine kim karar verir?</w:t>
      </w:r>
      <w:r w:rsidR="005F03F6">
        <w:t>”</w:t>
      </w:r>
      <w:r w:rsidRPr="00F15FA2">
        <w:t xml:space="preserve"> ve </w:t>
      </w:r>
      <w:r w:rsidR="005F03F6">
        <w:t>“</w:t>
      </w:r>
      <w:r w:rsidRPr="00F15FA2">
        <w:t>İşin maddi yönü nasıl işliyor?</w:t>
      </w:r>
      <w:r w:rsidR="005F03F6">
        <w:t>”</w:t>
      </w:r>
      <w:r w:rsidRPr="00F15FA2">
        <w:t xml:space="preserve"> soruları yöneltilmiştir. Çalışma yoğunluğu açısından katılımcıların büyük çoğunluğu (f:10) haftada dört ya da beş gün çalışmaktadır. Zeynep (56)  ve Şükran (57)  ha</w:t>
      </w:r>
      <w:r w:rsidR="00174B99">
        <w:t>ftada üç gün çalışırken, Neriman</w:t>
      </w:r>
      <w:r w:rsidRPr="00F15FA2">
        <w:t xml:space="preserve"> (62) , Esra (43) ve Ayşe (56) ise değişken sıklıkta iş almaktadır.</w:t>
      </w:r>
    </w:p>
    <w:p w14:paraId="78788809" w14:textId="36F6DC2F" w:rsidR="009D70DF" w:rsidRPr="00F15FA2" w:rsidRDefault="009D70DF" w:rsidP="009C54EB">
      <w:pPr>
        <w:pStyle w:val="02TezMetin"/>
      </w:pPr>
      <w:r w:rsidRPr="00F15FA2">
        <w:lastRenderedPageBreak/>
        <w:t>Günlük rutinler incelendiğinde katılımcıların büyük bölümünün sabah 7-9 arası işe başlayıp öğleden sonra 4-6 arası eve dö</w:t>
      </w:r>
      <w:r w:rsidR="00C44BA5">
        <w:t>ndüğü görülmektedir. Hayriye (55</w:t>
      </w:r>
      <w:r w:rsidRPr="00F15FA2">
        <w:t xml:space="preserve">), Neriman (62) ve </w:t>
      </w:r>
      <w:r w:rsidR="00A14E92">
        <w:t>Sevgi</w:t>
      </w:r>
      <w:r w:rsidRPr="00F15FA2">
        <w:t xml:space="preserve"> (36) tipik bir temizlik gününü aşağıdaki şekilde aktarmıştır:  </w:t>
      </w:r>
    </w:p>
    <w:p w14:paraId="196E2989" w14:textId="6E83B69A" w:rsidR="009D70DF" w:rsidRPr="00E8776C" w:rsidRDefault="005F03F6" w:rsidP="008F1901">
      <w:pPr>
        <w:pStyle w:val="02TezMetin"/>
        <w:ind w:left="708" w:firstLine="0"/>
      </w:pPr>
      <w:r>
        <w:rPr>
          <w:i/>
        </w:rPr>
        <w:t>“</w:t>
      </w:r>
      <w:r w:rsidR="009D70DF" w:rsidRPr="008F1901">
        <w:rPr>
          <w:i/>
        </w:rPr>
        <w:t>Sabah 7</w:t>
      </w:r>
      <w:r w:rsidR="00A74A30">
        <w:rPr>
          <w:i/>
        </w:rPr>
        <w:t>’</w:t>
      </w:r>
      <w:r w:rsidR="009D70DF" w:rsidRPr="008F1901">
        <w:rPr>
          <w:i/>
        </w:rPr>
        <w:t>de kalkıyo</w:t>
      </w:r>
      <w:r w:rsidR="001A7502" w:rsidRPr="008F1901">
        <w:rPr>
          <w:i/>
        </w:rPr>
        <w:t xml:space="preserve">rum, kocama kahvaltı yapıyorum. O </w:t>
      </w:r>
      <w:r w:rsidR="009D70DF" w:rsidRPr="008F1901">
        <w:rPr>
          <w:i/>
        </w:rPr>
        <w:t>çıktıktan sonra ben hazırlanıyorum. Otobüse biniyorum sekizde. Eve dokuzda giriyorum genellikle. Önce kaba temizlikten başlarım, dağınıklığı toplarım. Sonra en sorunlu yerler mutfak, banyo, tuvalete geçerim. Bunlar bitince fazla bir şey kalmaz zaten. Süpür, viledala, toz al, varsa ütü falan da yaparım. Bu şekilde. Öğlen bir mola veriyorum. Yemek getiriyorum kendimle ya da o evde bir şeyler oluyor, ikram ediyorlar bazıları. Sonra</w:t>
      </w:r>
      <w:r w:rsidR="008F1901">
        <w:rPr>
          <w:i/>
        </w:rPr>
        <w:t xml:space="preserve"> devam. Beş altı gibi bitiririm</w:t>
      </w:r>
      <w:r>
        <w:rPr>
          <w:i/>
        </w:rPr>
        <w:t>”</w:t>
      </w:r>
      <w:r w:rsidR="009D70DF" w:rsidRPr="008F1901">
        <w:t xml:space="preserve"> </w:t>
      </w:r>
      <w:r w:rsidR="00C44BA5">
        <w:t>(Hayriye, 55</w:t>
      </w:r>
      <w:r w:rsidR="009D70DF" w:rsidRPr="00F15FA2">
        <w:t>)</w:t>
      </w:r>
      <w:r w:rsidR="008F1901">
        <w:t>.</w:t>
      </w:r>
    </w:p>
    <w:p w14:paraId="4C3FCDEC" w14:textId="3E06E1D0" w:rsidR="009D70DF" w:rsidRPr="00D82F66" w:rsidRDefault="005F03F6" w:rsidP="008F1901">
      <w:pPr>
        <w:pStyle w:val="02TezMetin"/>
        <w:ind w:left="708" w:firstLine="0"/>
      </w:pPr>
      <w:r>
        <w:rPr>
          <w:i/>
        </w:rPr>
        <w:t>“</w:t>
      </w:r>
      <w:r w:rsidR="009D70DF" w:rsidRPr="008F1901">
        <w:rPr>
          <w:i/>
        </w:rPr>
        <w:t>Şimdi evden hazırım, çıkıyorum. Tabii bu iki şekilde oluyor. Bir tanesi mesela temizlik malzemelerini kendim götürdüğüm oluyor. Bir tanesinde de kendim, yani karşı taraf karşılıyor temizlik malzemesini. Bir de o şekilde gidiliyor. Karşı tarafın temizlik malzemesini karşıladığını düşünelim. O şekilde istersen anlatayım. Evden çıkıyorum, gidiyorum. Önce ev sahibiyle işte tanışıyorum. Çünkü bazılarıyla tanışmamış oluyorum. Daha sonra şeyden başlıyorum. Oturma odasından. Oturma odasından tozunu alıyorum. Süpürgesini yapıyorum. Camlarını siliyorum. Koltukları yıkıyorum, temizliyorum. Halıları değiştiriyorum. Kapılarını silip, perdelerini takıp çıkıyorum. Sonra misafir odasına gidiyorum. Yine aynı şekilde halıları topluyorum. Camlarını siliyorum. Tozlarını alıyorum. Daha sonra tekrar kapısını da silip, halısını yayıp çıkıyorum. Daha sonra yatak odasına giriyorum. Tabii çamaşırlar varsa önce çamaşırları hallediyorum. Daha sonra banyoya, tuvalete giriyorum. Banyoya, tuvalette domestos gibi deterjanları döküp bir süre beklettikten sonra fırçalıyorum, temizliyorum. Kireç sökücüyle halledip geri kalan boruları, muslukları, çeşmeleri o şekilde yapıp camlarını silip kurulamasını yapıp halısını serip çıkıyorum. Giriş koridor oluyor, hall olarak geçiyor. O halleri temizliyorum mesela. Halli temizleyip, siliyorum. Viledasını yapıp, halısını serip, giriş kapıyı silip çıkıyorum. Bu kadar</w:t>
      </w:r>
      <w:r>
        <w:rPr>
          <w:i/>
        </w:rPr>
        <w:t>”</w:t>
      </w:r>
      <w:r w:rsidR="009D70DF" w:rsidRPr="00F15FA2">
        <w:t xml:space="preserve"> (</w:t>
      </w:r>
      <w:r w:rsidR="00A14E92">
        <w:t>Sevgi</w:t>
      </w:r>
      <w:r w:rsidR="00BE5A58">
        <w:t>,</w:t>
      </w:r>
      <w:r w:rsidR="00D82F66">
        <w:t xml:space="preserve"> 36).</w:t>
      </w:r>
    </w:p>
    <w:p w14:paraId="00B6FDAE" w14:textId="3B762330" w:rsidR="00593888" w:rsidRPr="00D82F66" w:rsidRDefault="005F03F6" w:rsidP="008F1901">
      <w:pPr>
        <w:pStyle w:val="02TezMetin"/>
        <w:ind w:left="708" w:firstLine="0"/>
      </w:pPr>
      <w:r>
        <w:rPr>
          <w:rFonts w:eastAsia="Calibri"/>
          <w:i/>
        </w:rPr>
        <w:lastRenderedPageBreak/>
        <w:t>“</w:t>
      </w:r>
      <w:r w:rsidR="009D70DF" w:rsidRPr="008F1901">
        <w:rPr>
          <w:rFonts w:eastAsia="Calibri"/>
          <w:i/>
        </w:rPr>
        <w:t>Sabah bu şimdi buradan gittiğim zaman mesela dokuzda gidiyorum oraya. Önce ona kahvaltı hazırlıyorum. Beraber kahvaltı ediyoruz.</w:t>
      </w:r>
      <w:r w:rsidR="009D70DF" w:rsidRPr="008F1901">
        <w:rPr>
          <w:i/>
        </w:rPr>
        <w:t xml:space="preserve"> </w:t>
      </w:r>
      <w:r w:rsidR="009D70DF" w:rsidRPr="008F1901">
        <w:rPr>
          <w:rFonts w:eastAsia="Calibri"/>
          <w:i/>
        </w:rPr>
        <w:t>Ondan sonra kahvaltı ettikten sonra o gidiyor oturuyor yerine. Ben de mutfakta yemeğini yapıyorum. Yemeklerini koyuyorum.</w:t>
      </w:r>
      <w:r w:rsidR="009D70DF" w:rsidRPr="008F1901">
        <w:rPr>
          <w:i/>
        </w:rPr>
        <w:t xml:space="preserve"> </w:t>
      </w:r>
      <w:r w:rsidR="009D70DF" w:rsidRPr="008F1901">
        <w:rPr>
          <w:rFonts w:eastAsia="Calibri"/>
          <w:i/>
        </w:rPr>
        <w:t>Yemeklerini ayarlıyorum. Yemeklerini ayarladıktan sonra kalkıyorum. Oturduğu odayı süpürüyorum.</w:t>
      </w:r>
      <w:r w:rsidR="009D70DF" w:rsidRPr="008F1901">
        <w:rPr>
          <w:i/>
        </w:rPr>
        <w:t xml:space="preserve"> </w:t>
      </w:r>
      <w:r w:rsidR="009D70DF" w:rsidRPr="008F1901">
        <w:rPr>
          <w:rFonts w:eastAsia="Calibri"/>
          <w:i/>
        </w:rPr>
        <w:t>Oturduğu odayı temizliyorum. Ondan sonra öbürkü odalara geçiyorum. Ütüm varsa ütümü yapıyorum.</w:t>
      </w:r>
      <w:r w:rsidR="009D70DF" w:rsidRPr="008F1901">
        <w:rPr>
          <w:i/>
        </w:rPr>
        <w:t xml:space="preserve"> </w:t>
      </w:r>
      <w:r w:rsidR="009D70DF" w:rsidRPr="008F1901">
        <w:rPr>
          <w:rFonts w:eastAsia="Calibri"/>
          <w:i/>
        </w:rPr>
        <w:t>Ondan sonra banyolarımı temizliyorum</w:t>
      </w:r>
      <w:r>
        <w:rPr>
          <w:rFonts w:eastAsia="Calibri"/>
          <w:i/>
        </w:rPr>
        <w:t>”</w:t>
      </w:r>
      <w:r w:rsidR="009D70DF" w:rsidRPr="00F15FA2">
        <w:rPr>
          <w:rFonts w:eastAsia="Calibri"/>
        </w:rPr>
        <w:t xml:space="preserve"> (Neriman, 62).</w:t>
      </w:r>
    </w:p>
    <w:p w14:paraId="492652F7" w14:textId="44AC491E" w:rsidR="00F105B1" w:rsidRPr="00F15FA2" w:rsidRDefault="009D70DF" w:rsidP="008F1901">
      <w:pPr>
        <w:pStyle w:val="02TezMetin"/>
      </w:pPr>
      <w:r w:rsidRPr="00F15FA2">
        <w:t xml:space="preserve">Görevlerin sınırlarına ilişkin sorun yaşayan katılımcıların sayısı beştir. Bu sorunlar; tanımsız ya da sözlü </w:t>
      </w:r>
      <w:r w:rsidR="007A060C">
        <w:t xml:space="preserve">olarak yanlış aktarılmış işler </w:t>
      </w:r>
      <w:r w:rsidRPr="00F15FA2">
        <w:t>ve işin nasıl yapılacağına dair işverenlerin farklı talepleri olarak ortaya çıkmaktadır. Katılımcıların görevlerin sınırlarına dair sorunlara ilişkin Fatma (54)</w:t>
      </w:r>
      <w:r w:rsidR="00C44BA5">
        <w:t xml:space="preserve">, </w:t>
      </w:r>
      <w:r w:rsidR="00A14E92">
        <w:t>Sevgi</w:t>
      </w:r>
      <w:r w:rsidR="00C44BA5">
        <w:t xml:space="preserve"> (36) ve Hayriye</w:t>
      </w:r>
      <w:r w:rsidR="00A74A30">
        <w:t>’</w:t>
      </w:r>
      <w:r w:rsidR="00C44BA5">
        <w:t>nin (55</w:t>
      </w:r>
      <w:r w:rsidRPr="00F15FA2">
        <w:t xml:space="preserve">) </w:t>
      </w:r>
      <w:r w:rsidR="00C44BA5">
        <w:t xml:space="preserve">yanıtları aşağıda verilmiştir: </w:t>
      </w:r>
    </w:p>
    <w:p w14:paraId="5E49A4DF" w14:textId="05A39DD9" w:rsidR="00F105B1" w:rsidRPr="00C44BA5" w:rsidRDefault="005F03F6" w:rsidP="008F1901">
      <w:pPr>
        <w:pStyle w:val="02TezMetin"/>
        <w:ind w:left="708" w:firstLine="0"/>
      </w:pPr>
      <w:r>
        <w:rPr>
          <w:i/>
        </w:rPr>
        <w:t>“</w:t>
      </w:r>
      <w:r w:rsidR="009D70DF" w:rsidRPr="008F1901">
        <w:rPr>
          <w:i/>
        </w:rPr>
        <w:t>Biri çıktı, genel temizlik dedi. Yalapşap tarif etti. İyi başladım temizledim. Karısı beğenmemiş. Kabak başıma patladı.</w:t>
      </w:r>
      <w:r w:rsidR="008F1901" w:rsidRPr="008F1901">
        <w:rPr>
          <w:i/>
        </w:rPr>
        <w:t xml:space="preserve"> Ne dediyseniz onu yaptım dedim</w:t>
      </w:r>
      <w:r>
        <w:rPr>
          <w:i/>
        </w:rPr>
        <w:t>”</w:t>
      </w:r>
      <w:r w:rsidR="009D70DF" w:rsidRPr="00F15FA2">
        <w:t xml:space="preserve"> </w:t>
      </w:r>
      <w:r w:rsidR="00C44BA5">
        <w:t>(Fatma, 54).</w:t>
      </w:r>
    </w:p>
    <w:p w14:paraId="4A46E25E" w14:textId="46A9AFEE" w:rsidR="00F105B1" w:rsidRPr="00D82F66" w:rsidRDefault="005F03F6" w:rsidP="008F1901">
      <w:pPr>
        <w:pStyle w:val="02TezMetin"/>
        <w:ind w:left="708" w:firstLine="0"/>
      </w:pPr>
      <w:r>
        <w:rPr>
          <w:i/>
        </w:rPr>
        <w:t>“</w:t>
      </w:r>
      <w:r w:rsidR="009D70DF" w:rsidRPr="008F1901">
        <w:rPr>
          <w:i/>
        </w:rPr>
        <w:t xml:space="preserve">Bir keresinde bir eve girdim, kadın dedi </w:t>
      </w:r>
      <w:r w:rsidR="00A74A30">
        <w:rPr>
          <w:i/>
        </w:rPr>
        <w:t>‘</w:t>
      </w:r>
      <w:r w:rsidR="009D70DF" w:rsidRPr="008F1901">
        <w:rPr>
          <w:i/>
        </w:rPr>
        <w:t>evet sadece temizlik.</w:t>
      </w:r>
      <w:r w:rsidR="00A74A30">
        <w:rPr>
          <w:i/>
        </w:rPr>
        <w:t>’</w:t>
      </w:r>
      <w:r w:rsidR="009D70DF" w:rsidRPr="008F1901">
        <w:rPr>
          <w:i/>
        </w:rPr>
        <w:t xml:space="preserve"> Baktım eve, bebek var, çamaşır dağınık. Çamaşırları da toplayım dedim n</w:t>
      </w:r>
      <w:r w:rsidR="00A74A30">
        <w:rPr>
          <w:i/>
        </w:rPr>
        <w:t>’</w:t>
      </w:r>
      <w:r w:rsidR="009D70DF" w:rsidRPr="008F1901">
        <w:rPr>
          <w:i/>
        </w:rPr>
        <w:t xml:space="preserve">olacaksa. Kadın uyardı akşam, </w:t>
      </w:r>
      <w:r w:rsidR="00A74A30">
        <w:rPr>
          <w:i/>
        </w:rPr>
        <w:t>‘</w:t>
      </w:r>
      <w:r w:rsidR="009D70DF" w:rsidRPr="008F1901">
        <w:rPr>
          <w:i/>
        </w:rPr>
        <w:t>çamaşırları neden yerinden kaldır</w:t>
      </w:r>
      <w:r w:rsidR="001A51E2" w:rsidRPr="008F1901">
        <w:rPr>
          <w:i/>
        </w:rPr>
        <w:t>dın, katlamanı istemezdim</w:t>
      </w:r>
      <w:r w:rsidR="00A74A30">
        <w:rPr>
          <w:i/>
        </w:rPr>
        <w:t>’</w:t>
      </w:r>
      <w:r w:rsidR="001A51E2" w:rsidRPr="008F1901">
        <w:rPr>
          <w:i/>
        </w:rPr>
        <w:t xml:space="preserve"> dedi</w:t>
      </w:r>
      <w:r>
        <w:rPr>
          <w:i/>
        </w:rPr>
        <w:t>”</w:t>
      </w:r>
      <w:r w:rsidR="009D70DF" w:rsidRPr="00F15FA2">
        <w:t xml:space="preserve"> </w:t>
      </w:r>
      <w:proofErr w:type="gramStart"/>
      <w:r w:rsidR="009D70DF" w:rsidRPr="00F15FA2">
        <w:t>(</w:t>
      </w:r>
      <w:proofErr w:type="gramEnd"/>
      <w:r w:rsidR="009D70DF" w:rsidRPr="00F15FA2">
        <w:t>Hayriye (55)</w:t>
      </w:r>
      <w:r w:rsidR="001A51E2">
        <w:t>.</w:t>
      </w:r>
    </w:p>
    <w:p w14:paraId="0752E123" w14:textId="5692A829" w:rsidR="009D70DF" w:rsidRPr="00F15FA2" w:rsidRDefault="005F03F6" w:rsidP="008F1901">
      <w:pPr>
        <w:pStyle w:val="02TezMetin"/>
        <w:ind w:left="708" w:firstLine="0"/>
      </w:pPr>
      <w:r>
        <w:rPr>
          <w:i/>
        </w:rPr>
        <w:t>“</w:t>
      </w:r>
      <w:r w:rsidR="009D70DF" w:rsidRPr="008F1901">
        <w:rPr>
          <w:i/>
        </w:rPr>
        <w:t>Genelde bu görevler yapılırken, gittiğim evlerin en çok istenilen bölümü fırın içi, mutfak dolabı, banyo, tuvalet. Buralar genelde değişik şekilde isteniyor. Kişiden kişiye değişiyor. Mesela kimisi deterjanla falan silmek istiyor, kimisi deterjan kullanmak istemiyor. Dışarıdan hiçbir şekilde deterjanla silinsin istemiyor. Genelde bu mutfak, tuvalet, banyo bölümünde çok sıkıntı yaşıyorum</w:t>
      </w:r>
      <w:r>
        <w:rPr>
          <w:i/>
        </w:rPr>
        <w:t>”</w:t>
      </w:r>
      <w:r w:rsidR="009D70DF" w:rsidRPr="00F15FA2">
        <w:t xml:space="preserve"> (</w:t>
      </w:r>
      <w:r w:rsidR="00A14E92">
        <w:t>Sevgi</w:t>
      </w:r>
      <w:r w:rsidR="009D70DF" w:rsidRPr="00F15FA2">
        <w:t xml:space="preserve">, 36). </w:t>
      </w:r>
    </w:p>
    <w:p w14:paraId="1193AA8C" w14:textId="3844EFE1" w:rsidR="009D70DF" w:rsidRPr="00F15FA2" w:rsidRDefault="009D70DF" w:rsidP="008F1901">
      <w:pPr>
        <w:pStyle w:val="02TezMetin"/>
      </w:pPr>
      <w:r w:rsidRPr="00F15FA2">
        <w:t xml:space="preserve">İşin sınırlarına dair sorun yaşamadığını bildiren </w:t>
      </w:r>
      <w:r w:rsidR="00F105B1">
        <w:t>on</w:t>
      </w:r>
      <w:r w:rsidRPr="00F15FA2">
        <w:t xml:space="preserve"> katılımcı vardır. Bunların bazıları (f:4) yıllar içinde edindikleri deneyim sayesinde her eve girişte sınırları net biçimde konuşmayı alışkanlık hâline getirdiklerini belirtmiştir. </w:t>
      </w:r>
      <w:r w:rsidR="00796CEF">
        <w:t xml:space="preserve">Bu duruma örnek olarak </w:t>
      </w:r>
      <w:r w:rsidRPr="00F15FA2">
        <w:t xml:space="preserve">Zeynep (56) tutumunu şöyle ifade </w:t>
      </w:r>
      <w:r w:rsidR="00796CEF">
        <w:t>etmiştir</w:t>
      </w:r>
      <w:r w:rsidRPr="00F15FA2">
        <w:t xml:space="preserve">: </w:t>
      </w:r>
      <w:r w:rsidR="005F03F6">
        <w:t>“</w:t>
      </w:r>
      <w:r w:rsidRPr="008F1901">
        <w:rPr>
          <w:i/>
        </w:rPr>
        <w:t>Netlik önemli. Nereye dokunmayı istemiyorsunuz, ne yapayım, ne yapmayayım diye mutlaka soruyorum.</w:t>
      </w:r>
      <w:r w:rsidR="005F03F6">
        <w:rPr>
          <w:i/>
        </w:rPr>
        <w:t>”</w:t>
      </w:r>
      <w:r w:rsidRPr="00F15FA2">
        <w:t xml:space="preserve"> Bununla birlikte görev sınırlarına dair sorun </w:t>
      </w:r>
      <w:r w:rsidR="00796CEF">
        <w:t>bildirmeyen bazı katılımcıların (f:6</w:t>
      </w:r>
      <w:r w:rsidRPr="00F15FA2">
        <w:t xml:space="preserve">) ise, açık bir şekilde sorun yaşamadıklarını ifade ederken temizlik işinin </w:t>
      </w:r>
      <w:r w:rsidRPr="00F15FA2">
        <w:lastRenderedPageBreak/>
        <w:t xml:space="preserve">sınırlarının belli olduğunu belirttikleri görülmüştür. Sözgelimi Gamze (44) bu durumu, </w:t>
      </w:r>
      <w:r w:rsidR="005F03F6">
        <w:rPr>
          <w:i/>
        </w:rPr>
        <w:t>“</w:t>
      </w:r>
      <w:r w:rsidRPr="008F1901">
        <w:rPr>
          <w:i/>
        </w:rPr>
        <w:t>Yok pek dikkat çekici bir şey görmedim. Zaten ne yapacağım belli. Temizlik</w:t>
      </w:r>
      <w:r w:rsidR="005F03F6">
        <w:rPr>
          <w:i/>
        </w:rPr>
        <w:t>”</w:t>
      </w:r>
      <w:r w:rsidRPr="008F1901">
        <w:rPr>
          <w:i/>
        </w:rPr>
        <w:t xml:space="preserve"> </w:t>
      </w:r>
      <w:r w:rsidRPr="00F15FA2">
        <w:t xml:space="preserve">şeklinde ifade ederken Ayşe (56), </w:t>
      </w:r>
      <w:r w:rsidR="005F03F6">
        <w:rPr>
          <w:i/>
        </w:rPr>
        <w:t>“</w:t>
      </w:r>
      <w:r w:rsidRPr="008F1901">
        <w:rPr>
          <w:i/>
        </w:rPr>
        <w:t>Günlük temizlik olduğu için haftada mesela her şey söylenir yan</w:t>
      </w:r>
      <w:r w:rsidR="001A51E2" w:rsidRPr="008F1901">
        <w:rPr>
          <w:i/>
        </w:rPr>
        <w:t>i. N</w:t>
      </w:r>
      <w:r w:rsidR="00A74A30">
        <w:rPr>
          <w:i/>
        </w:rPr>
        <w:t>’</w:t>
      </w:r>
      <w:r w:rsidR="001A51E2" w:rsidRPr="008F1901">
        <w:rPr>
          <w:i/>
        </w:rPr>
        <w:t>apıcanı söylerler yaparsın</w:t>
      </w:r>
      <w:r w:rsidR="005F03F6">
        <w:rPr>
          <w:i/>
        </w:rPr>
        <w:t>”</w:t>
      </w:r>
      <w:r w:rsidRPr="008F1901">
        <w:rPr>
          <w:i/>
        </w:rPr>
        <w:t xml:space="preserve"> </w:t>
      </w:r>
      <w:r w:rsidRPr="00F15FA2">
        <w:t xml:space="preserve">demiştir. </w:t>
      </w:r>
    </w:p>
    <w:p w14:paraId="6902847D" w14:textId="4B9C0B3A" w:rsidR="009D70DF" w:rsidRPr="00F15FA2" w:rsidRDefault="009D70DF" w:rsidP="008F1901">
      <w:pPr>
        <w:pStyle w:val="02TezMetin"/>
      </w:pPr>
      <w:r w:rsidRPr="00F15FA2">
        <w:t>Ücret alma biçimleri açısından katılımcılar arasında farklılıklar bulunmaktadır. Yedi katılımcı ücretini banka havalesiyle aylık olarak almakta, dört katılımcı elden günlük ya da haftalık ücret almaktadır. Kalan dört katılımcı ise her iki yöntemi bir arada kullanmaktadır. Katılımcıların ücret alma biçimine yönelik yaklaşımında önemli farklılıklar yoktur. Buna karşın Necmiye</w:t>
      </w:r>
      <w:r w:rsidR="00A74A30">
        <w:t>’</w:t>
      </w:r>
      <w:r w:rsidRPr="00F15FA2">
        <w:t xml:space="preserve">nin (52) tutumun farklı olduğu görülmüştür. Necmiye (52), işverenle para hususunda fiziksel mesafe koyma ihtiyacını belirtmiştir: </w:t>
      </w:r>
      <w:r w:rsidR="005F03F6">
        <w:rPr>
          <w:i/>
        </w:rPr>
        <w:t>“</w:t>
      </w:r>
      <w:r w:rsidRPr="008F1901">
        <w:rPr>
          <w:i/>
        </w:rPr>
        <w:t>Aylık alıyorum, hesaba. Günlük de alıyordum. Fark etmiyor ama muhatap olmuyorsun para için bu şekilde.</w:t>
      </w:r>
      <w:r w:rsidR="005F03F6">
        <w:rPr>
          <w:i/>
        </w:rPr>
        <w:t>”</w:t>
      </w:r>
      <w:r w:rsidRPr="00F15FA2">
        <w:tab/>
      </w:r>
    </w:p>
    <w:p w14:paraId="20A1A221" w14:textId="1E55A617" w:rsidR="009D70DF" w:rsidRPr="008760D0" w:rsidRDefault="009D70DF" w:rsidP="00AB2563">
      <w:pPr>
        <w:spacing w:before="120" w:after="120"/>
        <w:ind w:firstLine="720"/>
        <w:rPr>
          <w:strike/>
        </w:rPr>
      </w:pPr>
      <w:r w:rsidRPr="00F15FA2">
        <w:rPr>
          <w:b/>
          <w:bCs/>
          <w:iCs/>
        </w:rPr>
        <w:t>Eve Dönüş</w:t>
      </w:r>
      <w:r w:rsidRPr="00F15FA2">
        <w:t xml:space="preserve">. Katılımcılara </w:t>
      </w:r>
      <w:r w:rsidR="005F03F6">
        <w:t>“</w:t>
      </w:r>
      <w:r w:rsidRPr="00F15FA2">
        <w:t>Son işinizi tamamladınız, evden çıkmak için hazırlanacaksınız, o andan yola çıkana kadar neler yaparsınız?</w:t>
      </w:r>
      <w:r w:rsidR="005F03F6">
        <w:t>”</w:t>
      </w:r>
      <w:r w:rsidRPr="00F15FA2">
        <w:t xml:space="preserve">, </w:t>
      </w:r>
      <w:r w:rsidR="005F03F6">
        <w:t>“</w:t>
      </w:r>
      <w:r w:rsidRPr="00F15FA2">
        <w:t>Evden çıktıktan sonra yolculuk nasıl geçer?</w:t>
      </w:r>
      <w:r w:rsidR="005F03F6">
        <w:t>”</w:t>
      </w:r>
      <w:r w:rsidRPr="00F15FA2">
        <w:t xml:space="preserve"> ve </w:t>
      </w:r>
      <w:r w:rsidR="005F03F6">
        <w:t>“</w:t>
      </w:r>
      <w:r w:rsidRPr="00F15FA2">
        <w:t>Eve gittiğiniz andan itibaren uyuyana kadar neler yaparsınız?</w:t>
      </w:r>
      <w:r w:rsidR="005F03F6">
        <w:t>”</w:t>
      </w:r>
      <w:r w:rsidRPr="00F15FA2">
        <w:t xml:space="preserve"> soruları yöneltilmiştir. Katılımcıların tamamı (f:15) evden çıkmadan önce </w:t>
      </w:r>
      <w:r w:rsidR="008760D0">
        <w:t xml:space="preserve">musluklar, ocak ve pencere gibi yerleri kontrol ettiğinden </w:t>
      </w:r>
      <w:r w:rsidR="008760D0" w:rsidRPr="00F15FA2">
        <w:t xml:space="preserve">ve genel düzene son bir kez göz </w:t>
      </w:r>
      <w:r w:rsidR="008760D0">
        <w:t xml:space="preserve">attığından bahsetmiştir. </w:t>
      </w:r>
      <w:r w:rsidRPr="00F15FA2">
        <w:t>Zeynep (56) bu durumu şu</w:t>
      </w:r>
      <w:r w:rsidR="008760D0">
        <w:t xml:space="preserve"> şekilde</w:t>
      </w:r>
      <w:r w:rsidRPr="00F15FA2">
        <w:t xml:space="preserve"> ifade etmiştir: </w:t>
      </w:r>
      <w:r w:rsidR="005F03F6">
        <w:rPr>
          <w:i/>
          <w:iCs/>
        </w:rPr>
        <w:t>“</w:t>
      </w:r>
      <w:r w:rsidRPr="00F15FA2">
        <w:rPr>
          <w:i/>
          <w:iCs/>
        </w:rPr>
        <w:t xml:space="preserve">Bir son tur atarım. </w:t>
      </w:r>
      <w:r w:rsidR="00C44BA5" w:rsidRPr="00F15FA2">
        <w:rPr>
          <w:i/>
          <w:iCs/>
        </w:rPr>
        <w:t xml:space="preserve">Musluk açık mı kapalı mı, pencere kapandı mı? </w:t>
      </w:r>
      <w:r w:rsidRPr="00F15FA2">
        <w:rPr>
          <w:i/>
          <w:iCs/>
        </w:rPr>
        <w:t>Özellikle pencerelere, aletlere bakarım.</w:t>
      </w:r>
      <w:r w:rsidR="005F03F6">
        <w:rPr>
          <w:i/>
          <w:iCs/>
        </w:rPr>
        <w:t>”</w:t>
      </w:r>
      <w:r w:rsidRPr="00F15FA2">
        <w:rPr>
          <w:i/>
          <w:iCs/>
        </w:rPr>
        <w:t xml:space="preserve"> </w:t>
      </w:r>
      <w:r w:rsidRPr="00F15FA2">
        <w:rPr>
          <w:iCs/>
        </w:rPr>
        <w:t>Gamze (44)</w:t>
      </w:r>
      <w:r w:rsidRPr="00F15FA2">
        <w:rPr>
          <w:i/>
          <w:iCs/>
        </w:rPr>
        <w:t xml:space="preserve"> </w:t>
      </w:r>
      <w:r w:rsidRPr="00F15FA2">
        <w:rPr>
          <w:iCs/>
        </w:rPr>
        <w:t>benzer şekilde</w:t>
      </w:r>
      <w:r w:rsidRPr="00F15FA2">
        <w:rPr>
          <w:i/>
          <w:iCs/>
        </w:rPr>
        <w:t xml:space="preserve"> </w:t>
      </w:r>
      <w:r w:rsidR="005F03F6">
        <w:rPr>
          <w:i/>
          <w:iCs/>
        </w:rPr>
        <w:t>“</w:t>
      </w:r>
      <w:r w:rsidRPr="00F15FA2">
        <w:rPr>
          <w:i/>
          <w:iCs/>
        </w:rPr>
        <w:t>Evi kontrol ederim. Ocağı prizleri falan kontrol ederim</w:t>
      </w:r>
      <w:r w:rsidR="005F03F6">
        <w:rPr>
          <w:i/>
          <w:iCs/>
        </w:rPr>
        <w:t>”</w:t>
      </w:r>
      <w:r w:rsidRPr="00F15FA2">
        <w:rPr>
          <w:i/>
          <w:iCs/>
        </w:rPr>
        <w:t xml:space="preserve"> demiştir.  </w:t>
      </w:r>
      <w:r w:rsidRPr="00F15FA2">
        <w:rPr>
          <w:iCs/>
        </w:rPr>
        <w:t>Neriman</w:t>
      </w:r>
      <w:r w:rsidR="00A74A30">
        <w:rPr>
          <w:iCs/>
        </w:rPr>
        <w:t>’</w:t>
      </w:r>
      <w:r w:rsidR="008760D0">
        <w:rPr>
          <w:iCs/>
        </w:rPr>
        <w:t>ın</w:t>
      </w:r>
      <w:r w:rsidRPr="00F15FA2">
        <w:rPr>
          <w:iCs/>
        </w:rPr>
        <w:t xml:space="preserve"> (62)</w:t>
      </w:r>
      <w:r w:rsidR="00457724">
        <w:rPr>
          <w:iCs/>
        </w:rPr>
        <w:t xml:space="preserve"> yanıtı </w:t>
      </w:r>
      <w:r w:rsidRPr="00F15FA2">
        <w:rPr>
          <w:iCs/>
        </w:rPr>
        <w:t xml:space="preserve">ise </w:t>
      </w:r>
      <w:r w:rsidR="008760D0">
        <w:rPr>
          <w:iCs/>
        </w:rPr>
        <w:t>şu şekildedir:</w:t>
      </w:r>
      <w:r w:rsidRPr="00F15FA2">
        <w:rPr>
          <w:iCs/>
        </w:rPr>
        <w:t xml:space="preserve"> </w:t>
      </w:r>
      <w:r w:rsidR="005F03F6">
        <w:rPr>
          <w:rFonts w:eastAsia="Calibri"/>
        </w:rPr>
        <w:t>“</w:t>
      </w:r>
      <w:r w:rsidRPr="00F15FA2">
        <w:rPr>
          <w:rFonts w:eastAsia="Calibri"/>
          <w:i/>
        </w:rPr>
        <w:t>Bir evi kontrol ederim.</w:t>
      </w:r>
      <w:r w:rsidRPr="00F15FA2">
        <w:rPr>
          <w:i/>
        </w:rPr>
        <w:t xml:space="preserve"> </w:t>
      </w:r>
      <w:r w:rsidRPr="00F15FA2">
        <w:rPr>
          <w:rFonts w:eastAsia="Calibri"/>
          <w:i/>
        </w:rPr>
        <w:t>Bir şeyin eksiği var mı yok mu diye. Eve bakarım. Kapıları açıp bakarım.</w:t>
      </w:r>
      <w:r w:rsidRPr="00F15FA2">
        <w:rPr>
          <w:i/>
        </w:rPr>
        <w:t xml:space="preserve"> </w:t>
      </w:r>
      <w:r w:rsidRPr="00F15FA2">
        <w:rPr>
          <w:rFonts w:eastAsia="Calibri"/>
          <w:i/>
        </w:rPr>
        <w:t>Bir şey unuttum mu diye. Ondan sonra mutfağa bakarım, tüplere bakarım.</w:t>
      </w:r>
      <w:r w:rsidR="005F03F6">
        <w:rPr>
          <w:rFonts w:eastAsia="Calibri"/>
          <w:i/>
        </w:rPr>
        <w:t>”</w:t>
      </w:r>
    </w:p>
    <w:p w14:paraId="73D582FC" w14:textId="3EEDC1FC" w:rsidR="009D70DF" w:rsidRPr="00F15FA2" w:rsidRDefault="009D70DF" w:rsidP="00AB2563">
      <w:pPr>
        <w:spacing w:before="120" w:after="120"/>
        <w:ind w:firstLine="720"/>
      </w:pPr>
      <w:r w:rsidRPr="00F15FA2">
        <w:t xml:space="preserve">Eve dönüş yolculuğuna ilişkin deneyimler incelendiğinde </w:t>
      </w:r>
      <w:r w:rsidR="001A51E2">
        <w:t xml:space="preserve">katılımcıların </w:t>
      </w:r>
      <w:r w:rsidRPr="00F15FA2">
        <w:t xml:space="preserve">fiziksel </w:t>
      </w:r>
      <w:r w:rsidR="001A51E2">
        <w:t>yorgunluktan bahsettiği görülmüştür.</w:t>
      </w:r>
      <w:r w:rsidR="00796CEF">
        <w:t xml:space="preserve"> B</w:t>
      </w:r>
      <w:r w:rsidR="008760D0">
        <w:t>azı katılımcılar (f:4</w:t>
      </w:r>
      <w:r w:rsidRPr="00F15FA2">
        <w:t>) yolculuk sırasında bacak ağrılarından söz etmiş, otobüste yer bulamayıp ayakta gitmenin ağır bir yük ol</w:t>
      </w:r>
      <w:r w:rsidR="00C44BA5">
        <w:t>duğunu belirtmiştir. Hayriye (55</w:t>
      </w:r>
      <w:r w:rsidRPr="00F15FA2">
        <w:t xml:space="preserve">) bu durumu şu şekilde aktarmaktadır: </w:t>
      </w:r>
      <w:r w:rsidR="005F03F6">
        <w:rPr>
          <w:i/>
          <w:iCs/>
        </w:rPr>
        <w:t>“</w:t>
      </w:r>
      <w:r w:rsidRPr="00F15FA2">
        <w:rPr>
          <w:i/>
          <w:iCs/>
        </w:rPr>
        <w:t xml:space="preserve">Yorgun oluyorum zaten. Bide ayakta gitmek çekilmiyor da, </w:t>
      </w:r>
      <w:r w:rsidRPr="00F15FA2">
        <w:rPr>
          <w:i/>
        </w:rPr>
        <w:t>biri alsa evden işe servisim olsa, öyle olanlar da var</w:t>
      </w:r>
      <w:r w:rsidR="006B207F">
        <w:rPr>
          <w:i/>
        </w:rPr>
        <w:t>,</w:t>
      </w:r>
      <w:r w:rsidRPr="00F15FA2">
        <w:rPr>
          <w:i/>
        </w:rPr>
        <w:t xml:space="preserve"> iyi olurdu. Ama işte büyükşehir hepimiz yaşıyoruz mecbur.</w:t>
      </w:r>
      <w:r w:rsidR="005F03F6">
        <w:rPr>
          <w:i/>
        </w:rPr>
        <w:t>”</w:t>
      </w:r>
      <w:r w:rsidRPr="00F15FA2">
        <w:rPr>
          <w:i/>
        </w:rPr>
        <w:t xml:space="preserve"> </w:t>
      </w:r>
      <w:r w:rsidRPr="00F15FA2">
        <w:t xml:space="preserve">Müzeyyen (48) yolculukta dinlenmeye </w:t>
      </w:r>
      <w:r w:rsidRPr="00F15FA2">
        <w:lastRenderedPageBreak/>
        <w:t xml:space="preserve">çalıştığını belirtmektedir: </w:t>
      </w:r>
      <w:r w:rsidR="005F03F6">
        <w:rPr>
          <w:i/>
          <w:iCs/>
        </w:rPr>
        <w:t>“</w:t>
      </w:r>
      <w:r w:rsidRPr="00F15FA2">
        <w:rPr>
          <w:i/>
          <w:iCs/>
        </w:rPr>
        <w:t>Otobüste dinlenmeye çalışırım genelde. Uyuyamasam da kapatırım gözlerimi.</w:t>
      </w:r>
      <w:r w:rsidR="005F03F6">
        <w:rPr>
          <w:i/>
          <w:iCs/>
        </w:rPr>
        <w:t>”</w:t>
      </w:r>
      <w:r w:rsidRPr="00F15FA2">
        <w:rPr>
          <w:i/>
          <w:iCs/>
        </w:rPr>
        <w:t xml:space="preserve">  </w:t>
      </w:r>
      <w:r w:rsidRPr="00F15FA2">
        <w:rPr>
          <w:iCs/>
        </w:rPr>
        <w:t>Fatma</w:t>
      </w:r>
      <w:r w:rsidR="006B207F">
        <w:rPr>
          <w:iCs/>
        </w:rPr>
        <w:t xml:space="preserve"> (54)</w:t>
      </w:r>
      <w:r w:rsidRPr="00F15FA2">
        <w:rPr>
          <w:iCs/>
        </w:rPr>
        <w:t xml:space="preserve"> ise iki vasıta ile evine ulaşan bir ev işçisi olarak yorucu bir yolculuk süreci geçirmektedir</w:t>
      </w:r>
      <w:r w:rsidRPr="00F15FA2">
        <w:rPr>
          <w:i/>
          <w:iCs/>
        </w:rPr>
        <w:t>.</w:t>
      </w:r>
      <w:r w:rsidRPr="00F15FA2">
        <w:rPr>
          <w:iCs/>
        </w:rPr>
        <w:t xml:space="preserve"> Bu konuda kendini aşağıdaki gibi ifade etmiştir: </w:t>
      </w:r>
    </w:p>
    <w:p w14:paraId="181D6F5D" w14:textId="0E09B129" w:rsidR="006B207F" w:rsidRPr="00F15FA2" w:rsidRDefault="005F03F6" w:rsidP="00AB2563">
      <w:pPr>
        <w:spacing w:before="120" w:after="120"/>
        <w:ind w:left="708"/>
        <w:rPr>
          <w:i/>
          <w:iCs/>
        </w:rPr>
      </w:pPr>
      <w:r>
        <w:rPr>
          <w:i/>
          <w:iCs/>
        </w:rPr>
        <w:t>“</w:t>
      </w:r>
      <w:r w:rsidR="009D70DF" w:rsidRPr="00F15FA2">
        <w:rPr>
          <w:i/>
          <w:iCs/>
        </w:rPr>
        <w:t xml:space="preserve">Yani bıkıp usandığım bir yolculuk olur genelde. Bir </w:t>
      </w:r>
      <w:proofErr w:type="gramStart"/>
      <w:r w:rsidR="009D70DF" w:rsidRPr="00F15FA2">
        <w:rPr>
          <w:i/>
          <w:iCs/>
        </w:rPr>
        <w:t>metro</w:t>
      </w:r>
      <w:proofErr w:type="gramEnd"/>
      <w:r w:rsidR="009D70DF" w:rsidRPr="00F15FA2">
        <w:rPr>
          <w:i/>
          <w:iCs/>
        </w:rPr>
        <w:t xml:space="preserve"> bir otobüs. Hayır, tek vasıtayla gitsem de yer olmuyor her zaman. Ayakta gidiyorum. Bacaklarımın zaten suyu çekilmiş oluyor. Eve gidene kadar da eve bir an önce gitse</w:t>
      </w:r>
      <w:r w:rsidR="00C44BA5">
        <w:rPr>
          <w:i/>
          <w:iCs/>
        </w:rPr>
        <w:t>m de kurtulsam bunu düşünürüm.</w:t>
      </w:r>
      <w:r>
        <w:rPr>
          <w:i/>
          <w:iCs/>
        </w:rPr>
        <w:t>”</w:t>
      </w:r>
    </w:p>
    <w:p w14:paraId="21283C25" w14:textId="70C36285" w:rsidR="00964BB5" w:rsidRPr="00964BB5" w:rsidRDefault="00964BB5" w:rsidP="00964BB5">
      <w:pPr>
        <w:spacing w:before="120" w:after="120"/>
        <w:ind w:firstLine="708"/>
        <w:rPr>
          <w:iCs/>
        </w:rPr>
      </w:pPr>
      <w:r>
        <w:t>Bazı katılımcılar (f:11) işe ulaşımda yürüme, otobüs, motor ve özel araç seçeneklerinden birden fazlasını belirtmiştir. En sık belirtilen seçenekler motor (f:4), yürüme (f:4), eşin veya bir yakının aracı (f:3) ve özel araçtır (f:2). Ayşe (56), Neriman (62), Leyla (49) ve Sevgi (36) işe yürüyerek gidip gelebilmektedir. Meryem (43), Şükran (57), Leyla (49) ve Neriman (62) ise motorla gidip gelebilmektedir. Esra (43) ve Emine (42) özel araç kullandıklarını belirtmiştir. Leyla (49) ve Neriman</w:t>
      </w:r>
      <w:r w:rsidR="00A74A30">
        <w:t>’</w:t>
      </w:r>
      <w:r>
        <w:t>ın (62) yanıtları aşağıda verilmiştir:</w:t>
      </w:r>
    </w:p>
    <w:p w14:paraId="0B92F2FB" w14:textId="7FDEF834" w:rsidR="009D70DF" w:rsidRPr="00F15FA2" w:rsidRDefault="005F03F6" w:rsidP="00F963DF">
      <w:pPr>
        <w:pStyle w:val="02TezMetin"/>
        <w:ind w:left="708" w:firstLine="0"/>
      </w:pPr>
      <w:r>
        <w:rPr>
          <w:i/>
        </w:rPr>
        <w:t>“</w:t>
      </w:r>
      <w:r w:rsidR="009D70DF" w:rsidRPr="00F963DF">
        <w:rPr>
          <w:i/>
        </w:rPr>
        <w:t>Motorla. Ama bazen yayan da dönerim. Bazen eşim alır. Oğlumun aldığı da olur motorla. Gidiş geliş kolay burası küçük zaten her yer yakın. Kendim motor sürmeyi de bilirim. Motor boşsa ben alırım</w:t>
      </w:r>
      <w:r>
        <w:rPr>
          <w:i/>
        </w:rPr>
        <w:t>”</w:t>
      </w:r>
      <w:r w:rsidR="009D70DF" w:rsidRPr="00F15FA2">
        <w:t xml:space="preserve"> (Leyla, 49).</w:t>
      </w:r>
    </w:p>
    <w:p w14:paraId="17905D76" w14:textId="6D852C36" w:rsidR="009D70DF" w:rsidRDefault="005F03F6" w:rsidP="00F963DF">
      <w:pPr>
        <w:pStyle w:val="02TezMetin"/>
        <w:ind w:left="708" w:firstLine="0"/>
        <w:rPr>
          <w:rFonts w:eastAsia="Calibri"/>
        </w:rPr>
      </w:pPr>
      <w:r>
        <w:rPr>
          <w:rFonts w:eastAsia="Calibri"/>
          <w:i/>
        </w:rPr>
        <w:t>“</w:t>
      </w:r>
      <w:r w:rsidR="009D70DF" w:rsidRPr="00F963DF">
        <w:rPr>
          <w:rFonts w:eastAsia="Calibri"/>
          <w:i/>
        </w:rPr>
        <w:t>Eşim mesela taksiyle alır bazen beni. Telefon ederim. Benim işim bitti hadi gel al beni diye. Bazen motorla alır. Bazen taksiyle.</w:t>
      </w:r>
      <w:r w:rsidR="009D70DF" w:rsidRPr="00F963DF">
        <w:rPr>
          <w:i/>
        </w:rPr>
        <w:t xml:space="preserve"> </w:t>
      </w:r>
      <w:r w:rsidR="009D70DF" w:rsidRPr="00F963DF">
        <w:rPr>
          <w:rFonts w:eastAsia="Calibri"/>
          <w:i/>
        </w:rPr>
        <w:t>Hava kötü oldu mu arabayla alır. Taksimiz var. Hava güzel oldu mu motorla alır.</w:t>
      </w:r>
      <w:r w:rsidR="009D70DF" w:rsidRPr="00F963DF">
        <w:rPr>
          <w:i/>
        </w:rPr>
        <w:t xml:space="preserve"> </w:t>
      </w:r>
      <w:r w:rsidR="009D70DF" w:rsidRPr="00F963DF">
        <w:rPr>
          <w:rFonts w:eastAsia="Calibri"/>
          <w:i/>
        </w:rPr>
        <w:t>Bazen yürürüm. Gelirim kendim. Geze</w:t>
      </w:r>
      <w:r w:rsidR="006B207F" w:rsidRPr="00F963DF">
        <w:rPr>
          <w:rFonts w:eastAsia="Calibri"/>
          <w:i/>
        </w:rPr>
        <w:t xml:space="preserve"> geze böyle. Severim yürümesini</w:t>
      </w:r>
      <w:r>
        <w:rPr>
          <w:rFonts w:eastAsia="Calibri"/>
          <w:i/>
        </w:rPr>
        <w:t>”</w:t>
      </w:r>
      <w:r w:rsidR="009D70DF" w:rsidRPr="00F15FA2">
        <w:rPr>
          <w:rFonts w:eastAsia="Calibri"/>
        </w:rPr>
        <w:t xml:space="preserve"> (Neriman, 62). </w:t>
      </w:r>
    </w:p>
    <w:p w14:paraId="73D3710C" w14:textId="242FB6AA" w:rsidR="009D70DF" w:rsidRPr="000371BF" w:rsidRDefault="001A51E2" w:rsidP="00F963DF">
      <w:pPr>
        <w:pStyle w:val="02TezMetin"/>
      </w:pPr>
      <w:r w:rsidRPr="00F15FA2">
        <w:t>Eve</w:t>
      </w:r>
      <w:r w:rsidR="00041F3E" w:rsidRPr="00F15FA2">
        <w:t xml:space="preserve"> dönüş</w:t>
      </w:r>
      <w:r>
        <w:t xml:space="preserve"> sürecine dair k</w:t>
      </w:r>
      <w:r w:rsidR="00041F3E" w:rsidRPr="00F15FA2">
        <w:t>atılımcıların önemli bir kısmı</w:t>
      </w:r>
      <w:r w:rsidR="00041F3E" w:rsidRPr="00F15FA2">
        <w:rPr>
          <w:b/>
        </w:rPr>
        <w:t xml:space="preserve"> </w:t>
      </w:r>
      <w:r w:rsidR="00041F3E" w:rsidRPr="00F15FA2">
        <w:t>(f:11)</w:t>
      </w:r>
      <w:r w:rsidR="00041F3E" w:rsidRPr="00F15FA2">
        <w:rPr>
          <w:color w:val="FF0000"/>
        </w:rPr>
        <w:t xml:space="preserve"> </w:t>
      </w:r>
      <w:r w:rsidR="00041F3E" w:rsidRPr="00F15FA2">
        <w:t>eve</w:t>
      </w:r>
      <w:r w:rsidR="00D848AA">
        <w:t xml:space="preserve"> vardıklarında yemek hazırlama, </w:t>
      </w:r>
      <w:r w:rsidR="00041F3E" w:rsidRPr="00F15FA2">
        <w:t>ev temizliği, çocukların dersleriyle ya da eşin bakımıyla ilgilenme gibi sorumluluklarla karşılaştıklarını belirtmiştir.</w:t>
      </w:r>
      <w:r w:rsidR="000371BF">
        <w:t xml:space="preserve"> Diğer katılımcılar (f:4) ise ev işlerinde, </w:t>
      </w:r>
      <w:r w:rsidR="000371BF" w:rsidRPr="00F15FA2">
        <w:t>çocukların, eşin veya kayınvalide</w:t>
      </w:r>
      <w:r w:rsidR="000371BF">
        <w:t xml:space="preserve">nin yardımını aldığını belirtmiştir. </w:t>
      </w:r>
      <w:r w:rsidR="009D70DF" w:rsidRPr="00F15FA2">
        <w:t xml:space="preserve">Emine (42) bu durumu şu biçimde ifade etmektedir: </w:t>
      </w:r>
      <w:r w:rsidR="005F03F6">
        <w:rPr>
          <w:i/>
          <w:iCs/>
        </w:rPr>
        <w:t>“</w:t>
      </w:r>
      <w:r w:rsidR="009D70DF" w:rsidRPr="00F15FA2">
        <w:rPr>
          <w:i/>
          <w:iCs/>
        </w:rPr>
        <w:t xml:space="preserve">Eve gidince yine aynı. Yemekte, çamaşırda, küçük kızımın dersleriyle </w:t>
      </w:r>
      <w:r w:rsidR="009D70DF" w:rsidRPr="00F15FA2">
        <w:rPr>
          <w:i/>
          <w:iCs/>
        </w:rPr>
        <w:lastRenderedPageBreak/>
        <w:t>ilgileniyorum. İkinci işim orada başlıyor benim.</w:t>
      </w:r>
      <w:r w:rsidR="005F03F6">
        <w:rPr>
          <w:i/>
          <w:iCs/>
        </w:rPr>
        <w:t>”</w:t>
      </w:r>
      <w:r w:rsidR="009D70DF" w:rsidRPr="00F15FA2">
        <w:rPr>
          <w:i/>
          <w:iCs/>
        </w:rPr>
        <w:t xml:space="preserve"> </w:t>
      </w:r>
      <w:r w:rsidR="009D70DF" w:rsidRPr="00F15FA2">
        <w:rPr>
          <w:iCs/>
        </w:rPr>
        <w:t>Bu durumla ilişkili Meryem (43) ve Neriman</w:t>
      </w:r>
      <w:r w:rsidR="00A74A30">
        <w:rPr>
          <w:iCs/>
        </w:rPr>
        <w:t>’</w:t>
      </w:r>
      <w:r w:rsidR="009D70DF" w:rsidRPr="00F15FA2">
        <w:rPr>
          <w:iCs/>
        </w:rPr>
        <w:t>ın (62) ifadeleri ise</w:t>
      </w:r>
      <w:r w:rsidR="00C44BA5">
        <w:rPr>
          <w:iCs/>
        </w:rPr>
        <w:t xml:space="preserve"> aşağıda verilmiştir: </w:t>
      </w:r>
    </w:p>
    <w:p w14:paraId="11A4C4BC" w14:textId="4633ABC9" w:rsidR="009D70DF" w:rsidRPr="00F15FA2" w:rsidRDefault="009D70DF" w:rsidP="00AB2563">
      <w:pPr>
        <w:spacing w:before="120" w:after="120"/>
        <w:ind w:left="708"/>
        <w:rPr>
          <w:i/>
          <w:iCs/>
        </w:rPr>
      </w:pPr>
      <w:r w:rsidRPr="00F15FA2">
        <w:rPr>
          <w:iCs/>
        </w:rPr>
        <w:t xml:space="preserve"> </w:t>
      </w:r>
      <w:r w:rsidR="005F03F6">
        <w:rPr>
          <w:i/>
          <w:iCs/>
        </w:rPr>
        <w:t>“</w:t>
      </w:r>
      <w:r w:rsidRPr="00F15FA2">
        <w:rPr>
          <w:i/>
        </w:rPr>
        <w:t>Yine bir koşuşturma. Eve gidiyoruz mesela. Yemeğimiz yoksa hemen yemeğe girişiyoruz. Elimizi ayağımızı yıkayıp üstümüzü çıkarıyoruz. Öyle işte günlük rutinlerimiz. Çocu</w:t>
      </w:r>
      <w:r w:rsidR="003214D1">
        <w:rPr>
          <w:i/>
        </w:rPr>
        <w:t>klarım var mesela, onlarla</w:t>
      </w:r>
      <w:r w:rsidRPr="00F15FA2">
        <w:rPr>
          <w:i/>
        </w:rPr>
        <w:t xml:space="preserve"> ilgileniyorum</w:t>
      </w:r>
      <w:r w:rsidR="005F03F6">
        <w:rPr>
          <w:i/>
        </w:rPr>
        <w:t>”</w:t>
      </w:r>
      <w:r w:rsidRPr="00F15FA2">
        <w:rPr>
          <w:i/>
        </w:rPr>
        <w:t xml:space="preserve"> </w:t>
      </w:r>
      <w:r w:rsidRPr="00F15FA2">
        <w:t>(</w:t>
      </w:r>
      <w:r w:rsidRPr="00F15FA2">
        <w:rPr>
          <w:iCs/>
        </w:rPr>
        <w:t>Meryem, 43)</w:t>
      </w:r>
      <w:r w:rsidRPr="00F15FA2">
        <w:rPr>
          <w:rStyle w:val="Gl"/>
          <w:i/>
          <w:iCs/>
        </w:rPr>
        <w:t>.</w:t>
      </w:r>
    </w:p>
    <w:p w14:paraId="46DE9134" w14:textId="362438F6" w:rsidR="009D70DF" w:rsidRPr="001A7502" w:rsidRDefault="009D70DF" w:rsidP="001A7502">
      <w:pPr>
        <w:spacing w:before="120" w:after="120"/>
        <w:ind w:left="708"/>
        <w:rPr>
          <w:i/>
        </w:rPr>
      </w:pPr>
      <w:r w:rsidRPr="00F15FA2">
        <w:rPr>
          <w:rFonts w:eastAsia="Calibri"/>
          <w:i/>
        </w:rPr>
        <w:t xml:space="preserve"> </w:t>
      </w:r>
      <w:r w:rsidR="005F03F6">
        <w:rPr>
          <w:rFonts w:eastAsia="Calibri"/>
          <w:i/>
        </w:rPr>
        <w:t>“</w:t>
      </w:r>
      <w:r w:rsidRPr="00F15FA2">
        <w:rPr>
          <w:rFonts w:eastAsia="Calibri"/>
          <w:i/>
        </w:rPr>
        <w:t xml:space="preserve">Evde ne pişireceğim? Ne yapacağım? </w:t>
      </w:r>
      <w:r w:rsidRPr="00F15FA2">
        <w:rPr>
          <w:i/>
        </w:rPr>
        <w:t xml:space="preserve"> </w:t>
      </w:r>
      <w:r w:rsidRPr="00F15FA2">
        <w:rPr>
          <w:rFonts w:eastAsia="Calibri"/>
          <w:i/>
        </w:rPr>
        <w:t>Evde ne yapabilirim? Şimdi eve gidince ne yemek pişirebilirim? O geçer aklımdan önce. Yemek. O başka bir şeye geçmez yani.</w:t>
      </w:r>
      <w:r w:rsidRPr="00F15FA2">
        <w:rPr>
          <w:i/>
        </w:rPr>
        <w:t xml:space="preserve"> </w:t>
      </w:r>
      <w:r w:rsidRPr="00F15FA2">
        <w:rPr>
          <w:rFonts w:eastAsia="Calibri"/>
          <w:i/>
        </w:rPr>
        <w:t xml:space="preserve">Aklımdan o geçer. Ne pişireyim? Ne alayım? Ne yedim? Ne yapayım diye. O geçer aklımdan insanın. </w:t>
      </w:r>
      <w:r w:rsidRPr="00C44BA5">
        <w:rPr>
          <w:rStyle w:val="Gl"/>
          <w:b w:val="0"/>
          <w:i/>
        </w:rPr>
        <w:t>Çalışan insanın o geçer</w:t>
      </w:r>
      <w:r w:rsidR="005F03F6">
        <w:rPr>
          <w:rStyle w:val="Gl"/>
          <w:b w:val="0"/>
          <w:i/>
        </w:rPr>
        <w:t>”</w:t>
      </w:r>
      <w:r w:rsidRPr="00C44BA5">
        <w:rPr>
          <w:rStyle w:val="Gl"/>
          <w:b w:val="0"/>
          <w:i/>
        </w:rPr>
        <w:t xml:space="preserve"> </w:t>
      </w:r>
      <w:r w:rsidRPr="00C44BA5">
        <w:rPr>
          <w:rStyle w:val="Gl"/>
          <w:b w:val="0"/>
        </w:rPr>
        <w:t>(Neriman, 62).</w:t>
      </w:r>
    </w:p>
    <w:p w14:paraId="63754CEF" w14:textId="77777777" w:rsidR="009D70DF" w:rsidRPr="00F15FA2" w:rsidRDefault="009D70DF" w:rsidP="00AB2563">
      <w:pPr>
        <w:spacing w:before="120" w:after="120"/>
        <w:rPr>
          <w:b/>
          <w:i/>
        </w:rPr>
      </w:pPr>
      <w:r w:rsidRPr="00F15FA2">
        <w:rPr>
          <w:b/>
          <w:i/>
        </w:rPr>
        <w:t>İş Öncesi ve Şimdiki Yaşama Yönelik Algılar</w:t>
      </w:r>
    </w:p>
    <w:p w14:paraId="7C8EB215" w14:textId="26983A98" w:rsidR="00617BB5" w:rsidRDefault="009D70DF" w:rsidP="00F963DF">
      <w:pPr>
        <w:pStyle w:val="02TezMetin"/>
        <w:rPr>
          <w:color w:val="FF0000"/>
        </w:rPr>
      </w:pPr>
      <w:r w:rsidRPr="00F15FA2">
        <w:t xml:space="preserve">İkinci tema, katılımcıların bu işe başlamadan önceki yaşamlarına dair algılarını ve çalışma deneyiminin kimliklerinde yarattığı dönüşümleri kapsamaktadır. Görüşme formunun </w:t>
      </w:r>
      <w:r w:rsidR="00C44BA5" w:rsidRPr="00C44BA5">
        <w:t>(EK-C)</w:t>
      </w:r>
      <w:r w:rsidRPr="00C44BA5">
        <w:t xml:space="preserve"> </w:t>
      </w:r>
      <w:r w:rsidRPr="00F15FA2">
        <w:t xml:space="preserve">Kişisel Hikâye aşamasında yer alan </w:t>
      </w:r>
      <w:r w:rsidR="005F03F6">
        <w:t>“</w:t>
      </w:r>
      <w:r w:rsidRPr="00F15FA2">
        <w:t>Bu işe başlamadan önceki yaşamınız nasıldı?</w:t>
      </w:r>
      <w:r w:rsidR="005F03F6">
        <w:t>”</w:t>
      </w:r>
      <w:r w:rsidRPr="00F15FA2">
        <w:t xml:space="preserve"> ve </w:t>
      </w:r>
      <w:r w:rsidR="005F03F6">
        <w:t>“</w:t>
      </w:r>
      <w:r w:rsidRPr="00F15FA2">
        <w:t xml:space="preserve">Kendinizde ya da </w:t>
      </w:r>
      <w:r w:rsidRPr="00617BB5">
        <w:t>hayatınızda fark ettiğiniz değişimler var mı?</w:t>
      </w:r>
      <w:r w:rsidR="005F03F6">
        <w:t>”</w:t>
      </w:r>
      <w:r w:rsidRPr="00617BB5">
        <w:t xml:space="preserve"> sorularına verilen yanıtlardan elde edilmiştir.</w:t>
      </w:r>
      <w:r w:rsidR="007539B1" w:rsidRPr="00617BB5">
        <w:t xml:space="preserve"> Bu tema, </w:t>
      </w:r>
      <w:r w:rsidR="005F03F6">
        <w:t>“</w:t>
      </w:r>
      <w:r w:rsidR="00617BB5" w:rsidRPr="00617BB5">
        <w:t>Çalışma Döngüsü</w:t>
      </w:r>
      <w:r w:rsidR="005F03F6">
        <w:t>”</w:t>
      </w:r>
      <w:r w:rsidR="007539B1" w:rsidRPr="00617BB5">
        <w:t xml:space="preserve"> temasından farklı olarak katılımcıların günlük</w:t>
      </w:r>
      <w:r w:rsidR="00202451" w:rsidRPr="00617BB5">
        <w:t xml:space="preserve"> çalışma deneyimlerini değil, ev işçiliğine</w:t>
      </w:r>
      <w:r w:rsidR="007539B1" w:rsidRPr="00617BB5">
        <w:t xml:space="preserve"> başlamadan önceki yaşamlarına ve çalışma deneyimlerinin kendi yaşamlarında oluşturduğu değişimlere ilişkin </w:t>
      </w:r>
      <w:r w:rsidR="00202451" w:rsidRPr="00617BB5">
        <w:t>algı ve deneyimlerini</w:t>
      </w:r>
      <w:r w:rsidR="007539B1" w:rsidRPr="00617BB5">
        <w:t xml:space="preserve"> kapsamaktadır. </w:t>
      </w:r>
      <w:r w:rsidR="005F03F6">
        <w:t>“</w:t>
      </w:r>
      <w:r w:rsidR="00617BB5" w:rsidRPr="00617BB5">
        <w:t>Çalışma Döngüsü</w:t>
      </w:r>
      <w:r w:rsidR="005F03F6">
        <w:t>”</w:t>
      </w:r>
      <w:r w:rsidR="00617BB5" w:rsidRPr="00617BB5">
        <w:t xml:space="preserve"> </w:t>
      </w:r>
      <w:r w:rsidR="00617BB5">
        <w:t>temasınd</w:t>
      </w:r>
      <w:r w:rsidR="007539B1" w:rsidRPr="00617BB5">
        <w:t>a ev işçiliğinin günlük</w:t>
      </w:r>
      <w:r w:rsidR="00617BB5">
        <w:t xml:space="preserve"> rutinler içinde</w:t>
      </w:r>
      <w:r w:rsidR="007539B1" w:rsidRPr="00617BB5">
        <w:t xml:space="preserve"> nasıl d</w:t>
      </w:r>
      <w:r w:rsidR="00617BB5" w:rsidRPr="00617BB5">
        <w:t>eneyimlendiği, çalışma koşulları</w:t>
      </w:r>
      <w:r w:rsidR="007539B1" w:rsidRPr="00617BB5">
        <w:t xml:space="preserve"> ve eve dönüş sonrasında devam ed</w:t>
      </w:r>
      <w:r w:rsidR="00202451" w:rsidRPr="00617BB5">
        <w:t>en sorumluluklar ele alınırken bu temada katılımcıların işe</w:t>
      </w:r>
      <w:r w:rsidR="007539B1" w:rsidRPr="00617BB5">
        <w:t xml:space="preserve"> başlamadan önceki yaşamlarını nasıl değerlendirdikleri, çalışmanın yaşamlarına kattığı değişimleri nasıl algıladıkları ve</w:t>
      </w:r>
      <w:r w:rsidR="00202451" w:rsidRPr="00617BB5">
        <w:t xml:space="preserve"> geçmişe yönelik pişmanlıkları </w:t>
      </w:r>
      <w:r w:rsidR="007539B1" w:rsidRPr="00617BB5">
        <w:t xml:space="preserve">ele </w:t>
      </w:r>
      <w:r w:rsidR="00617BB5" w:rsidRPr="00617BB5">
        <w:t>alınmaktadır. Bu nedenle iki tema, günlük çalı</w:t>
      </w:r>
      <w:r w:rsidR="00617BB5">
        <w:t>şma deneyimi ile çalışmanın katılımcıların yaşamlarına ilişkin değerlendirmelerini birbirinden ayıracak şekilde oluşturulmuştur.</w:t>
      </w:r>
    </w:p>
    <w:p w14:paraId="1A334EB3" w14:textId="38EFC57C" w:rsidR="009D70DF" w:rsidRPr="00F15FA2" w:rsidRDefault="009D70DF" w:rsidP="00F963DF">
      <w:pPr>
        <w:pStyle w:val="02TezMetin"/>
      </w:pPr>
      <w:proofErr w:type="gramStart"/>
      <w:r w:rsidRPr="00F15FA2">
        <w:rPr>
          <w:b/>
          <w:bCs/>
          <w:iCs/>
        </w:rPr>
        <w:t>İş Öncesi Yaşam</w:t>
      </w:r>
      <w:r w:rsidRPr="00F15FA2">
        <w:t xml:space="preserve">. </w:t>
      </w:r>
      <w:proofErr w:type="gramEnd"/>
      <w:r w:rsidRPr="00F15FA2">
        <w:t xml:space="preserve">Katılımcılara </w:t>
      </w:r>
      <w:r w:rsidR="005F03F6">
        <w:t>“</w:t>
      </w:r>
      <w:r w:rsidRPr="00F15FA2">
        <w:t>Bu işe başlamadan önceki yaşamınız nasıldı? O zamanlar hayatı, insanları ya da kendinizi nasıl görüyordunuz?</w:t>
      </w:r>
      <w:r w:rsidR="005F03F6">
        <w:t>”</w:t>
      </w:r>
      <w:r w:rsidRPr="00F15FA2">
        <w:t xml:space="preserve"> sorusu yöneltilmiştir. Alınan cevaplara göre katılımcıların önemli bir kısmı</w:t>
      </w:r>
      <w:r w:rsidR="008760D0">
        <w:t xml:space="preserve"> (f:10)</w:t>
      </w:r>
      <w:r w:rsidRPr="00F15FA2">
        <w:t xml:space="preserve"> iş öncesi yaşamını </w:t>
      </w:r>
      <w:r w:rsidR="005F03F6">
        <w:t>“</w:t>
      </w:r>
      <w:r w:rsidRPr="00F15FA2">
        <w:t>ev hanımı</w:t>
      </w:r>
      <w:r w:rsidR="005F03F6">
        <w:t>”</w:t>
      </w:r>
      <w:r w:rsidRPr="00F15FA2">
        <w:t xml:space="preserve"> </w:t>
      </w:r>
      <w:r w:rsidRPr="00F15FA2">
        <w:lastRenderedPageBreak/>
        <w:t>kategorisinde değerlendirmiş ve kişisel evin temizliği, aile ve çocuk bakımı için çalışma s</w:t>
      </w:r>
      <w:r w:rsidR="008760D0">
        <w:t>üreci olarak açıklamıştır</w:t>
      </w:r>
      <w:r w:rsidRPr="00F15FA2">
        <w:t>. Diğer katılımcıların</w:t>
      </w:r>
      <w:r w:rsidR="008760D0">
        <w:t xml:space="preserve"> (f:5)</w:t>
      </w:r>
      <w:r w:rsidRPr="00F15FA2">
        <w:t xml:space="preserve"> ise, ev işçiliğinden önce farklı işlerd</w:t>
      </w:r>
      <w:r w:rsidR="008760D0">
        <w:t>e çalıştıkları görülmüştür</w:t>
      </w:r>
      <w:r w:rsidRPr="00F15FA2">
        <w:t xml:space="preserve">. </w:t>
      </w:r>
    </w:p>
    <w:p w14:paraId="3D5EDF47" w14:textId="2BC6E5F5" w:rsidR="009D70DF" w:rsidRPr="00F15FA2" w:rsidRDefault="009D70DF" w:rsidP="00F963DF">
      <w:pPr>
        <w:pStyle w:val="02TezMetin"/>
      </w:pPr>
      <w:r w:rsidRPr="00F15FA2">
        <w:t xml:space="preserve">İş öncesi yaşamı </w:t>
      </w:r>
      <w:r w:rsidR="005F03F6">
        <w:t>“</w:t>
      </w:r>
      <w:r w:rsidRPr="00F15FA2">
        <w:t>ev hanımlığı</w:t>
      </w:r>
      <w:r w:rsidR="005F03F6">
        <w:t>”</w:t>
      </w:r>
      <w:r w:rsidRPr="00F15FA2">
        <w:t xml:space="preserve"> çerçevesinde betimleyen katılımcılar genel olarak o günleri daha az stresli ama ekonomik bakımdan kısıtlı olarak nitelendirmektedir. Fatma (54) o dönemi şu sözlerle aktarmaktadır: </w:t>
      </w:r>
      <w:r w:rsidR="005F03F6">
        <w:rPr>
          <w:i/>
          <w:iCs/>
        </w:rPr>
        <w:t>“</w:t>
      </w:r>
      <w:r w:rsidRPr="00F15FA2">
        <w:rPr>
          <w:i/>
          <w:iCs/>
        </w:rPr>
        <w:t>Eşim hayattayken çalışmazdım. Ev hanımıydım. Üç çocuk büyüttüm çalışmazdım demek de olmuyor aslında. Ama o dönemler rahattım. Stresim yoktu.</w:t>
      </w:r>
      <w:r w:rsidR="005F03F6">
        <w:rPr>
          <w:i/>
          <w:iCs/>
        </w:rPr>
        <w:t>”</w:t>
      </w:r>
      <w:r w:rsidRPr="00F15FA2">
        <w:rPr>
          <w:i/>
          <w:iCs/>
        </w:rPr>
        <w:t xml:space="preserve"> </w:t>
      </w:r>
      <w:r w:rsidR="00C44BA5">
        <w:t xml:space="preserve"> Hayriye (55</w:t>
      </w:r>
      <w:r w:rsidRPr="00F15FA2">
        <w:t xml:space="preserve">) çalışmaya başlamadan önceki dönemlere dair ekonomik bağımlılığı vurgularken Zeynep (56) </w:t>
      </w:r>
      <w:r w:rsidR="005F03F6">
        <w:t>“</w:t>
      </w:r>
      <w:r w:rsidRPr="00F15FA2">
        <w:t>ev hanımlığı</w:t>
      </w:r>
      <w:r w:rsidR="005F03F6">
        <w:t>”</w:t>
      </w:r>
      <w:r w:rsidRPr="00F15FA2">
        <w:t xml:space="preserve"> olgusunun yoğunluğu ve temposundan bahsetmiştir. Bu yanıtlar aşağıda verilmiştir: </w:t>
      </w:r>
    </w:p>
    <w:p w14:paraId="7BA86DBF" w14:textId="5299EA17" w:rsidR="009D70DF" w:rsidRPr="00F15FA2" w:rsidRDefault="005F03F6" w:rsidP="00F963DF">
      <w:pPr>
        <w:pStyle w:val="02TezMetin"/>
        <w:ind w:left="708" w:firstLine="0"/>
      </w:pPr>
      <w:r>
        <w:rPr>
          <w:i/>
        </w:rPr>
        <w:t>“</w:t>
      </w:r>
      <w:r w:rsidR="009D70DF" w:rsidRPr="00F963DF">
        <w:rPr>
          <w:i/>
        </w:rPr>
        <w:t>Ev hanımıydım o zamanlar da. Çocuklar küçüktü, onlarla uğraşıyordum. Dışarıyla pek işim yoktu. Şikâyetim yoktu ama baktım geriye kafam rahattı. Yine de param olmuyordu. Kocam alıp verirdi o para işlerini. Ne bileyim böyle pek bir şeyi yoktu</w:t>
      </w:r>
      <w:r>
        <w:rPr>
          <w:i/>
        </w:rPr>
        <w:t>”</w:t>
      </w:r>
      <w:r w:rsidR="009D70DF" w:rsidRPr="00F15FA2">
        <w:t xml:space="preserve"> </w:t>
      </w:r>
      <w:r w:rsidR="00C44BA5">
        <w:t>(Hayriye, 55</w:t>
      </w:r>
      <w:r w:rsidR="009D70DF" w:rsidRPr="00F15FA2">
        <w:t xml:space="preserve">). </w:t>
      </w:r>
    </w:p>
    <w:p w14:paraId="69A6E9C5" w14:textId="7A994C32" w:rsidR="009D70DF" w:rsidRPr="00F15FA2" w:rsidRDefault="005F03F6" w:rsidP="00F963DF">
      <w:pPr>
        <w:pStyle w:val="02TezMetin"/>
        <w:ind w:left="708" w:firstLine="0"/>
      </w:pPr>
      <w:r>
        <w:rPr>
          <w:i/>
          <w:sz w:val="20"/>
        </w:rPr>
        <w:t>“</w:t>
      </w:r>
      <w:r w:rsidR="009D70DF" w:rsidRPr="00F963DF">
        <w:rPr>
          <w:i/>
        </w:rPr>
        <w:t xml:space="preserve">Sabahtan akşama </w:t>
      </w:r>
      <w:r w:rsidR="003214D1" w:rsidRPr="00F963DF">
        <w:rPr>
          <w:i/>
        </w:rPr>
        <w:t>çocukla</w:t>
      </w:r>
      <w:r w:rsidR="00AB2563" w:rsidRPr="00F963DF">
        <w:rPr>
          <w:i/>
        </w:rPr>
        <w:t>rla</w:t>
      </w:r>
      <w:r w:rsidR="009D70DF" w:rsidRPr="00F963DF">
        <w:rPr>
          <w:i/>
        </w:rPr>
        <w:t xml:space="preserve"> geçerdi. Kocam işten gelir, yemek yerdi, uyurdu. Ben hâlâ ayaktaydım. O zamanlar böyle işlerde çalışacağımı düşünmezdim ama genç kızken de tarlada çalıştım babamın evinde. Evlenince de kendi evimde çalıştım sonuçta. </w:t>
      </w:r>
      <w:r w:rsidR="001A51E2" w:rsidRPr="00F963DF">
        <w:rPr>
          <w:i/>
        </w:rPr>
        <w:t>Ben hiç boş durmadım ki</w:t>
      </w:r>
      <w:r>
        <w:rPr>
          <w:i/>
        </w:rPr>
        <w:t>”</w:t>
      </w:r>
      <w:r w:rsidR="009D70DF" w:rsidRPr="00F15FA2">
        <w:t xml:space="preserve"> (Zeynep, 56)</w:t>
      </w:r>
      <w:r w:rsidR="00AB2563">
        <w:t>.</w:t>
      </w:r>
    </w:p>
    <w:p w14:paraId="43631B69" w14:textId="53486D4A" w:rsidR="009D70DF" w:rsidRPr="00F15FA2" w:rsidRDefault="001A51E2" w:rsidP="00F963DF">
      <w:pPr>
        <w:pStyle w:val="02TezMetin"/>
      </w:pPr>
      <w:r>
        <w:t>Neriman (62)</w:t>
      </w:r>
      <w:r w:rsidR="009D70DF" w:rsidRPr="00F15FA2">
        <w:t>, Ayşe (56) ve Meryem (43) ise küçük yaşlardan itibaren çalışmaya başladıklarını belirtmiştir. Benzer şekilde Şükran (57) ve Emine</w:t>
      </w:r>
      <w:r w:rsidR="00A74A30">
        <w:t>’</w:t>
      </w:r>
      <w:r w:rsidR="009D70DF" w:rsidRPr="00F15FA2">
        <w:t xml:space="preserve">de (42) ev işçiliğine başlamadan önce farklı işlerde </w:t>
      </w:r>
      <w:r w:rsidR="005F03F6">
        <w:t>“</w:t>
      </w:r>
      <w:r w:rsidR="009D70DF" w:rsidRPr="00F15FA2">
        <w:t>sürekli</w:t>
      </w:r>
      <w:r w:rsidR="005F03F6">
        <w:t>”</w:t>
      </w:r>
      <w:r w:rsidR="009D70DF" w:rsidRPr="00F15FA2">
        <w:t xml:space="preserve"> çalıştıklarını söylemişlerdir. Sözü edilen </w:t>
      </w:r>
      <w:r w:rsidR="000371BF" w:rsidRPr="00F15FA2">
        <w:t>katılımcılar, ev</w:t>
      </w:r>
      <w:r w:rsidR="00E46F6C">
        <w:t xml:space="preserve"> işçiliğine başlamadan önceki ve sonraki yaşamları arasında</w:t>
      </w:r>
      <w:r>
        <w:t xml:space="preserve"> dikkat çekici</w:t>
      </w:r>
      <w:r w:rsidR="00E46F6C">
        <w:t xml:space="preserve"> bir farklılık belirtmemişlerdir. </w:t>
      </w:r>
      <w:r w:rsidR="009D70DF" w:rsidRPr="00F15FA2">
        <w:t xml:space="preserve">Neriman (62) bu durumu şu sözlerle aktarmaktadır: </w:t>
      </w:r>
      <w:r w:rsidR="005F03F6">
        <w:rPr>
          <w:i/>
          <w:iCs/>
        </w:rPr>
        <w:t>“</w:t>
      </w:r>
      <w:r w:rsidR="009D70DF" w:rsidRPr="00F15FA2">
        <w:rPr>
          <w:i/>
          <w:iCs/>
        </w:rPr>
        <w:t>Ben 15-16 yaşında başladım bu işe. Küçük yaşta başladım ki çalışmaya. Çalışmadığım hamilelik dönemi oldu.</w:t>
      </w:r>
      <w:r w:rsidR="005F03F6">
        <w:rPr>
          <w:i/>
          <w:iCs/>
        </w:rPr>
        <w:t>”</w:t>
      </w:r>
      <w:r w:rsidR="009D70DF" w:rsidRPr="00F15FA2">
        <w:rPr>
          <w:i/>
          <w:iCs/>
        </w:rPr>
        <w:t xml:space="preserve"> </w:t>
      </w:r>
      <w:r w:rsidR="009D70DF" w:rsidRPr="00F15FA2">
        <w:rPr>
          <w:iCs/>
        </w:rPr>
        <w:t>Ayşe</w:t>
      </w:r>
      <w:r w:rsidR="00A74A30">
        <w:rPr>
          <w:iCs/>
        </w:rPr>
        <w:t>’</w:t>
      </w:r>
      <w:r w:rsidR="009D70DF" w:rsidRPr="00F15FA2">
        <w:rPr>
          <w:iCs/>
        </w:rPr>
        <w:t>de (56) benzer şekilde,</w:t>
      </w:r>
      <w:r w:rsidR="009D70DF" w:rsidRPr="00F15FA2">
        <w:rPr>
          <w:i/>
          <w:iCs/>
        </w:rPr>
        <w:t xml:space="preserve"> </w:t>
      </w:r>
      <w:r w:rsidR="005F03F6">
        <w:rPr>
          <w:i/>
          <w:iCs/>
        </w:rPr>
        <w:t>“</w:t>
      </w:r>
      <w:r w:rsidR="009D70DF" w:rsidRPr="00F15FA2">
        <w:rPr>
          <w:i/>
        </w:rPr>
        <w:t>Çok erken başladım ben. Çalışmadığım bir dönem yok</w:t>
      </w:r>
      <w:r w:rsidR="005F03F6">
        <w:rPr>
          <w:i/>
        </w:rPr>
        <w:t>”</w:t>
      </w:r>
      <w:r w:rsidR="009D70DF" w:rsidRPr="00F15FA2">
        <w:rPr>
          <w:i/>
        </w:rPr>
        <w:t xml:space="preserve"> </w:t>
      </w:r>
      <w:r w:rsidR="009D70DF" w:rsidRPr="00F15FA2">
        <w:t>demiştir. Meryem (43) ve Emine</w:t>
      </w:r>
      <w:r w:rsidR="00A74A30">
        <w:t>’</w:t>
      </w:r>
      <w:r w:rsidR="009D70DF" w:rsidRPr="00F15FA2">
        <w:t>nin (42) yanıtı ise aşağıda verilmiştir:</w:t>
      </w:r>
      <w:r w:rsidR="009D70DF" w:rsidRPr="00F15FA2">
        <w:rPr>
          <w:i/>
        </w:rPr>
        <w:t xml:space="preserve"> </w:t>
      </w:r>
    </w:p>
    <w:p w14:paraId="4C1F53C0" w14:textId="58C41A5A" w:rsidR="009D70DF" w:rsidRPr="00F15FA2" w:rsidRDefault="005F03F6" w:rsidP="00AB2563">
      <w:pPr>
        <w:pStyle w:val="NormalWeb"/>
        <w:spacing w:before="120" w:beforeAutospacing="0" w:after="120" w:afterAutospacing="0" w:line="480" w:lineRule="auto"/>
        <w:ind w:left="708"/>
        <w:jc w:val="both"/>
        <w:rPr>
          <w:rFonts w:ascii="Arial" w:hAnsi="Arial" w:cs="Arial"/>
          <w:sz w:val="22"/>
          <w:szCs w:val="22"/>
        </w:rPr>
      </w:pPr>
      <w:r>
        <w:rPr>
          <w:rFonts w:ascii="Arial" w:hAnsi="Arial" w:cs="Arial"/>
          <w:i/>
          <w:sz w:val="22"/>
          <w:szCs w:val="22"/>
        </w:rPr>
        <w:lastRenderedPageBreak/>
        <w:t>“</w:t>
      </w:r>
      <w:r w:rsidR="009D70DF" w:rsidRPr="00F15FA2">
        <w:rPr>
          <w:rFonts w:ascii="Arial" w:hAnsi="Arial" w:cs="Arial"/>
          <w:i/>
          <w:sz w:val="22"/>
          <w:szCs w:val="22"/>
        </w:rPr>
        <w:t xml:space="preserve">Yine çalışma ortamındaydım. </w:t>
      </w:r>
      <w:r w:rsidR="00BE6402" w:rsidRPr="00F15FA2">
        <w:rPr>
          <w:rFonts w:ascii="Arial" w:hAnsi="Arial" w:cs="Arial"/>
          <w:i/>
          <w:sz w:val="22"/>
          <w:szCs w:val="22"/>
        </w:rPr>
        <w:t>Mesela</w:t>
      </w:r>
      <w:r w:rsidR="009D70DF" w:rsidRPr="00F15FA2">
        <w:rPr>
          <w:rFonts w:ascii="Arial" w:hAnsi="Arial" w:cs="Arial"/>
          <w:i/>
          <w:sz w:val="22"/>
          <w:szCs w:val="22"/>
        </w:rPr>
        <w:t xml:space="preserve"> daha önce tarla işine de gittim. </w:t>
      </w:r>
      <w:proofErr w:type="gramStart"/>
      <w:r w:rsidR="009D70DF" w:rsidRPr="00F15FA2">
        <w:rPr>
          <w:rFonts w:ascii="Arial" w:hAnsi="Arial" w:cs="Arial"/>
          <w:i/>
          <w:sz w:val="22"/>
          <w:szCs w:val="22"/>
        </w:rPr>
        <w:t xml:space="preserve">Yani hep böyle. </w:t>
      </w:r>
      <w:proofErr w:type="gramEnd"/>
      <w:r w:rsidR="009D70DF" w:rsidRPr="00F15FA2">
        <w:rPr>
          <w:rFonts w:ascii="Arial" w:hAnsi="Arial" w:cs="Arial"/>
          <w:i/>
          <w:sz w:val="22"/>
          <w:szCs w:val="22"/>
        </w:rPr>
        <w:t xml:space="preserve">Ne bileyim hani sabah bildiğimiz rutin iş domateslerle gittim mesela elmaya gittim. </w:t>
      </w:r>
      <w:proofErr w:type="gramStart"/>
      <w:r w:rsidR="009D70DF" w:rsidRPr="00F15FA2">
        <w:rPr>
          <w:rFonts w:ascii="Arial" w:hAnsi="Arial" w:cs="Arial"/>
          <w:i/>
          <w:sz w:val="22"/>
          <w:szCs w:val="22"/>
        </w:rPr>
        <w:t xml:space="preserve">Hani tarla işi. </w:t>
      </w:r>
      <w:proofErr w:type="gramEnd"/>
      <w:r w:rsidR="009D70DF" w:rsidRPr="00F15FA2">
        <w:rPr>
          <w:rFonts w:ascii="Arial" w:hAnsi="Arial" w:cs="Arial"/>
          <w:i/>
          <w:sz w:val="22"/>
          <w:szCs w:val="22"/>
        </w:rPr>
        <w:t>Küçük yaştan beri çalışıyorum.</w:t>
      </w:r>
      <w:r w:rsidR="00FE5303">
        <w:rPr>
          <w:rFonts w:ascii="Arial" w:hAnsi="Arial" w:cs="Arial"/>
          <w:i/>
          <w:sz w:val="22"/>
          <w:szCs w:val="22"/>
        </w:rPr>
        <w:t xml:space="preserve"> O zamandan alışkınım</w:t>
      </w:r>
      <w:r>
        <w:rPr>
          <w:rFonts w:ascii="Arial" w:hAnsi="Arial" w:cs="Arial"/>
          <w:i/>
          <w:sz w:val="22"/>
          <w:szCs w:val="22"/>
        </w:rPr>
        <w:t>”</w:t>
      </w:r>
      <w:r w:rsidR="009D70DF" w:rsidRPr="00F15FA2">
        <w:rPr>
          <w:rFonts w:ascii="Arial" w:hAnsi="Arial" w:cs="Arial"/>
          <w:i/>
          <w:sz w:val="22"/>
          <w:szCs w:val="22"/>
        </w:rPr>
        <w:t xml:space="preserve"> </w:t>
      </w:r>
      <w:proofErr w:type="gramStart"/>
      <w:r w:rsidR="009D70DF" w:rsidRPr="00F15FA2">
        <w:rPr>
          <w:rFonts w:ascii="Arial" w:hAnsi="Arial" w:cs="Arial"/>
          <w:sz w:val="22"/>
          <w:szCs w:val="22"/>
        </w:rPr>
        <w:t>(</w:t>
      </w:r>
      <w:proofErr w:type="gramEnd"/>
      <w:r w:rsidR="009D70DF" w:rsidRPr="00F15FA2">
        <w:rPr>
          <w:rFonts w:ascii="Arial" w:hAnsi="Arial" w:cs="Arial"/>
          <w:sz w:val="22"/>
          <w:szCs w:val="22"/>
        </w:rPr>
        <w:t>Meryem (43).</w:t>
      </w:r>
    </w:p>
    <w:p w14:paraId="68DCC6F6" w14:textId="3C937563" w:rsidR="009D70DF" w:rsidRPr="00F15FA2" w:rsidRDefault="005F03F6" w:rsidP="00AB2563">
      <w:pPr>
        <w:pStyle w:val="NormalWeb"/>
        <w:spacing w:before="120" w:beforeAutospacing="0" w:after="120" w:afterAutospacing="0" w:line="480" w:lineRule="auto"/>
        <w:ind w:left="708"/>
        <w:jc w:val="both"/>
        <w:rPr>
          <w:rFonts w:ascii="Arial" w:hAnsi="Arial" w:cs="Arial"/>
          <w:i/>
          <w:sz w:val="22"/>
          <w:szCs w:val="22"/>
        </w:rPr>
      </w:pPr>
      <w:r>
        <w:rPr>
          <w:rFonts w:ascii="Arial" w:hAnsi="Arial" w:cs="Arial"/>
          <w:i/>
          <w:sz w:val="22"/>
          <w:szCs w:val="22"/>
        </w:rPr>
        <w:t>“</w:t>
      </w:r>
      <w:r w:rsidR="009D70DF" w:rsidRPr="00F15FA2">
        <w:rPr>
          <w:rFonts w:ascii="Arial" w:hAnsi="Arial" w:cs="Arial"/>
          <w:i/>
          <w:sz w:val="22"/>
          <w:szCs w:val="22"/>
        </w:rPr>
        <w:t>Bir restoranda çalıştım daha önce. Öğretmen çocuklarına baktım. Sürekli bir çalışma şeyindeydim. Çünkü iki tane kızım var dediğim gibi</w:t>
      </w:r>
      <w:r w:rsidR="00E46F6C">
        <w:rPr>
          <w:rFonts w:ascii="Arial" w:hAnsi="Arial" w:cs="Arial"/>
          <w:i/>
          <w:sz w:val="22"/>
          <w:szCs w:val="22"/>
        </w:rPr>
        <w:t xml:space="preserve">. Çalışmak zorundayım. Kiralar </w:t>
      </w:r>
      <w:r w:rsidR="009D70DF" w:rsidRPr="00F15FA2">
        <w:rPr>
          <w:rFonts w:ascii="Arial" w:hAnsi="Arial" w:cs="Arial"/>
          <w:i/>
          <w:sz w:val="22"/>
          <w:szCs w:val="22"/>
        </w:rPr>
        <w:t>bayağı bir yüksek. Bir de kendim buralı değilim. Dışarıdan geld</w:t>
      </w:r>
      <w:r w:rsidR="00D848AA">
        <w:rPr>
          <w:rFonts w:ascii="Arial" w:hAnsi="Arial" w:cs="Arial"/>
          <w:i/>
          <w:sz w:val="22"/>
          <w:szCs w:val="22"/>
        </w:rPr>
        <w:t>ik biz. Bayağı bizi zorladı yani</w:t>
      </w:r>
      <w:r>
        <w:rPr>
          <w:rFonts w:ascii="Arial" w:hAnsi="Arial" w:cs="Arial"/>
          <w:i/>
          <w:sz w:val="22"/>
          <w:szCs w:val="22"/>
        </w:rPr>
        <w:t>”</w:t>
      </w:r>
      <w:r w:rsidR="009D70DF" w:rsidRPr="00F15FA2">
        <w:rPr>
          <w:rFonts w:ascii="Arial" w:hAnsi="Arial" w:cs="Arial"/>
          <w:i/>
          <w:sz w:val="22"/>
          <w:szCs w:val="22"/>
        </w:rPr>
        <w:t xml:space="preserve"> </w:t>
      </w:r>
      <w:r w:rsidR="009D70DF" w:rsidRPr="00F15FA2">
        <w:rPr>
          <w:rFonts w:ascii="Arial" w:hAnsi="Arial" w:cs="Arial"/>
          <w:sz w:val="22"/>
          <w:szCs w:val="22"/>
        </w:rPr>
        <w:t>(Emine, 42).</w:t>
      </w:r>
      <w:r w:rsidR="009D70DF" w:rsidRPr="00F15FA2">
        <w:rPr>
          <w:rFonts w:ascii="Arial" w:hAnsi="Arial" w:cs="Arial"/>
          <w:i/>
          <w:sz w:val="22"/>
          <w:szCs w:val="22"/>
        </w:rPr>
        <w:t xml:space="preserve"> </w:t>
      </w:r>
    </w:p>
    <w:p w14:paraId="78C9BFE1" w14:textId="223B6382" w:rsidR="009D70DF" w:rsidRPr="00F15FA2" w:rsidRDefault="009D70DF" w:rsidP="00F963DF">
      <w:pPr>
        <w:pStyle w:val="02TezMetin"/>
        <w:rPr>
          <w:i/>
        </w:rPr>
      </w:pPr>
      <w:r w:rsidRPr="00F15FA2">
        <w:t>Dört katılımcı iş öncesi yaşamlarının genel olarak daha rahat olduğunu belirtmişlerdir. Bunlardan biri olan Hatice (44),</w:t>
      </w:r>
      <w:r w:rsidRPr="00F15FA2">
        <w:rPr>
          <w:i/>
        </w:rPr>
        <w:t xml:space="preserve">  </w:t>
      </w:r>
      <w:r w:rsidR="005F03F6">
        <w:rPr>
          <w:i/>
        </w:rPr>
        <w:t>“</w:t>
      </w:r>
      <w:r w:rsidRPr="00F15FA2">
        <w:rPr>
          <w:i/>
        </w:rPr>
        <w:t>Rahattım herhalde. Derdim tasam yoktu. Ortalık böyle pahalı değildi bide o zamanlar. Çocuklar küçüktü. Evdeydim her gün.</w:t>
      </w:r>
      <w:r w:rsidR="005F03F6">
        <w:rPr>
          <w:i/>
        </w:rPr>
        <w:t>”</w:t>
      </w:r>
      <w:r w:rsidRPr="00F15FA2">
        <w:t xml:space="preserve"> Gamze (44)  ise oğlu ve eviyle ilgilendiği iş öncesi sürecini </w:t>
      </w:r>
      <w:r w:rsidR="005F03F6">
        <w:t>“</w:t>
      </w:r>
      <w:r w:rsidRPr="00F15FA2">
        <w:rPr>
          <w:i/>
        </w:rPr>
        <w:t>Huzurum keyfim yerindeydi</w:t>
      </w:r>
      <w:r w:rsidR="005F03F6">
        <w:rPr>
          <w:i/>
        </w:rPr>
        <w:t>”</w:t>
      </w:r>
      <w:r w:rsidRPr="00F15FA2">
        <w:rPr>
          <w:i/>
        </w:rPr>
        <w:t xml:space="preserve"> </w:t>
      </w:r>
      <w:r w:rsidRPr="00F15FA2">
        <w:t xml:space="preserve">şeklinde değerlendirmiştir. Müzeyyen (48) ev işçiliğinin yorucu olduğunu ve önceki yaşamının yükünün daha az olduğunu aşağıdaki gibi ifade etmiştir: </w:t>
      </w:r>
    </w:p>
    <w:p w14:paraId="6ED305E2" w14:textId="3EE290DF" w:rsidR="009D70DF" w:rsidRPr="00F15FA2" w:rsidRDefault="005F03F6" w:rsidP="00AB2563">
      <w:pPr>
        <w:spacing w:before="120" w:after="120"/>
        <w:ind w:left="708"/>
        <w:rPr>
          <w:i/>
        </w:rPr>
      </w:pPr>
      <w:r>
        <w:rPr>
          <w:i/>
        </w:rPr>
        <w:t>“</w:t>
      </w:r>
      <w:r w:rsidR="009D70DF" w:rsidRPr="00F15FA2">
        <w:rPr>
          <w:i/>
        </w:rPr>
        <w:t>Daha hafifti. Kocam sağlıklıydı, çalışıyordu. Ben de çalışıyordum ama bu kadar ağır değildi yük. Çocuklar küçüktü, onlarla uğraşıyordum. Yoruluyor muydum? Evet. Ama o yorgunlukla bu yorgunluk aynı değil.</w:t>
      </w:r>
      <w:r>
        <w:rPr>
          <w:i/>
        </w:rPr>
        <w:t>”</w:t>
      </w:r>
    </w:p>
    <w:p w14:paraId="3095A5B7" w14:textId="2667267B" w:rsidR="009D70DF" w:rsidRPr="00F15FA2" w:rsidRDefault="00041F3E" w:rsidP="00F963DF">
      <w:pPr>
        <w:pStyle w:val="02TezMetin"/>
        <w:rPr>
          <w:iCs/>
        </w:rPr>
      </w:pPr>
      <w:r w:rsidRPr="00F15FA2">
        <w:rPr>
          <w:b/>
          <w:bCs/>
          <w:iCs/>
        </w:rPr>
        <w:t>Çalışma</w:t>
      </w:r>
      <w:r w:rsidR="00593CF5">
        <w:rPr>
          <w:b/>
          <w:bCs/>
          <w:iCs/>
        </w:rPr>
        <w:t>nın Katkısı</w:t>
      </w:r>
      <w:r w:rsidR="009D70DF" w:rsidRPr="00F15FA2">
        <w:t xml:space="preserve">. Katılımcılara </w:t>
      </w:r>
      <w:r w:rsidR="005F03F6">
        <w:t>“</w:t>
      </w:r>
      <w:r w:rsidR="009D70DF" w:rsidRPr="00F15FA2">
        <w:t>Şimdi o zamanki haline baktığınızda kendinizde ya da hayatınızda fark ettiğiniz değişimler var mı? Bu değişimler sizi nasıl etkiledi?</w:t>
      </w:r>
      <w:r w:rsidR="005F03F6">
        <w:t>”</w:t>
      </w:r>
      <w:r w:rsidR="009D70DF" w:rsidRPr="00F15FA2">
        <w:t xml:space="preserve"> sorusu yöneltilmiştir. Yapılan görüşmeler sonucunda en sık dile getirilen değişim, ekonomik bağımsızlık kazanmak ve kendi parasını kendis</w:t>
      </w:r>
      <w:r w:rsidR="00C44BA5">
        <w:t>i kazanmaktır (f:8). Hayriye (55</w:t>
      </w:r>
      <w:r w:rsidR="009D70DF" w:rsidRPr="00F15FA2">
        <w:t>)</w:t>
      </w:r>
      <w:r w:rsidR="00FB11CA">
        <w:t xml:space="preserve"> bu durumu,</w:t>
      </w:r>
      <w:r w:rsidR="009D70DF" w:rsidRPr="00F15FA2">
        <w:t xml:space="preserve"> </w:t>
      </w:r>
      <w:r w:rsidR="005F03F6">
        <w:rPr>
          <w:i/>
          <w:iCs/>
        </w:rPr>
        <w:t>“</w:t>
      </w:r>
      <w:r w:rsidR="00FB11CA">
        <w:rPr>
          <w:i/>
          <w:iCs/>
        </w:rPr>
        <w:t>Eşim b</w:t>
      </w:r>
      <w:r w:rsidR="009D70DF" w:rsidRPr="00F15FA2">
        <w:rPr>
          <w:i/>
          <w:iCs/>
        </w:rPr>
        <w:t xml:space="preserve">aşta mırın kırın </w:t>
      </w:r>
      <w:r w:rsidR="00FB11CA" w:rsidRPr="00F15FA2">
        <w:rPr>
          <w:i/>
          <w:iCs/>
        </w:rPr>
        <w:t>etti</w:t>
      </w:r>
      <w:r w:rsidR="00FB11CA">
        <w:rPr>
          <w:i/>
          <w:iCs/>
        </w:rPr>
        <w:t xml:space="preserve"> </w:t>
      </w:r>
      <w:r w:rsidR="00FB11CA" w:rsidRPr="00F15FA2">
        <w:rPr>
          <w:i/>
          <w:iCs/>
        </w:rPr>
        <w:t>ama</w:t>
      </w:r>
      <w:r w:rsidR="009D70DF" w:rsidRPr="00F15FA2">
        <w:rPr>
          <w:i/>
          <w:iCs/>
        </w:rPr>
        <w:t xml:space="preserve"> sonra alıştı. Çocuklar anne para diye bana geliyor, babanın da işine</w:t>
      </w:r>
      <w:r w:rsidR="00FB11CA">
        <w:rPr>
          <w:i/>
          <w:iCs/>
        </w:rPr>
        <w:t xml:space="preserve"> geliyor</w:t>
      </w:r>
      <w:r w:rsidR="005F03F6">
        <w:rPr>
          <w:i/>
          <w:iCs/>
        </w:rPr>
        <w:t>”</w:t>
      </w:r>
      <w:r w:rsidR="00FB11CA">
        <w:rPr>
          <w:i/>
          <w:iCs/>
        </w:rPr>
        <w:t xml:space="preserve"> </w:t>
      </w:r>
      <w:r w:rsidR="00FB11CA" w:rsidRPr="00FB11CA">
        <w:rPr>
          <w:iCs/>
        </w:rPr>
        <w:t>şeklinde ifade ederken</w:t>
      </w:r>
      <w:r w:rsidR="009D70DF" w:rsidRPr="00FB11CA">
        <w:t xml:space="preserve"> </w:t>
      </w:r>
      <w:r w:rsidR="00FB11CA">
        <w:t xml:space="preserve">Necmiye (52), </w:t>
      </w:r>
      <w:r w:rsidR="005F03F6">
        <w:rPr>
          <w:i/>
          <w:iCs/>
        </w:rPr>
        <w:t>“</w:t>
      </w:r>
      <w:r w:rsidR="009D70DF" w:rsidRPr="00F15FA2">
        <w:rPr>
          <w:i/>
          <w:iCs/>
        </w:rPr>
        <w:t xml:space="preserve">Çok değiştim. Eskiden ne istediğimi bile bilemezdim. Kendi kazandığım paramın olması beni değiştirdi. Hem ana hem baba olmaya </w:t>
      </w:r>
      <w:r w:rsidR="00FB11CA">
        <w:rPr>
          <w:i/>
          <w:iCs/>
        </w:rPr>
        <w:t>başladım</w:t>
      </w:r>
      <w:r w:rsidR="005F03F6">
        <w:rPr>
          <w:i/>
          <w:iCs/>
        </w:rPr>
        <w:t>”</w:t>
      </w:r>
      <w:r w:rsidR="00FB11CA">
        <w:rPr>
          <w:i/>
          <w:iCs/>
        </w:rPr>
        <w:t xml:space="preserve"> </w:t>
      </w:r>
      <w:r w:rsidR="00FB11CA" w:rsidRPr="00FB11CA">
        <w:rPr>
          <w:iCs/>
        </w:rPr>
        <w:t>demiştir.</w:t>
      </w:r>
      <w:r w:rsidR="009D70DF" w:rsidRPr="00FB11CA">
        <w:rPr>
          <w:iCs/>
        </w:rPr>
        <w:t xml:space="preserve"> </w:t>
      </w:r>
      <w:r w:rsidR="009D70DF" w:rsidRPr="00F15FA2">
        <w:rPr>
          <w:iCs/>
        </w:rPr>
        <w:t>Esra (43) ise</w:t>
      </w:r>
      <w:r w:rsidR="009D70DF" w:rsidRPr="00F15FA2">
        <w:rPr>
          <w:i/>
          <w:iCs/>
        </w:rPr>
        <w:t xml:space="preserve">, </w:t>
      </w:r>
      <w:r w:rsidR="009D70DF" w:rsidRPr="00F15FA2">
        <w:rPr>
          <w:iCs/>
        </w:rPr>
        <w:t xml:space="preserve">sorumluluk sahibi olmaktan ve çalışmaktan duyduğu memnuniyeti şu şekilde ifade etmiştir:  </w:t>
      </w:r>
    </w:p>
    <w:p w14:paraId="780325A2" w14:textId="685273AE" w:rsidR="009D70DF" w:rsidRPr="00F15FA2" w:rsidRDefault="005F03F6" w:rsidP="00AB2563">
      <w:pPr>
        <w:pStyle w:val="NormalWeb"/>
        <w:spacing w:before="120" w:beforeAutospacing="0" w:after="120" w:afterAutospacing="0" w:line="480" w:lineRule="auto"/>
        <w:ind w:left="708"/>
        <w:jc w:val="both"/>
        <w:rPr>
          <w:rFonts w:ascii="Arial" w:hAnsi="Arial" w:cs="Arial"/>
          <w:i/>
          <w:sz w:val="22"/>
          <w:szCs w:val="22"/>
        </w:rPr>
      </w:pPr>
      <w:r>
        <w:rPr>
          <w:rFonts w:ascii="Arial" w:hAnsi="Arial" w:cs="Arial"/>
          <w:i/>
          <w:sz w:val="22"/>
          <w:szCs w:val="22"/>
        </w:rPr>
        <w:lastRenderedPageBreak/>
        <w:t>“</w:t>
      </w:r>
      <w:r w:rsidR="009D70DF" w:rsidRPr="00F15FA2">
        <w:rPr>
          <w:rFonts w:ascii="Arial" w:hAnsi="Arial" w:cs="Arial"/>
          <w:i/>
          <w:sz w:val="22"/>
          <w:szCs w:val="22"/>
        </w:rPr>
        <w:t xml:space="preserve">O yaşam gerçekten zor bir süreçti çünkü biz evlenmiştik. Dediğim gibi çok fazla okul bitirip işte böyle yüksek mertebelerde bir iş sahibi olmadığımız için kendimize göre gene böyle bulduğumuz işlere gidiyorduk. Ben şimdiki yani yeni gelen nesillere de bunu tavsiye ederim. </w:t>
      </w:r>
      <w:proofErr w:type="gramStart"/>
      <w:r w:rsidR="009D70DF" w:rsidRPr="00F15FA2">
        <w:rPr>
          <w:rFonts w:ascii="Arial" w:hAnsi="Arial" w:cs="Arial"/>
          <w:i/>
          <w:sz w:val="22"/>
          <w:szCs w:val="22"/>
        </w:rPr>
        <w:t>Yani iyi kötü herkesin işi olması çok güzel bir şey. Sorumluluk sahibi olmak çok güzel bir şey</w:t>
      </w:r>
      <w:r w:rsidR="00FB11CA">
        <w:rPr>
          <w:rFonts w:ascii="Arial" w:hAnsi="Arial" w:cs="Arial"/>
          <w:sz w:val="22"/>
          <w:szCs w:val="22"/>
        </w:rPr>
        <w:t>.</w:t>
      </w:r>
      <w:r>
        <w:rPr>
          <w:rFonts w:ascii="Arial" w:hAnsi="Arial" w:cs="Arial"/>
          <w:sz w:val="22"/>
          <w:szCs w:val="22"/>
        </w:rPr>
        <w:t>”</w:t>
      </w:r>
      <w:proofErr w:type="gramEnd"/>
    </w:p>
    <w:p w14:paraId="2BC7B4FC" w14:textId="61B4F4E7" w:rsidR="009D70DF" w:rsidRPr="00F15FA2" w:rsidRDefault="009D70DF" w:rsidP="00F963DF">
      <w:pPr>
        <w:pStyle w:val="02TezMetin"/>
      </w:pPr>
      <w:r w:rsidRPr="00F15FA2">
        <w:t xml:space="preserve">Özgüven artışı ve kimseye muhtaç olmama duygusu da katılımcılar arasında sıkça dile getirilen bir değişimdir (f:6). Ayşe (56) bu dönüşümü şu sözlerle ifade etmektedir: </w:t>
      </w:r>
      <w:r w:rsidR="005F03F6">
        <w:rPr>
          <w:i/>
          <w:iCs/>
        </w:rPr>
        <w:t>“</w:t>
      </w:r>
      <w:r w:rsidRPr="00F15FA2">
        <w:rPr>
          <w:i/>
          <w:iCs/>
        </w:rPr>
        <w:t>Bu iş bir para kazandırmayı kattı bana. Ayaklarımın üzerinde durmayı bilen bir bayanım.</w:t>
      </w:r>
      <w:r w:rsidR="005F03F6">
        <w:rPr>
          <w:i/>
          <w:iCs/>
        </w:rPr>
        <w:t>”</w:t>
      </w:r>
      <w:r w:rsidRPr="00F15FA2">
        <w:rPr>
          <w:i/>
          <w:iCs/>
        </w:rPr>
        <w:t xml:space="preserve">  </w:t>
      </w:r>
      <w:r w:rsidRPr="00F15FA2">
        <w:rPr>
          <w:iCs/>
        </w:rPr>
        <w:t>Neriman (62) çalışmanın kendine ve evine sunduğu maddi katkıdan bahsetmiş ve özgüveni kazandığını söylemiştir.</w:t>
      </w:r>
      <w:r w:rsidR="00BE5A58">
        <w:rPr>
          <w:i/>
          <w:iCs/>
        </w:rPr>
        <w:t xml:space="preserve"> </w:t>
      </w:r>
      <w:r w:rsidR="001A51E2">
        <w:t xml:space="preserve">Hatice </w:t>
      </w:r>
      <w:r w:rsidR="00E46F6C">
        <w:t>(44)</w:t>
      </w:r>
      <w:r w:rsidRPr="00F15FA2">
        <w:t xml:space="preserve"> ise</w:t>
      </w:r>
      <w:r w:rsidR="00E46F6C">
        <w:t>,</w:t>
      </w:r>
      <w:r w:rsidRPr="00F15FA2">
        <w:t xml:space="preserve"> diğer </w:t>
      </w:r>
      <w:r w:rsidR="00E46F6C">
        <w:t>katılımcılardan</w:t>
      </w:r>
      <w:r w:rsidRPr="00F15FA2">
        <w:t xml:space="preserve"> farklı olarak çalışmanın yaşamına kattığı sosyalleşme ve maddi katkılarla birlikte ev içindeki güç dengesindeki değişimden bahsetmiştir. Neriman (62) ve Hatice</w:t>
      </w:r>
      <w:r w:rsidR="00A74A30">
        <w:t>’</w:t>
      </w:r>
      <w:r w:rsidRPr="00F15FA2">
        <w:t xml:space="preserve">nin (44)  yanıtları aşağıda verilmiştir: </w:t>
      </w:r>
    </w:p>
    <w:p w14:paraId="2776E836" w14:textId="45F563FE" w:rsidR="009D70DF" w:rsidRPr="00F15FA2" w:rsidRDefault="005F03F6" w:rsidP="00AB2563">
      <w:pPr>
        <w:pStyle w:val="NormalWeb"/>
        <w:spacing w:before="120" w:beforeAutospacing="0" w:after="120" w:afterAutospacing="0" w:line="480" w:lineRule="auto"/>
        <w:ind w:left="708"/>
        <w:jc w:val="both"/>
        <w:rPr>
          <w:rFonts w:ascii="Arial" w:hAnsi="Arial" w:cs="Arial"/>
          <w:i/>
          <w:sz w:val="22"/>
          <w:szCs w:val="22"/>
        </w:rPr>
      </w:pPr>
      <w:r>
        <w:rPr>
          <w:rFonts w:ascii="Arial" w:hAnsi="Arial" w:cs="Arial"/>
          <w:i/>
          <w:sz w:val="22"/>
          <w:szCs w:val="22"/>
        </w:rPr>
        <w:t>“</w:t>
      </w:r>
      <w:r w:rsidR="009D70DF" w:rsidRPr="00F15FA2">
        <w:rPr>
          <w:rFonts w:ascii="Arial" w:hAnsi="Arial" w:cs="Arial"/>
          <w:i/>
          <w:sz w:val="22"/>
          <w:szCs w:val="22"/>
        </w:rPr>
        <w:t>Bu kendime eşyam bile yoktu benim. Çalışınca kendime eşya bile almaya başladım. Yani şeyler evimde düzenim yoktu dost doğru o zamanla. Kendim çalışınca kendime güven geldi. O eşya almaya başladım eve. Borçlarım vardı. Borçlarımı ödemeye çalıştım o sene o zaman. Yani bunları yaptım hep. Yani o sıkıntılarım bitti çalışınca. Kendime güvenim geldi çalışınca</w:t>
      </w:r>
      <w:r>
        <w:rPr>
          <w:rFonts w:ascii="Arial" w:hAnsi="Arial" w:cs="Arial"/>
          <w:i/>
          <w:sz w:val="22"/>
          <w:szCs w:val="22"/>
        </w:rPr>
        <w:t>”</w:t>
      </w:r>
      <w:r w:rsidR="009D70DF" w:rsidRPr="00F15FA2">
        <w:rPr>
          <w:rFonts w:ascii="Arial" w:hAnsi="Arial" w:cs="Arial"/>
          <w:i/>
          <w:sz w:val="22"/>
          <w:szCs w:val="22"/>
        </w:rPr>
        <w:t xml:space="preserve"> </w:t>
      </w:r>
      <w:r w:rsidR="009D70DF" w:rsidRPr="00F15FA2">
        <w:rPr>
          <w:rFonts w:ascii="Arial" w:hAnsi="Arial" w:cs="Arial"/>
          <w:sz w:val="22"/>
          <w:szCs w:val="22"/>
        </w:rPr>
        <w:t>(Neriman, 62).</w:t>
      </w:r>
      <w:r w:rsidR="009D70DF" w:rsidRPr="00F15FA2">
        <w:rPr>
          <w:rFonts w:ascii="Arial" w:hAnsi="Arial" w:cs="Arial"/>
          <w:i/>
          <w:sz w:val="22"/>
          <w:szCs w:val="22"/>
        </w:rPr>
        <w:t xml:space="preserve"> </w:t>
      </w:r>
    </w:p>
    <w:p w14:paraId="17B73018" w14:textId="19AE3384" w:rsidR="009D70DF" w:rsidRPr="00F15FA2" w:rsidRDefault="005F03F6" w:rsidP="00AB2563">
      <w:pPr>
        <w:spacing w:before="120" w:after="120"/>
        <w:ind w:left="720" w:right="720"/>
        <w:rPr>
          <w:i/>
          <w:iCs/>
        </w:rPr>
      </w:pPr>
      <w:proofErr w:type="gramStart"/>
      <w:r>
        <w:rPr>
          <w:i/>
        </w:rPr>
        <w:t>“</w:t>
      </w:r>
      <w:r w:rsidR="009D70DF" w:rsidRPr="00F15FA2">
        <w:rPr>
          <w:i/>
        </w:rPr>
        <w:t xml:space="preserve">Yani para kazanmak. </w:t>
      </w:r>
      <w:proofErr w:type="gramEnd"/>
      <w:r w:rsidR="009D70DF" w:rsidRPr="00F15FA2">
        <w:rPr>
          <w:i/>
        </w:rPr>
        <w:t>Gider çayımı kahvemi içerim arkadaşlarım var onlarla gezerim. Üstünden uzak, eşim ölse ne yapacağımı biliyorum. Üstesinden gelirim diyorum. Gördüm bir sürü insan tanıdım, ya en basitinden bak evde sözüm geçiyor. Daha iyi bir mesleğim olsaydı yüksek okumuş olsaydım daha</w:t>
      </w:r>
      <w:r w:rsidR="00D848AA">
        <w:rPr>
          <w:i/>
        </w:rPr>
        <w:t xml:space="preserve"> başka olurdu ama buna şükür</w:t>
      </w:r>
      <w:r>
        <w:rPr>
          <w:i/>
          <w:iCs/>
        </w:rPr>
        <w:t>”</w:t>
      </w:r>
      <w:r w:rsidR="009D70DF" w:rsidRPr="00F15FA2">
        <w:rPr>
          <w:i/>
          <w:iCs/>
        </w:rPr>
        <w:t xml:space="preserve"> </w:t>
      </w:r>
      <w:r w:rsidR="009D70DF" w:rsidRPr="00F15FA2">
        <w:rPr>
          <w:iCs/>
        </w:rPr>
        <w:t>(Hatice, 44)</w:t>
      </w:r>
      <w:r w:rsidR="00D848AA">
        <w:rPr>
          <w:iCs/>
        </w:rPr>
        <w:t>.</w:t>
      </w:r>
    </w:p>
    <w:p w14:paraId="69BCBF57" w14:textId="24979E32" w:rsidR="009D70DF" w:rsidRPr="00F15FA2" w:rsidRDefault="009D70DF" w:rsidP="00F963DF">
      <w:pPr>
        <w:pStyle w:val="02TezMetin"/>
      </w:pPr>
      <w:r w:rsidRPr="00F15FA2">
        <w:t xml:space="preserve">Sosyal çevrenin genişlemesi ve farklı insanlarla kurulan bağlar bazı katılımcılar tarafından olumlu bir değişim olarak tanımlanmıştır (f:5). Esra (43), yaşadığı çevrede sosyalleşme sürecini şu sözlerle ifade etmiştir: </w:t>
      </w:r>
      <w:r w:rsidR="005F03F6">
        <w:t>“</w:t>
      </w:r>
      <w:r w:rsidRPr="00F15FA2">
        <w:rPr>
          <w:i/>
        </w:rPr>
        <w:t>O zamanlar çok sade bir yaşantım vardı. Bu kadar tanınmamıştım. Belirli bir çevrem vardı. Ama şu anda bütün Bayramiç</w:t>
      </w:r>
      <w:r w:rsidR="00A74A30">
        <w:rPr>
          <w:i/>
        </w:rPr>
        <w:t>’</w:t>
      </w:r>
      <w:r w:rsidRPr="00F15FA2">
        <w:rPr>
          <w:i/>
        </w:rPr>
        <w:t xml:space="preserve">i tanımış </w:t>
      </w:r>
      <w:r w:rsidRPr="00F15FA2">
        <w:rPr>
          <w:i/>
        </w:rPr>
        <w:lastRenderedPageBreak/>
        <w:t>durumdayım.</w:t>
      </w:r>
      <w:r w:rsidR="005F03F6">
        <w:rPr>
          <w:i/>
        </w:rPr>
        <w:t>”</w:t>
      </w:r>
      <w:r w:rsidR="00E46F6C">
        <w:rPr>
          <w:i/>
        </w:rPr>
        <w:t xml:space="preserve"> </w:t>
      </w:r>
      <w:r w:rsidRPr="00F15FA2">
        <w:t xml:space="preserve">Zeynep (56) ve </w:t>
      </w:r>
      <w:r w:rsidR="00A14E92">
        <w:t>Sevgi</w:t>
      </w:r>
      <w:r w:rsidRPr="00F15FA2">
        <w:t xml:space="preserve"> (36) ise çalışmanın sosyal boyutunu </w:t>
      </w:r>
      <w:r w:rsidR="00E46F6C">
        <w:t>aşağıdaki şekilde</w:t>
      </w:r>
      <w:r w:rsidRPr="00F15FA2">
        <w:t xml:space="preserve"> </w:t>
      </w:r>
      <w:r w:rsidR="00E46F6C">
        <w:t>ifade etmişlerdir</w:t>
      </w:r>
      <w:r w:rsidRPr="00F15FA2">
        <w:t>:</w:t>
      </w:r>
    </w:p>
    <w:p w14:paraId="09055668" w14:textId="3B82DE11" w:rsidR="009D70DF" w:rsidRPr="00F15FA2" w:rsidRDefault="005F03F6" w:rsidP="008F1901">
      <w:pPr>
        <w:pStyle w:val="02TezMetin"/>
        <w:ind w:left="708" w:firstLine="0"/>
        <w:rPr>
          <w:color w:val="FF0000"/>
        </w:rPr>
      </w:pPr>
      <w:r>
        <w:rPr>
          <w:i/>
        </w:rPr>
        <w:t>“</w:t>
      </w:r>
      <w:r w:rsidR="009D70DF" w:rsidRPr="008F1901">
        <w:rPr>
          <w:i/>
        </w:rPr>
        <w:t xml:space="preserve">Çok insan tanıdım. Kendi paramı kendim kazandım. Çekingendim biraz, çekingenliğim azaldı. Arayıp soranım arttı. Hâlâ eski evlerden arayanlar olur, </w:t>
      </w:r>
      <w:r w:rsidR="00A74A30">
        <w:rPr>
          <w:i/>
        </w:rPr>
        <w:t>‘</w:t>
      </w:r>
      <w:r w:rsidR="009D70DF" w:rsidRPr="008F1901">
        <w:rPr>
          <w:i/>
        </w:rPr>
        <w:t>senin gibisini göremedik</w:t>
      </w:r>
      <w:r w:rsidR="00A74A30">
        <w:rPr>
          <w:i/>
        </w:rPr>
        <w:t>’</w:t>
      </w:r>
      <w:r w:rsidR="009D70DF" w:rsidRPr="008F1901">
        <w:rPr>
          <w:i/>
        </w:rPr>
        <w:t xml:space="preserve"> diyen de oldu</w:t>
      </w:r>
      <w:r>
        <w:rPr>
          <w:i/>
        </w:rPr>
        <w:t>”</w:t>
      </w:r>
      <w:r w:rsidR="009D70DF" w:rsidRPr="00F15FA2">
        <w:t xml:space="preserve"> (Zeynep, 56)</w:t>
      </w:r>
      <w:r w:rsidR="00AB2563">
        <w:t>.</w:t>
      </w:r>
    </w:p>
    <w:p w14:paraId="35AC0C1A" w14:textId="1FF4C01F" w:rsidR="00E46F6C" w:rsidRPr="008F1901" w:rsidRDefault="005F03F6" w:rsidP="008F1901">
      <w:pPr>
        <w:pStyle w:val="02TezMetin"/>
        <w:ind w:left="708" w:firstLine="0"/>
        <w:rPr>
          <w:rFonts w:eastAsia="Calibri"/>
        </w:rPr>
      </w:pPr>
      <w:r>
        <w:rPr>
          <w:rFonts w:eastAsia="Calibri"/>
          <w:i/>
        </w:rPr>
        <w:t>“</w:t>
      </w:r>
      <w:r w:rsidR="009D70DF" w:rsidRPr="008F1901">
        <w:rPr>
          <w:rFonts w:eastAsia="Calibri"/>
          <w:i/>
        </w:rPr>
        <w:t>O zaman kendi evimde olduğum için yani kendimle sürekli, çocuklarımla sürekli ilgilendiğim için dışarıyla çok şey yapmıyordum. Yani diyalog kurmuyordum.</w:t>
      </w:r>
      <w:r w:rsidR="009D70DF" w:rsidRPr="008F1901">
        <w:rPr>
          <w:i/>
        </w:rPr>
        <w:t xml:space="preserve"> </w:t>
      </w:r>
      <w:r w:rsidR="009D70DF" w:rsidRPr="008F1901">
        <w:rPr>
          <w:rFonts w:eastAsia="Calibri"/>
          <w:i/>
        </w:rPr>
        <w:t>Bu işe başladıktan sonra insanlarla iç içe olmaya başladım. İnsanlarla hani şey yapmaya başladım, görüşmeye konuşmaya başladım. Daha sonra bu işe girdiğim için bazı zorluklarım oldu mesela. İyi insanlarla arkadaş çevresi de edindim mesela</w:t>
      </w:r>
      <w:r>
        <w:rPr>
          <w:rFonts w:eastAsia="Calibri"/>
          <w:i/>
        </w:rPr>
        <w:t>”</w:t>
      </w:r>
      <w:r w:rsidR="009D70DF" w:rsidRPr="00F15FA2">
        <w:rPr>
          <w:rFonts w:eastAsia="Calibri"/>
        </w:rPr>
        <w:t xml:space="preserve"> (</w:t>
      </w:r>
      <w:r w:rsidR="00A14E92">
        <w:rPr>
          <w:rFonts w:eastAsia="Calibri"/>
        </w:rPr>
        <w:t>Sevgi</w:t>
      </w:r>
      <w:r w:rsidR="009D70DF" w:rsidRPr="00F15FA2">
        <w:rPr>
          <w:rFonts w:eastAsia="Calibri"/>
        </w:rPr>
        <w:t>, 36).</w:t>
      </w:r>
      <w:r w:rsidR="008F1901">
        <w:rPr>
          <w:rFonts w:eastAsia="Calibri"/>
        </w:rPr>
        <w:t xml:space="preserve"> </w:t>
      </w:r>
    </w:p>
    <w:p w14:paraId="599F2117" w14:textId="5FE86CEB" w:rsidR="009D70DF" w:rsidRPr="00F963DF" w:rsidRDefault="009D70DF" w:rsidP="00F963DF">
      <w:pPr>
        <w:pStyle w:val="02TezMetin"/>
      </w:pPr>
      <w:r w:rsidRPr="00F963DF">
        <w:t>Aileye katkıda bulunmanın bir diğer önemli değişim olduğu görülmektedir (f:14). Katılımcıların ifadelerine göre, çocuklara ve evi</w:t>
      </w:r>
      <w:r w:rsidR="00EC0A51" w:rsidRPr="00F963DF">
        <w:t>n ihtiyaçlarına sunulan katkı,</w:t>
      </w:r>
      <w:r w:rsidRPr="00F963DF">
        <w:t xml:space="preserve"> ev işçiliğini yapma ve devam etmek için bir </w:t>
      </w:r>
      <w:r w:rsidR="00FB11CA" w:rsidRPr="00F963DF">
        <w:t xml:space="preserve">önemli bir </w:t>
      </w:r>
      <w:proofErr w:type="gramStart"/>
      <w:r w:rsidR="00FB11CA" w:rsidRPr="00F963DF">
        <w:t>motivasyon</w:t>
      </w:r>
      <w:proofErr w:type="gramEnd"/>
      <w:r w:rsidR="00FB11CA" w:rsidRPr="00F963DF">
        <w:t xml:space="preserve"> </w:t>
      </w:r>
      <w:r w:rsidR="00EC0A51" w:rsidRPr="00F963DF">
        <w:t>kaynağı olarak ortaya çıkmıştır</w:t>
      </w:r>
      <w:r w:rsidRPr="00F963DF">
        <w:t xml:space="preserve">. </w:t>
      </w:r>
      <w:r w:rsidR="00A14E92" w:rsidRPr="00F963DF">
        <w:t>Sevgi</w:t>
      </w:r>
      <w:r w:rsidRPr="00F963DF">
        <w:t xml:space="preserve"> (36) zorlukları atlatabilmede ailesine sunduğu maddi katkının önemine şu sözlerle değinmiştir: </w:t>
      </w:r>
      <w:r w:rsidR="005F03F6">
        <w:rPr>
          <w:i/>
        </w:rPr>
        <w:t>“</w:t>
      </w:r>
      <w:r w:rsidRPr="00F963DF">
        <w:rPr>
          <w:i/>
        </w:rPr>
        <w:t>Atlatmama yardımcı olan şey kendi gelirimdi. Kendi paramı kazanıyordum. Ve aileme evime katkıda bulunduğum için bunu atlatabildim.</w:t>
      </w:r>
      <w:r w:rsidR="005F03F6">
        <w:rPr>
          <w:i/>
        </w:rPr>
        <w:t>”</w:t>
      </w:r>
      <w:r w:rsidRPr="00F963DF">
        <w:t xml:space="preserve"> </w:t>
      </w:r>
      <w:r w:rsidR="00FB11CA" w:rsidRPr="00F963DF">
        <w:t>Emine</w:t>
      </w:r>
      <w:r w:rsidR="00A74A30">
        <w:t>’</w:t>
      </w:r>
      <w:r w:rsidR="00FB11CA" w:rsidRPr="00F963DF">
        <w:t>nin (42)</w:t>
      </w:r>
      <w:r w:rsidRPr="00F963DF">
        <w:t xml:space="preserve">, bu işi severek yaptığı ve işe devam etmede üniversitede okuyan iki kızının önemli bir </w:t>
      </w:r>
      <w:proofErr w:type="gramStart"/>
      <w:r w:rsidRPr="00F963DF">
        <w:t>motivasyon</w:t>
      </w:r>
      <w:proofErr w:type="gramEnd"/>
      <w:r w:rsidRPr="00F963DF">
        <w:t xml:space="preserve"> kaynağı olduğu görülmektedir: </w:t>
      </w:r>
      <w:r w:rsidR="005F03F6">
        <w:rPr>
          <w:i/>
        </w:rPr>
        <w:t>“</w:t>
      </w:r>
      <w:r w:rsidRPr="00F963DF">
        <w:rPr>
          <w:i/>
        </w:rPr>
        <w:t>İşimi severek yapıyorum demiştim. Dediğim gibi iki tane kızım okuyor. Bir üniversited</w:t>
      </w:r>
      <w:r w:rsidR="00BE5A58" w:rsidRPr="00F963DF">
        <w:rPr>
          <w:i/>
        </w:rPr>
        <w:t xml:space="preserve">e okuyor. </w:t>
      </w:r>
      <w:proofErr w:type="gramStart"/>
      <w:r w:rsidR="00BE5A58" w:rsidRPr="00F963DF">
        <w:rPr>
          <w:i/>
        </w:rPr>
        <w:t>İşte hayat şartları.</w:t>
      </w:r>
      <w:r w:rsidR="005F03F6">
        <w:rPr>
          <w:i/>
        </w:rPr>
        <w:t>”</w:t>
      </w:r>
      <w:r w:rsidR="00BE5A58" w:rsidRPr="00F963DF">
        <w:t xml:space="preserve"> </w:t>
      </w:r>
      <w:proofErr w:type="gramEnd"/>
      <w:r w:rsidRPr="00F963DF">
        <w:t>Zeynep</w:t>
      </w:r>
      <w:r w:rsidR="00E46F6C" w:rsidRPr="00F963DF">
        <w:t xml:space="preserve"> (56)</w:t>
      </w:r>
      <w:r w:rsidRPr="00F963DF">
        <w:t xml:space="preserve"> ise çalışmaya devam etmesini sağlayan nedenleri açıklarken çocuklarına ve evine katkıda bulunduğunu</w:t>
      </w:r>
      <w:r w:rsidR="00EC0A51" w:rsidRPr="00F963DF">
        <w:t xml:space="preserve"> aşağıdaki şekilde</w:t>
      </w:r>
      <w:r w:rsidRPr="00F963DF">
        <w:t xml:space="preserve"> belirtmiştir: </w:t>
      </w:r>
    </w:p>
    <w:p w14:paraId="48C56704" w14:textId="6DBA8563" w:rsidR="009D70DF" w:rsidRPr="00F15FA2" w:rsidRDefault="005F03F6" w:rsidP="00AB2563">
      <w:pPr>
        <w:spacing w:before="120" w:after="120"/>
        <w:ind w:left="564" w:right="720"/>
        <w:rPr>
          <w:i/>
        </w:rPr>
      </w:pPr>
      <w:r>
        <w:rPr>
          <w:i/>
        </w:rPr>
        <w:t>“</w:t>
      </w:r>
      <w:r w:rsidR="009D70DF" w:rsidRPr="00F15FA2">
        <w:rPr>
          <w:i/>
        </w:rPr>
        <w:t>E para için devam ettim. Param olsa niye çalışayım. Evime, çocuklarıma para lazımdı. Yine de pek kötü duruma düşmedim ben çok şükür. Durumumuz iyiye gittiğinde de devam ettim çalışmaya. Ço</w:t>
      </w:r>
      <w:r w:rsidR="00C44BA5">
        <w:rPr>
          <w:i/>
        </w:rPr>
        <w:t>cuklarım iyi olsun bana yeterdi</w:t>
      </w:r>
      <w:r>
        <w:rPr>
          <w:i/>
        </w:rPr>
        <w:t>”</w:t>
      </w:r>
      <w:r w:rsidR="009D70DF" w:rsidRPr="00F15FA2">
        <w:rPr>
          <w:i/>
        </w:rPr>
        <w:t xml:space="preserve"> </w:t>
      </w:r>
      <w:r w:rsidR="009D70DF" w:rsidRPr="00F15FA2">
        <w:t>(Zeynep, 56).</w:t>
      </w:r>
      <w:r w:rsidR="009D70DF" w:rsidRPr="00F15FA2">
        <w:tab/>
      </w:r>
    </w:p>
    <w:p w14:paraId="580DE15D" w14:textId="72F00C92" w:rsidR="009D70DF" w:rsidRPr="00F15FA2" w:rsidRDefault="009D70DF" w:rsidP="00F963DF">
      <w:pPr>
        <w:pStyle w:val="02TezMetin"/>
      </w:pPr>
      <w:r w:rsidRPr="00F15FA2">
        <w:rPr>
          <w:b/>
          <w:bCs/>
          <w:iCs/>
        </w:rPr>
        <w:t>Pişmanlıklar</w:t>
      </w:r>
      <w:r w:rsidRPr="00F15FA2">
        <w:t xml:space="preserve">. Eğitim fırsatını kaçırmış olmanın yarattığı kalıcı bir pişmanlık dört katılımcının anlatısında belirgin biçimde öne çıkmaktadır (f:4). Bu pişmanlık, çoğunlukla daha </w:t>
      </w:r>
      <w:r w:rsidRPr="00F15FA2">
        <w:lastRenderedPageBreak/>
        <w:t>iyi eğitim almış olsaydı daha iyi koşullarda çalışabileceğine dair bir öngörüyle birl</w:t>
      </w:r>
      <w:r w:rsidR="00017FF9">
        <w:t xml:space="preserve">ikte dile getirilmektedir. Ayşe (56) </w:t>
      </w:r>
      <w:r w:rsidRPr="00F15FA2">
        <w:t xml:space="preserve">bu </w:t>
      </w:r>
      <w:r w:rsidRPr="00017FF9">
        <w:t>durumu</w:t>
      </w:r>
      <w:r w:rsidR="00017FF9">
        <w:t>,</w:t>
      </w:r>
      <w:r w:rsidRPr="00F15FA2">
        <w:rPr>
          <w:i/>
        </w:rPr>
        <w:t xml:space="preserve"> </w:t>
      </w:r>
      <w:r w:rsidR="005F03F6">
        <w:rPr>
          <w:i/>
        </w:rPr>
        <w:t>“</w:t>
      </w:r>
      <w:r w:rsidRPr="00F15FA2">
        <w:rPr>
          <w:i/>
        </w:rPr>
        <w:t>Bu işi ya</w:t>
      </w:r>
      <w:r w:rsidR="00017FF9">
        <w:rPr>
          <w:i/>
        </w:rPr>
        <w:t xml:space="preserve">pacağıma okumayı tercih ederdim ki. </w:t>
      </w:r>
      <w:r w:rsidR="00017FF9" w:rsidRPr="00F15FA2">
        <w:rPr>
          <w:i/>
        </w:rPr>
        <w:t>Okumadığımız</w:t>
      </w:r>
      <w:r w:rsidRPr="00F15FA2">
        <w:rPr>
          <w:i/>
        </w:rPr>
        <w:t xml:space="preserve"> için d</w:t>
      </w:r>
      <w:r w:rsidR="00017FF9">
        <w:rPr>
          <w:i/>
        </w:rPr>
        <w:t>e bu işim</w:t>
      </w:r>
      <w:r w:rsidR="005F03F6">
        <w:rPr>
          <w:i/>
        </w:rPr>
        <w:t>”</w:t>
      </w:r>
      <w:r w:rsidR="00017FF9">
        <w:t xml:space="preserve"> ş</w:t>
      </w:r>
      <w:r w:rsidRPr="00F15FA2">
        <w:t xml:space="preserve">eklinde ifade etmiştir. Neriman (62) ve Hatice (44) ise pişmanlıklarını aşağıdaki şekilde belirtmiştir: </w:t>
      </w:r>
    </w:p>
    <w:p w14:paraId="278B8F9E" w14:textId="0A61C2E3" w:rsidR="009D70DF" w:rsidRPr="00F15FA2" w:rsidRDefault="005F03F6" w:rsidP="00AB2563">
      <w:pPr>
        <w:spacing w:before="120" w:after="120"/>
        <w:ind w:left="720" w:right="720"/>
      </w:pPr>
      <w:proofErr w:type="gramStart"/>
      <w:r>
        <w:rPr>
          <w:i/>
          <w:iCs/>
        </w:rPr>
        <w:t>“</w:t>
      </w:r>
      <w:r w:rsidR="009D70DF" w:rsidRPr="00F15FA2">
        <w:rPr>
          <w:i/>
          <w:iCs/>
        </w:rPr>
        <w:t xml:space="preserve">Okumak çok önemli. </w:t>
      </w:r>
      <w:proofErr w:type="gramEnd"/>
      <w:r w:rsidR="009D70DF" w:rsidRPr="00F15FA2">
        <w:rPr>
          <w:i/>
          <w:iCs/>
        </w:rPr>
        <w:t xml:space="preserve">Bir liseyi bitirseydim dedim bir yerlere girerdim. Tek pişmanlığım benim bu. </w:t>
      </w:r>
      <w:proofErr w:type="gramStart"/>
      <w:r w:rsidR="009D70DF" w:rsidRPr="00F15FA2">
        <w:rPr>
          <w:i/>
          <w:iCs/>
        </w:rPr>
        <w:t xml:space="preserve">İşçi olarak çalışmak çok zor. </w:t>
      </w:r>
      <w:proofErr w:type="gramEnd"/>
      <w:r w:rsidR="009D70DF" w:rsidRPr="00F15FA2">
        <w:rPr>
          <w:i/>
          <w:iCs/>
        </w:rPr>
        <w:t>El em</w:t>
      </w:r>
      <w:r w:rsidR="00C44BA5">
        <w:rPr>
          <w:i/>
          <w:iCs/>
        </w:rPr>
        <w:t>eği. İşini yaparsın beğenmezler</w:t>
      </w:r>
      <w:r>
        <w:rPr>
          <w:i/>
          <w:iCs/>
        </w:rPr>
        <w:t>”</w:t>
      </w:r>
      <w:r w:rsidR="009D70DF" w:rsidRPr="00F15FA2">
        <w:rPr>
          <w:i/>
          <w:iCs/>
        </w:rPr>
        <w:t xml:space="preserve"> </w:t>
      </w:r>
      <w:r w:rsidR="008B7037">
        <w:rPr>
          <w:bCs/>
        </w:rPr>
        <w:t>(Neriman, 62</w:t>
      </w:r>
      <w:r w:rsidR="009D70DF" w:rsidRPr="00F15FA2">
        <w:rPr>
          <w:bCs/>
        </w:rPr>
        <w:t>)</w:t>
      </w:r>
      <w:r w:rsidR="00C44BA5">
        <w:rPr>
          <w:bCs/>
        </w:rPr>
        <w:t>.</w:t>
      </w:r>
    </w:p>
    <w:p w14:paraId="30116A47" w14:textId="2F63D33F" w:rsidR="009D70DF" w:rsidRPr="00F15FA2" w:rsidRDefault="005F03F6" w:rsidP="00AB2563">
      <w:pPr>
        <w:spacing w:before="120" w:after="120"/>
        <w:ind w:left="720" w:right="720"/>
      </w:pPr>
      <w:r>
        <w:rPr>
          <w:i/>
          <w:iCs/>
        </w:rPr>
        <w:t>“</w:t>
      </w:r>
      <w:r w:rsidR="009D70DF" w:rsidRPr="00F15FA2">
        <w:rPr>
          <w:i/>
          <w:iCs/>
        </w:rPr>
        <w:t>Lise mezunuyum. Hatta üniversite sınavına girdim, kazandım. Ama gidemedim. Kocamla nişanlandık o yaz, ailesi istemedi. Hâlâ içimde bir şey kalıyor bundan. Ah keşke daha iyi bir mesleğim o</w:t>
      </w:r>
      <w:r w:rsidR="00C44BA5">
        <w:rPr>
          <w:i/>
          <w:iCs/>
        </w:rPr>
        <w:t>lsaydı. O çok büyük pişmanlığım</w:t>
      </w:r>
      <w:r>
        <w:rPr>
          <w:i/>
          <w:iCs/>
        </w:rPr>
        <w:t>”</w:t>
      </w:r>
      <w:r w:rsidR="009D70DF" w:rsidRPr="00F15FA2">
        <w:rPr>
          <w:i/>
          <w:iCs/>
        </w:rPr>
        <w:t xml:space="preserve"> </w:t>
      </w:r>
      <w:r w:rsidR="00EC0A51">
        <w:rPr>
          <w:bCs/>
        </w:rPr>
        <w:t xml:space="preserve">(Hatice, </w:t>
      </w:r>
      <w:r w:rsidR="009D70DF" w:rsidRPr="00F15FA2">
        <w:rPr>
          <w:bCs/>
        </w:rPr>
        <w:t>44)</w:t>
      </w:r>
      <w:r w:rsidR="00C44BA5">
        <w:rPr>
          <w:bCs/>
        </w:rPr>
        <w:t>.</w:t>
      </w:r>
    </w:p>
    <w:p w14:paraId="27270361" w14:textId="77777777" w:rsidR="009D70DF" w:rsidRPr="00F15FA2" w:rsidRDefault="009D70DF" w:rsidP="00AB2563">
      <w:pPr>
        <w:spacing w:before="120" w:after="120"/>
        <w:rPr>
          <w:i/>
        </w:rPr>
      </w:pPr>
      <w:r w:rsidRPr="00F15FA2">
        <w:rPr>
          <w:b/>
          <w:bCs/>
          <w:i/>
        </w:rPr>
        <w:t>Risk Faktörleri</w:t>
      </w:r>
    </w:p>
    <w:p w14:paraId="1EB9750F" w14:textId="63C4B663" w:rsidR="009D70DF" w:rsidRPr="008F1901" w:rsidRDefault="009D70DF" w:rsidP="00F963DF">
      <w:pPr>
        <w:pStyle w:val="02TezMetin"/>
      </w:pPr>
      <w:r w:rsidRPr="008F1901">
        <w:t xml:space="preserve">Üçüncü tema, katılımcıların ev işçiliği deneyiminde karşılaştıkları güçlükleri kapsamaktadır. Görüşme formunun Destekleyici Güçler ve Zorlaştıran Faktörler aşamasında yer alan </w:t>
      </w:r>
      <w:r w:rsidR="005F03F6">
        <w:t>“</w:t>
      </w:r>
      <w:r w:rsidRPr="008F1901">
        <w:t>Bu işi yaparken sizi zorlayan ya da güç gelen durumlar oldu mu? Sizi en çok yoran ya da zorlayan şey ne/nelerdir?</w:t>
      </w:r>
      <w:r w:rsidR="005F03F6">
        <w:t>”</w:t>
      </w:r>
      <w:r w:rsidRPr="008F1901">
        <w:t xml:space="preserve"> sorularına verilen yanıtlardan elde edilmiştir. Bu tema altında incelenen alt temalar aşağıda verilmiştir: </w:t>
      </w:r>
    </w:p>
    <w:p w14:paraId="4BCC8B9A" w14:textId="77777777" w:rsidR="009D70DF" w:rsidRPr="008F1901" w:rsidRDefault="009D70DF" w:rsidP="00B1748E">
      <w:pPr>
        <w:pStyle w:val="02TezMetin"/>
        <w:numPr>
          <w:ilvl w:val="0"/>
          <w:numId w:val="15"/>
        </w:numPr>
      </w:pPr>
      <w:r w:rsidRPr="008F1901">
        <w:t>Fiziksel güçlükler</w:t>
      </w:r>
    </w:p>
    <w:p w14:paraId="011473E8" w14:textId="77777777" w:rsidR="009D70DF" w:rsidRPr="008F1901" w:rsidRDefault="009D70DF" w:rsidP="00B1748E">
      <w:pPr>
        <w:pStyle w:val="02TezMetin"/>
        <w:numPr>
          <w:ilvl w:val="0"/>
          <w:numId w:val="15"/>
        </w:numPr>
      </w:pPr>
      <w:r w:rsidRPr="008F1901">
        <w:t xml:space="preserve">Psikososyal güçlükler </w:t>
      </w:r>
    </w:p>
    <w:p w14:paraId="08AF4069" w14:textId="77777777" w:rsidR="009D70DF" w:rsidRPr="008F1901" w:rsidRDefault="009D70DF" w:rsidP="00B1748E">
      <w:pPr>
        <w:pStyle w:val="02TezMetin"/>
        <w:numPr>
          <w:ilvl w:val="0"/>
          <w:numId w:val="15"/>
        </w:numPr>
      </w:pPr>
      <w:r w:rsidRPr="008F1901">
        <w:t xml:space="preserve">İkinci vardiya yükü </w:t>
      </w:r>
    </w:p>
    <w:p w14:paraId="4646A74E" w14:textId="0FF6621F" w:rsidR="009D70DF" w:rsidRPr="00F15FA2" w:rsidRDefault="009D70DF" w:rsidP="00F963DF">
      <w:pPr>
        <w:pStyle w:val="02TezMetin"/>
      </w:pPr>
      <w:r w:rsidRPr="00F15FA2">
        <w:rPr>
          <w:b/>
          <w:bCs/>
          <w:iCs/>
        </w:rPr>
        <w:t>Fiziksel Güçlükler</w:t>
      </w:r>
      <w:r w:rsidRPr="00F15FA2">
        <w:t>. Bedensel yıpranma ve fiziksel ağrılar, katılımcıların en sık dile getirdiği güçlüklerin başında gelmektedir. Beş katılımcı (f:5) diz, bel ve</w:t>
      </w:r>
      <w:r w:rsidR="00017FF9">
        <w:t xml:space="preserve"> sırt ağrılarından söz etmiştir</w:t>
      </w:r>
      <w:r w:rsidRPr="00F15FA2">
        <w:t>. Müzeyyen</w:t>
      </w:r>
      <w:r w:rsidR="00017FF9">
        <w:t xml:space="preserve"> (48)</w:t>
      </w:r>
      <w:r w:rsidRPr="00F15FA2">
        <w:t xml:space="preserve">, </w:t>
      </w:r>
      <w:r w:rsidR="005F03F6">
        <w:rPr>
          <w:i/>
        </w:rPr>
        <w:t>“</w:t>
      </w:r>
      <w:r w:rsidRPr="00F15FA2">
        <w:rPr>
          <w:i/>
        </w:rPr>
        <w:t>Fiziksel olarak en çok sırtım ve dizlerim. Çömelip kalkıyorum, ağır kaldırıyorum, bu birikmiş</w:t>
      </w:r>
      <w:r w:rsidR="005F03F6">
        <w:rPr>
          <w:i/>
        </w:rPr>
        <w:t>”</w:t>
      </w:r>
      <w:r w:rsidRPr="00F15FA2">
        <w:t xml:space="preserve"> demiştir</w:t>
      </w:r>
      <w:r w:rsidRPr="00F15FA2">
        <w:rPr>
          <w:color w:val="FF0000"/>
        </w:rPr>
        <w:t xml:space="preserve">. </w:t>
      </w:r>
      <w:r w:rsidRPr="00F15FA2">
        <w:rPr>
          <w:color w:val="000000" w:themeColor="text1"/>
        </w:rPr>
        <w:t>Hayriye</w:t>
      </w:r>
      <w:r w:rsidR="00A74A30">
        <w:rPr>
          <w:color w:val="000000" w:themeColor="text1"/>
        </w:rPr>
        <w:t>’</w:t>
      </w:r>
      <w:r w:rsidRPr="00F15FA2">
        <w:rPr>
          <w:color w:val="000000" w:themeColor="text1"/>
        </w:rPr>
        <w:t xml:space="preserve">de (55) benzer şekilde bacak ağrılarından ve kireçlenme sorunundan bahsetmektedir. </w:t>
      </w:r>
      <w:r w:rsidR="00A14E92">
        <w:t>Sevgi</w:t>
      </w:r>
      <w:r w:rsidR="00017FF9">
        <w:t xml:space="preserve"> (36)</w:t>
      </w:r>
      <w:r w:rsidRPr="00F15FA2">
        <w:t xml:space="preserve"> ise, diğer katılımcılardan farklı olarak </w:t>
      </w:r>
      <w:r w:rsidRPr="00F15FA2">
        <w:lastRenderedPageBreak/>
        <w:t xml:space="preserve">deterjan kokularına maruz kalmanın etkisine değinmiştir:  Aşağıda Hayriye (55) ve </w:t>
      </w:r>
      <w:r w:rsidR="00A14E92">
        <w:t>Sevgi</w:t>
      </w:r>
      <w:r w:rsidR="00A74A30">
        <w:t>’</w:t>
      </w:r>
      <w:r w:rsidR="005C745F">
        <w:t>nin</w:t>
      </w:r>
      <w:r w:rsidRPr="00F15FA2">
        <w:t xml:space="preserve"> (36) yanıtı sunulmaktadır:   </w:t>
      </w:r>
    </w:p>
    <w:p w14:paraId="1F8D324B" w14:textId="3686AF57" w:rsidR="009D70DF" w:rsidRPr="00F15FA2" w:rsidRDefault="005F03F6" w:rsidP="00AB2563">
      <w:pPr>
        <w:spacing w:before="120" w:after="120"/>
        <w:ind w:left="708"/>
        <w:rPr>
          <w:i/>
        </w:rPr>
      </w:pPr>
      <w:r>
        <w:rPr>
          <w:i/>
        </w:rPr>
        <w:t>“</w:t>
      </w:r>
      <w:r w:rsidR="009D70DF" w:rsidRPr="00F15FA2">
        <w:rPr>
          <w:i/>
        </w:rPr>
        <w:t>Bir sürü şey var canım. Yoruluyorum mesela. Ayakta sekiz saat, eğilip kalkma, paspas çekme, vs. Dizlerim battı gitti. Kireçlenme başlamış mesela. N</w:t>
      </w:r>
      <w:r w:rsidR="00A74A30">
        <w:rPr>
          <w:i/>
        </w:rPr>
        <w:t>’</w:t>
      </w:r>
      <w:r w:rsidR="009D70DF" w:rsidRPr="00F15FA2">
        <w:rPr>
          <w:i/>
        </w:rPr>
        <w:t>apıcam şimdi onu düşünüyorum. Vücut kısmı galiba en zorlandığım şey bu</w:t>
      </w:r>
      <w:r>
        <w:rPr>
          <w:i/>
        </w:rPr>
        <w:t>”</w:t>
      </w:r>
      <w:r w:rsidR="009D70DF" w:rsidRPr="00F15FA2">
        <w:rPr>
          <w:i/>
        </w:rPr>
        <w:t xml:space="preserve"> </w:t>
      </w:r>
      <w:proofErr w:type="gramStart"/>
      <w:r w:rsidR="009D70DF" w:rsidRPr="00F15FA2">
        <w:t>(</w:t>
      </w:r>
      <w:proofErr w:type="gramEnd"/>
      <w:r w:rsidR="009D70DF" w:rsidRPr="00F15FA2">
        <w:t>Hayriye (55).</w:t>
      </w:r>
      <w:r w:rsidR="009D70DF" w:rsidRPr="00F15FA2">
        <w:rPr>
          <w:i/>
        </w:rPr>
        <w:t xml:space="preserve"> </w:t>
      </w:r>
    </w:p>
    <w:p w14:paraId="06CF260A" w14:textId="33BB9882" w:rsidR="009D70DF" w:rsidRPr="00F15FA2" w:rsidRDefault="005F03F6" w:rsidP="00AB2563">
      <w:pPr>
        <w:pStyle w:val="NormalWeb"/>
        <w:spacing w:before="120" w:beforeAutospacing="0" w:after="120" w:afterAutospacing="0" w:line="480" w:lineRule="auto"/>
        <w:ind w:left="708"/>
        <w:jc w:val="both"/>
        <w:rPr>
          <w:rFonts w:ascii="Arial" w:hAnsi="Arial" w:cs="Arial"/>
          <w:i/>
          <w:sz w:val="22"/>
          <w:szCs w:val="22"/>
        </w:rPr>
      </w:pPr>
      <w:proofErr w:type="gramStart"/>
      <w:r>
        <w:rPr>
          <w:rFonts w:ascii="Arial" w:hAnsi="Arial" w:cs="Arial"/>
          <w:i/>
          <w:sz w:val="22"/>
          <w:szCs w:val="22"/>
        </w:rPr>
        <w:t>“</w:t>
      </w:r>
      <w:r w:rsidR="009D70DF" w:rsidRPr="00F15FA2">
        <w:rPr>
          <w:rFonts w:ascii="Arial" w:hAnsi="Arial" w:cs="Arial"/>
          <w:i/>
          <w:sz w:val="22"/>
          <w:szCs w:val="22"/>
        </w:rPr>
        <w:t xml:space="preserve">Şey olarak yani fizik olarak kilo kaybı. </w:t>
      </w:r>
      <w:proofErr w:type="gramEnd"/>
      <w:r w:rsidR="009D70DF" w:rsidRPr="00F15FA2">
        <w:rPr>
          <w:rFonts w:ascii="Arial" w:hAnsi="Arial" w:cs="Arial"/>
          <w:i/>
          <w:sz w:val="22"/>
          <w:szCs w:val="22"/>
        </w:rPr>
        <w:t>Daha çok böyle deterjan kokularına maruz kaldığımız için deterjan kokuları hani insan yani vücudumuzda artık bir deter</w:t>
      </w:r>
      <w:r w:rsidR="00017FF9">
        <w:rPr>
          <w:rFonts w:ascii="Arial" w:hAnsi="Arial" w:cs="Arial"/>
          <w:i/>
          <w:sz w:val="22"/>
          <w:szCs w:val="22"/>
        </w:rPr>
        <w:t>jan kokusu hissiyatı var</w:t>
      </w:r>
      <w:r>
        <w:rPr>
          <w:rFonts w:ascii="Arial" w:hAnsi="Arial" w:cs="Arial"/>
          <w:sz w:val="22"/>
          <w:szCs w:val="22"/>
        </w:rPr>
        <w:t>”</w:t>
      </w:r>
      <w:r w:rsidR="00C44BA5">
        <w:rPr>
          <w:rFonts w:ascii="Arial" w:hAnsi="Arial" w:cs="Arial"/>
          <w:sz w:val="22"/>
          <w:szCs w:val="22"/>
        </w:rPr>
        <w:t xml:space="preserve"> (</w:t>
      </w:r>
      <w:r w:rsidR="00A14E92">
        <w:rPr>
          <w:rFonts w:ascii="Arial" w:hAnsi="Arial" w:cs="Arial"/>
          <w:sz w:val="22"/>
          <w:szCs w:val="22"/>
        </w:rPr>
        <w:t>Sevgi</w:t>
      </w:r>
      <w:r w:rsidR="00C44BA5">
        <w:rPr>
          <w:rFonts w:ascii="Arial" w:hAnsi="Arial" w:cs="Arial"/>
          <w:sz w:val="22"/>
          <w:szCs w:val="22"/>
        </w:rPr>
        <w:t>, 36).</w:t>
      </w:r>
    </w:p>
    <w:p w14:paraId="53F3095A" w14:textId="52491C41" w:rsidR="009D70DF" w:rsidRPr="00F15FA2" w:rsidRDefault="009D70DF" w:rsidP="00F963DF">
      <w:pPr>
        <w:pStyle w:val="02TezMetin"/>
      </w:pPr>
      <w:r w:rsidRPr="00F15FA2">
        <w:t xml:space="preserve">Ağır fiziksel koşullar arasında temizlenmesi </w:t>
      </w:r>
      <w:r w:rsidR="00FC3755">
        <w:t>güç evlere temizliğe gitmenin</w:t>
      </w:r>
      <w:r w:rsidR="00EC0A51">
        <w:t xml:space="preserve"> veya temizlenmesi zor</w:t>
      </w:r>
      <w:r w:rsidR="00FC3755">
        <w:t xml:space="preserve"> </w:t>
      </w:r>
      <w:r w:rsidR="00EC0A51">
        <w:t>bölgeleri temizlemenin zorluklarından</w:t>
      </w:r>
      <w:r w:rsidRPr="00F15FA2">
        <w:t xml:space="preserve"> da </w:t>
      </w:r>
      <w:r w:rsidR="00EC0A51">
        <w:t>bahsedilmiştir</w:t>
      </w:r>
      <w:r w:rsidRPr="00F15FA2">
        <w:t xml:space="preserve"> (f:3). Katılımcıların günlük rutinlerini anlatırken kullandıkları ifadelere göre mutfak, mutfak dolabı, banyo ve tuvalet müşterilerin en çok talep ettiği ve temizlerken en zorlanılan bölümlerdir. </w:t>
      </w:r>
      <w:r w:rsidR="00EC0A51">
        <w:t>Katılımcılar b</w:t>
      </w:r>
      <w:r w:rsidRPr="00F15FA2">
        <w:t>u nedenle bu</w:t>
      </w:r>
      <w:r w:rsidR="00EC0A51">
        <w:t xml:space="preserve"> bölümlere öncelik verildiğini belirtmiştir</w:t>
      </w:r>
      <w:r w:rsidR="008B7037">
        <w:t>. Esra (43</w:t>
      </w:r>
      <w:r w:rsidRPr="00F15FA2">
        <w:t>) bu durumu,</w:t>
      </w:r>
      <w:r w:rsidRPr="00F15FA2">
        <w:rPr>
          <w:i/>
        </w:rPr>
        <w:t xml:space="preserve"> </w:t>
      </w:r>
      <w:r w:rsidR="005F03F6">
        <w:rPr>
          <w:i/>
        </w:rPr>
        <w:t>“</w:t>
      </w:r>
      <w:r w:rsidRPr="00F15FA2">
        <w:rPr>
          <w:i/>
        </w:rPr>
        <w:t>En oyalayıcı yer mutfak, oradan başlamayı tercih ederim</w:t>
      </w:r>
      <w:r w:rsidR="005F03F6">
        <w:rPr>
          <w:i/>
        </w:rPr>
        <w:t>”</w:t>
      </w:r>
      <w:r w:rsidRPr="00F15FA2">
        <w:rPr>
          <w:i/>
        </w:rPr>
        <w:t xml:space="preserve"> </w:t>
      </w:r>
      <w:r w:rsidRPr="00F15FA2">
        <w:t>şeklinde ifade ederken Hayriye</w:t>
      </w:r>
      <w:r w:rsidR="00C44BA5">
        <w:t xml:space="preserve"> (55)</w:t>
      </w:r>
      <w:r w:rsidRPr="00F15FA2">
        <w:t xml:space="preserve">, </w:t>
      </w:r>
      <w:r w:rsidR="005F03F6">
        <w:rPr>
          <w:i/>
        </w:rPr>
        <w:t>“</w:t>
      </w:r>
      <w:r w:rsidRPr="00F15FA2">
        <w:rPr>
          <w:i/>
        </w:rPr>
        <w:t>En sorunlu yerler mutfak, banyo, tuvalete geçerim</w:t>
      </w:r>
      <w:r w:rsidR="005F03F6">
        <w:rPr>
          <w:i/>
        </w:rPr>
        <w:t>”</w:t>
      </w:r>
      <w:r w:rsidRPr="00F15FA2">
        <w:rPr>
          <w:i/>
        </w:rPr>
        <w:t xml:space="preserve"> </w:t>
      </w:r>
      <w:r w:rsidRPr="00F15FA2">
        <w:t>demiştir</w:t>
      </w:r>
      <w:r w:rsidRPr="00F15FA2">
        <w:rPr>
          <w:i/>
        </w:rPr>
        <w:t xml:space="preserve">. </w:t>
      </w:r>
      <w:r w:rsidRPr="00F963DF">
        <w:t>Neriman (62) ise çalışma sürecinde en zorlandığı günleri köpekli bir evde deneyimlediğini aktarmaktadır:</w:t>
      </w:r>
    </w:p>
    <w:p w14:paraId="2DBA929F" w14:textId="07E936A4" w:rsidR="009D70DF" w:rsidRPr="00F15FA2" w:rsidRDefault="005F03F6" w:rsidP="00AB2563">
      <w:pPr>
        <w:spacing w:before="120" w:after="120"/>
        <w:ind w:left="720" w:right="720"/>
        <w:rPr>
          <w:bCs/>
        </w:rPr>
      </w:pPr>
      <w:r>
        <w:rPr>
          <w:i/>
          <w:iCs/>
        </w:rPr>
        <w:t>“</w:t>
      </w:r>
      <w:r w:rsidR="009D70DF" w:rsidRPr="00F15FA2">
        <w:rPr>
          <w:i/>
          <w:iCs/>
        </w:rPr>
        <w:t>En çok zorlandığım günler o günlerdir. Köpek vardı, koca bir köpek. Kıllar her yere yayılıyordu. Ben de içim rahat etmediği için bütün odalara girip bakıyordum. Ertesi gün geliyordum, gene her yer batık. İ</w:t>
      </w:r>
      <w:r w:rsidR="00FC3755">
        <w:rPr>
          <w:i/>
          <w:iCs/>
        </w:rPr>
        <w:t>stemeyerek iş yapıyordum artık.</w:t>
      </w:r>
      <w:r>
        <w:rPr>
          <w:i/>
          <w:iCs/>
        </w:rPr>
        <w:t>”</w:t>
      </w:r>
    </w:p>
    <w:p w14:paraId="699797D4" w14:textId="60E9CB42" w:rsidR="009D70DF" w:rsidRPr="00F15FA2" w:rsidRDefault="009D70DF" w:rsidP="00F963DF">
      <w:pPr>
        <w:pStyle w:val="02TezMetin"/>
      </w:pPr>
      <w:r w:rsidRPr="00F15FA2">
        <w:rPr>
          <w:b/>
          <w:bCs/>
          <w:iCs/>
        </w:rPr>
        <w:t>Psikososyal Güçlükler</w:t>
      </w:r>
      <w:r w:rsidRPr="00F15FA2">
        <w:t>.</w:t>
      </w:r>
      <w:r w:rsidR="00FC3755">
        <w:t xml:space="preserve"> Katılımcılardan dördü t</w:t>
      </w:r>
      <w:r w:rsidR="00FC3755" w:rsidRPr="00F15FA2">
        <w:t xml:space="preserve">oplumsal damgalama ve mesleğe </w:t>
      </w:r>
      <w:r w:rsidR="00FC3755">
        <w:t>yönelik aşağılayıcı bakış açısının</w:t>
      </w:r>
      <w:r w:rsidR="00EC0A51">
        <w:t xml:space="preserve"> yarattığı zorluklar</w:t>
      </w:r>
      <w:r w:rsidR="00FC3755">
        <w:t xml:space="preserve">dan bahsetmiştir. </w:t>
      </w:r>
      <w:r w:rsidR="00A14E92">
        <w:t>Sevgi</w:t>
      </w:r>
      <w:r w:rsidRPr="00F15FA2">
        <w:t xml:space="preserve"> (36), Müzeyyen (48) ve Hatice</w:t>
      </w:r>
      <w:r w:rsidR="00A74A30">
        <w:t>’</w:t>
      </w:r>
      <w:r w:rsidR="00FC3755">
        <w:t>nin</w:t>
      </w:r>
      <w:r w:rsidRPr="00F15FA2">
        <w:t xml:space="preserve"> (44) </w:t>
      </w:r>
      <w:r w:rsidR="00FC3755">
        <w:t xml:space="preserve">yanıtlarına aşağıda yer verilmiştir: </w:t>
      </w:r>
    </w:p>
    <w:p w14:paraId="77A89773" w14:textId="6BBF2814" w:rsidR="009D70DF" w:rsidRPr="00F15FA2" w:rsidRDefault="005F03F6" w:rsidP="00AB2563">
      <w:pPr>
        <w:spacing w:before="120" w:after="120"/>
        <w:ind w:left="720" w:right="720"/>
      </w:pPr>
      <w:r>
        <w:rPr>
          <w:i/>
          <w:iCs/>
        </w:rPr>
        <w:t>“</w:t>
      </w:r>
      <w:r w:rsidR="009D70DF" w:rsidRPr="00F15FA2">
        <w:rPr>
          <w:i/>
          <w:iCs/>
        </w:rPr>
        <w:t>İnsanların beni temizliğe gidiyor diye küçük görmesi. Biz temizliğe gidiyoruz diye hani bir küçük görülme var. Bunu hâlâ atlatamadım yani</w:t>
      </w:r>
      <w:r>
        <w:rPr>
          <w:i/>
          <w:iCs/>
        </w:rPr>
        <w:t>”</w:t>
      </w:r>
      <w:r w:rsidR="009D70DF" w:rsidRPr="00F15FA2">
        <w:rPr>
          <w:i/>
          <w:iCs/>
        </w:rPr>
        <w:t xml:space="preserve"> </w:t>
      </w:r>
      <w:r w:rsidR="009D70DF" w:rsidRPr="00F15FA2">
        <w:rPr>
          <w:bCs/>
        </w:rPr>
        <w:t>(</w:t>
      </w:r>
      <w:r w:rsidR="00A14E92">
        <w:rPr>
          <w:bCs/>
        </w:rPr>
        <w:t>Sevgi</w:t>
      </w:r>
      <w:r w:rsidR="009D70DF" w:rsidRPr="00F15FA2">
        <w:rPr>
          <w:bCs/>
        </w:rPr>
        <w:t>, 36).</w:t>
      </w:r>
    </w:p>
    <w:p w14:paraId="19C70526" w14:textId="2ABBC85E" w:rsidR="009D70DF" w:rsidRPr="00F15FA2" w:rsidRDefault="005F03F6" w:rsidP="00AB2563">
      <w:pPr>
        <w:spacing w:before="120" w:after="120"/>
        <w:ind w:left="720" w:right="720"/>
        <w:rPr>
          <w:b/>
          <w:bCs/>
        </w:rPr>
      </w:pPr>
      <w:r>
        <w:rPr>
          <w:i/>
        </w:rPr>
        <w:lastRenderedPageBreak/>
        <w:t>“</w:t>
      </w:r>
      <w:r w:rsidR="009D70DF" w:rsidRPr="00F15FA2">
        <w:rPr>
          <w:i/>
        </w:rPr>
        <w:t>Eş dost soruyo</w:t>
      </w:r>
      <w:r w:rsidR="00D33F83">
        <w:rPr>
          <w:i/>
        </w:rPr>
        <w:t>r</w:t>
      </w:r>
      <w:r w:rsidR="009D70DF" w:rsidRPr="00F15FA2">
        <w:rPr>
          <w:i/>
        </w:rPr>
        <w:t xml:space="preserve">, </w:t>
      </w:r>
      <w:r w:rsidR="00A74A30">
        <w:rPr>
          <w:i/>
        </w:rPr>
        <w:t>‘</w:t>
      </w:r>
      <w:r w:rsidR="009D70DF" w:rsidRPr="00F15FA2">
        <w:rPr>
          <w:i/>
        </w:rPr>
        <w:t>ne yapıyo</w:t>
      </w:r>
      <w:r w:rsidR="00D33F83">
        <w:rPr>
          <w:i/>
        </w:rPr>
        <w:t>r</w:t>
      </w:r>
      <w:r w:rsidR="009D70DF" w:rsidRPr="00F15FA2">
        <w:rPr>
          <w:i/>
        </w:rPr>
        <w:t>sun</w:t>
      </w:r>
      <w:r w:rsidR="00A74A30">
        <w:rPr>
          <w:i/>
        </w:rPr>
        <w:t>’</w:t>
      </w:r>
      <w:r w:rsidR="009D70DF" w:rsidRPr="00F15FA2">
        <w:rPr>
          <w:i/>
        </w:rPr>
        <w:t xml:space="preserve"> diye. </w:t>
      </w:r>
      <w:r w:rsidR="00A74A30">
        <w:rPr>
          <w:i/>
        </w:rPr>
        <w:t>‘</w:t>
      </w:r>
      <w:r w:rsidR="009D70DF" w:rsidRPr="00F15FA2">
        <w:rPr>
          <w:i/>
        </w:rPr>
        <w:t>Temizlik yapıyorum</w:t>
      </w:r>
      <w:r w:rsidR="00A74A30">
        <w:rPr>
          <w:i/>
        </w:rPr>
        <w:t>’</w:t>
      </w:r>
      <w:r w:rsidR="009D70DF" w:rsidRPr="00F15FA2">
        <w:rPr>
          <w:i/>
        </w:rPr>
        <w:t xml:space="preserve"> dediğimde bakışları değişiyor. Yüzüne söylemese de anlıyorsun. Çok şü</w:t>
      </w:r>
      <w:r w:rsidR="00017FF9">
        <w:rPr>
          <w:i/>
        </w:rPr>
        <w:t>kür işim var diyesim gelmiyor ba</w:t>
      </w:r>
      <w:r w:rsidR="009D70DF" w:rsidRPr="00F15FA2">
        <w:rPr>
          <w:i/>
        </w:rPr>
        <w:t>zen</w:t>
      </w:r>
      <w:r>
        <w:rPr>
          <w:i/>
        </w:rPr>
        <w:t>”</w:t>
      </w:r>
      <w:r w:rsidR="009D70DF" w:rsidRPr="00F15FA2">
        <w:t xml:space="preserve"> </w:t>
      </w:r>
      <w:r w:rsidR="009D70DF" w:rsidRPr="00F15FA2">
        <w:rPr>
          <w:bCs/>
        </w:rPr>
        <w:t>(Müzeyyen, 48).</w:t>
      </w:r>
    </w:p>
    <w:p w14:paraId="031D4BB7" w14:textId="0DBA48F2" w:rsidR="009D70DF" w:rsidRPr="00F15FA2" w:rsidRDefault="005F03F6" w:rsidP="00AB2563">
      <w:pPr>
        <w:spacing w:before="120" w:after="120"/>
        <w:ind w:left="720" w:right="720"/>
        <w:rPr>
          <w:b/>
          <w:bCs/>
        </w:rPr>
      </w:pPr>
      <w:r>
        <w:rPr>
          <w:i/>
        </w:rPr>
        <w:t>“</w:t>
      </w:r>
      <w:r w:rsidR="009D70DF" w:rsidRPr="00F15FA2">
        <w:rPr>
          <w:i/>
        </w:rPr>
        <w:t>Ama en kötüsü şeydi herhalde kızım bir gün utanmıştı benden o aklıma geldi. İşte zorluk olur. O gün iş çok olur, ev pis olur, yılarsın. Ama yorgunluk çabuk geçer. Kızım beni okulda işimi gizliyormuş. Küçük yer biliyor herkes ne yaptığımı. Biri de yüzüne mi vurmuş ne. Ağlaya ağlaya çanak olmuş gözleri, geldi bana çattı babaya çattı. Bir şey de diyemedim öğrenince ama o çok üzmüştü beni</w:t>
      </w:r>
      <w:r>
        <w:t>”</w:t>
      </w:r>
      <w:r w:rsidR="009D70DF" w:rsidRPr="00F15FA2">
        <w:t xml:space="preserve"> </w:t>
      </w:r>
      <w:r w:rsidR="009D70DF" w:rsidRPr="00F15FA2">
        <w:rPr>
          <w:bCs/>
        </w:rPr>
        <w:t>(Hatice, 44).</w:t>
      </w:r>
    </w:p>
    <w:p w14:paraId="15EE54D8" w14:textId="56D67F55" w:rsidR="009D70DF" w:rsidRPr="00577AB3" w:rsidRDefault="009D70DF" w:rsidP="00F963DF">
      <w:pPr>
        <w:pStyle w:val="02TezMetin"/>
      </w:pPr>
      <w:r w:rsidRPr="00577AB3">
        <w:t xml:space="preserve">İşveren kaynaklı haksız muamele ve güç dengesizliği iki katılımcı tarafından </w:t>
      </w:r>
      <w:r w:rsidR="00FC3755" w:rsidRPr="00577AB3">
        <w:t xml:space="preserve">dile </w:t>
      </w:r>
      <w:r w:rsidR="00EC0A51" w:rsidRPr="00577AB3">
        <w:t>getirilmiştir. Hayriye</w:t>
      </w:r>
      <w:r w:rsidRPr="00577AB3">
        <w:t xml:space="preserve"> (55)</w:t>
      </w:r>
      <w:r w:rsidR="00577AB3" w:rsidRPr="00577AB3">
        <w:t xml:space="preserve"> ve Fatma</w:t>
      </w:r>
      <w:r w:rsidR="00A74A30">
        <w:t>’</w:t>
      </w:r>
      <w:r w:rsidR="00577AB3" w:rsidRPr="00577AB3">
        <w:t>nın (54) ifadelerine</w:t>
      </w:r>
      <w:r w:rsidRPr="00577AB3">
        <w:t xml:space="preserve"> </w:t>
      </w:r>
      <w:r w:rsidR="00577AB3" w:rsidRPr="00577AB3">
        <w:t>aşağıda yer verilmiştir</w:t>
      </w:r>
      <w:r w:rsidRPr="00577AB3">
        <w:t>:</w:t>
      </w:r>
    </w:p>
    <w:p w14:paraId="103AE4BD" w14:textId="531B6038" w:rsidR="00577AB3" w:rsidRPr="00577AB3" w:rsidRDefault="005F03F6" w:rsidP="00AB2563">
      <w:pPr>
        <w:spacing w:before="120" w:after="120"/>
        <w:ind w:left="708" w:right="720"/>
        <w:rPr>
          <w:i/>
          <w:iCs/>
        </w:rPr>
      </w:pPr>
      <w:r>
        <w:rPr>
          <w:i/>
          <w:iCs/>
        </w:rPr>
        <w:t>“</w:t>
      </w:r>
      <w:r w:rsidR="009D70DF" w:rsidRPr="00577AB3">
        <w:rPr>
          <w:i/>
          <w:iCs/>
        </w:rPr>
        <w:t xml:space="preserve">Seni insan yerine koymayan var. Sanki orada duruyorsun sadece temizlemek için, </w:t>
      </w:r>
      <w:r w:rsidR="00A74A30">
        <w:rPr>
          <w:i/>
          <w:iCs/>
        </w:rPr>
        <w:t>‘</w:t>
      </w:r>
      <w:r w:rsidR="009D70DF" w:rsidRPr="00577AB3">
        <w:rPr>
          <w:i/>
          <w:iCs/>
        </w:rPr>
        <w:t>bir bardak su ister misin</w:t>
      </w:r>
      <w:r w:rsidR="00A74A30">
        <w:rPr>
          <w:i/>
          <w:iCs/>
        </w:rPr>
        <w:t>’</w:t>
      </w:r>
      <w:r w:rsidR="009D70DF" w:rsidRPr="00577AB3">
        <w:rPr>
          <w:i/>
          <w:iCs/>
        </w:rPr>
        <w:t xml:space="preserve"> demez. Bunu çok içime sindiremedim</w:t>
      </w:r>
      <w:r w:rsidR="00EC0A51" w:rsidRPr="00577AB3">
        <w:rPr>
          <w:i/>
          <w:iCs/>
        </w:rPr>
        <w:t xml:space="preserve"> zaman</w:t>
      </w:r>
      <w:r w:rsidR="00577AB3">
        <w:rPr>
          <w:i/>
          <w:iCs/>
        </w:rPr>
        <w:t>ında</w:t>
      </w:r>
      <w:r>
        <w:rPr>
          <w:i/>
          <w:iCs/>
        </w:rPr>
        <w:t>”</w:t>
      </w:r>
      <w:r w:rsidR="00577AB3" w:rsidRPr="00577AB3">
        <w:rPr>
          <w:i/>
          <w:iCs/>
        </w:rPr>
        <w:t xml:space="preserve"> </w:t>
      </w:r>
      <w:r w:rsidR="00577AB3" w:rsidRPr="00577AB3">
        <w:rPr>
          <w:iCs/>
        </w:rPr>
        <w:t>(Hayriye, 55).</w:t>
      </w:r>
    </w:p>
    <w:p w14:paraId="3E65D32B" w14:textId="0EDA8DD7" w:rsidR="00577AB3" w:rsidRPr="00577AB3" w:rsidRDefault="005F03F6" w:rsidP="00AB2563">
      <w:pPr>
        <w:spacing w:before="120" w:after="120"/>
        <w:ind w:left="708" w:right="720"/>
        <w:rPr>
          <w:i/>
        </w:rPr>
      </w:pPr>
      <w:r>
        <w:rPr>
          <w:i/>
        </w:rPr>
        <w:t>“</w:t>
      </w:r>
      <w:r w:rsidR="00577AB3" w:rsidRPr="00577AB3">
        <w:rPr>
          <w:i/>
        </w:rPr>
        <w:t>İşini beğenmeyen mi dersin, paranı eksik ödeyen mi dersin… Bir sürü şey oldu. Beni en çok suratsız kendini beğenmiş tipler yoruyor. Şimdi çalıştığım evler iyi bu bakımdan. Ama işte köpek miyim ben neden emir veriyorsun ne yapacağım belli neden azarlar gibi konuşuyorsun?</w:t>
      </w:r>
      <w:r>
        <w:rPr>
          <w:i/>
        </w:rPr>
        <w:t>”</w:t>
      </w:r>
      <w:r w:rsidR="00577AB3">
        <w:rPr>
          <w:i/>
        </w:rPr>
        <w:t xml:space="preserve"> </w:t>
      </w:r>
      <w:r w:rsidR="00577AB3" w:rsidRPr="00577AB3">
        <w:t>(Fatma, 54)</w:t>
      </w:r>
      <w:r w:rsidR="00577AB3">
        <w:t>.</w:t>
      </w:r>
    </w:p>
    <w:p w14:paraId="04C13C01" w14:textId="27DFD0FF" w:rsidR="009D70DF" w:rsidRPr="00F15FA2" w:rsidRDefault="009D70DF" w:rsidP="00F963DF">
      <w:pPr>
        <w:pStyle w:val="02TezMetin"/>
      </w:pPr>
      <w:r w:rsidRPr="00F15FA2">
        <w:t xml:space="preserve">Necmiye (52) iş yerinde cinsel </w:t>
      </w:r>
      <w:r w:rsidR="00573D63">
        <w:t>taciz riskinden</w:t>
      </w:r>
      <w:r w:rsidRPr="00F15FA2">
        <w:t xml:space="preserve"> </w:t>
      </w:r>
      <w:r w:rsidR="00017FF9">
        <w:t>bahsetmiştir</w:t>
      </w:r>
      <w:r w:rsidRPr="00F15FA2">
        <w:t xml:space="preserve">. Necmiye (52) iş ortamındaki </w:t>
      </w:r>
      <w:r w:rsidR="00573D63">
        <w:t>bu riske dair</w:t>
      </w:r>
      <w:r w:rsidRPr="00F15FA2">
        <w:t xml:space="preserve"> gözlemini şu şekilde </w:t>
      </w:r>
      <w:r w:rsidR="00017FF9">
        <w:t xml:space="preserve">ifade etmiştir: </w:t>
      </w:r>
    </w:p>
    <w:p w14:paraId="0427AB63" w14:textId="54F02A79" w:rsidR="009D70DF" w:rsidRPr="00F15FA2" w:rsidRDefault="005F03F6" w:rsidP="00AB2563">
      <w:pPr>
        <w:spacing w:before="120" w:after="120"/>
        <w:ind w:left="708"/>
        <w:rPr>
          <w:i/>
        </w:rPr>
      </w:pPr>
      <w:r>
        <w:rPr>
          <w:i/>
        </w:rPr>
        <w:t>“</w:t>
      </w:r>
      <w:r w:rsidR="009D70DF" w:rsidRPr="00F15FA2">
        <w:rPr>
          <w:i/>
        </w:rPr>
        <w:t xml:space="preserve">Adam evdeydi, hanımı yoktu. Sürekli bir şeyler istiyor, bir şeyler söylüyor. Rahatsız edici bir haliydi, nasıl diyeyim.  İşle ilgili değil de.  Yüz vermedim, işim bitti çıkıyorum da demedim. Yani bu işler de dikkatli olmak lazım. Kimse konduramıyor, sorsan buradakilere temizlik işinde asla böyle şeyler olmaz. Nereye olmaz? Bak daha çok ay olmadı genç kızları taciz etmişler burada temizlik işinde. Oluyor işte en iyisi kadınla muhatap olmak. Güvenilir tanıdıktan ev bulmak. </w:t>
      </w:r>
      <w:proofErr w:type="gramStart"/>
      <w:r w:rsidR="009D70DF" w:rsidRPr="00F15FA2">
        <w:rPr>
          <w:i/>
        </w:rPr>
        <w:t>Başka türlü zor</w:t>
      </w:r>
      <w:r w:rsidR="00FC3755">
        <w:t>.</w:t>
      </w:r>
      <w:r>
        <w:t>”</w:t>
      </w:r>
      <w:proofErr w:type="gramEnd"/>
    </w:p>
    <w:p w14:paraId="00E6B136" w14:textId="327243F1" w:rsidR="009D70DF" w:rsidRPr="00F15FA2" w:rsidRDefault="009D70DF" w:rsidP="00F963DF">
      <w:pPr>
        <w:pStyle w:val="02TezMetin"/>
      </w:pPr>
      <w:proofErr w:type="gramStart"/>
      <w:r w:rsidRPr="00F15FA2">
        <w:rPr>
          <w:b/>
          <w:bCs/>
          <w:iCs/>
        </w:rPr>
        <w:lastRenderedPageBreak/>
        <w:t>İkinci Vardiya Yükü</w:t>
      </w:r>
      <w:r w:rsidRPr="00F15FA2">
        <w:t xml:space="preserve">. </w:t>
      </w:r>
      <w:proofErr w:type="gramEnd"/>
      <w:r w:rsidRPr="00F15FA2">
        <w:t xml:space="preserve">Katılımcıların </w:t>
      </w:r>
      <w:r w:rsidR="002B51AC">
        <w:t>çoğunluğu (f:11</w:t>
      </w:r>
      <w:r w:rsidRPr="00F15FA2">
        <w:t xml:space="preserve">) işten eve döndükten sonra ev işleri, yemek hazırlama, çocuk bakımı ya da hasta eş bakımı gibi sorumluluklarla karşılaştıklarını belirtmiştir. </w:t>
      </w:r>
      <w:r w:rsidR="00FC3755">
        <w:t>Dört katılımcı e</w:t>
      </w:r>
      <w:r w:rsidRPr="00F15FA2">
        <w:t>v işlerinde çocukların, eşin veya kayınvalide</w:t>
      </w:r>
      <w:r w:rsidR="00FC3755">
        <w:t xml:space="preserve">nin desteğini aldığını belirtmiştir. </w:t>
      </w:r>
      <w:r w:rsidRPr="00F15FA2">
        <w:t>Aşağıda bu durumu örnekleyen Leyla (49) ve Ayşe</w:t>
      </w:r>
      <w:r w:rsidR="00A74A30">
        <w:t>’</w:t>
      </w:r>
      <w:r w:rsidRPr="00F15FA2">
        <w:t xml:space="preserve">nin (56) ifadelerine yer verilmiştir: </w:t>
      </w:r>
    </w:p>
    <w:p w14:paraId="2D291998" w14:textId="61EFB84A" w:rsidR="009D70DF" w:rsidRPr="00F15FA2" w:rsidRDefault="005F03F6" w:rsidP="00AB2563">
      <w:pPr>
        <w:spacing w:before="120" w:after="120"/>
        <w:ind w:left="708" w:right="720"/>
      </w:pPr>
      <w:r>
        <w:rPr>
          <w:i/>
          <w:iCs/>
        </w:rPr>
        <w:t>“</w:t>
      </w:r>
      <w:r w:rsidR="009D70DF" w:rsidRPr="00F15FA2">
        <w:rPr>
          <w:i/>
          <w:iCs/>
        </w:rPr>
        <w:t xml:space="preserve">Eve girince ellerimi yıkarım, kıyafetimi değiştiririm. Sonra kendi evimin temizliği başlar. Kocam kızıyor bana, </w:t>
      </w:r>
      <w:r w:rsidR="00A74A30">
        <w:rPr>
          <w:i/>
          <w:iCs/>
        </w:rPr>
        <w:t>‘</w:t>
      </w:r>
      <w:r w:rsidR="009D70DF" w:rsidRPr="00F15FA2">
        <w:rPr>
          <w:i/>
          <w:iCs/>
        </w:rPr>
        <w:t>yapma evi, burayı boş ver</w:t>
      </w:r>
      <w:r w:rsidR="00A74A30">
        <w:rPr>
          <w:i/>
          <w:iCs/>
        </w:rPr>
        <w:t>’</w:t>
      </w:r>
      <w:r w:rsidR="009D70DF" w:rsidRPr="00F15FA2">
        <w:rPr>
          <w:i/>
          <w:iCs/>
        </w:rPr>
        <w:t xml:space="preserve"> diyor. Pis pis mi oturacağız. Sanki kendi yapacak</w:t>
      </w:r>
      <w:r>
        <w:rPr>
          <w:i/>
          <w:iCs/>
        </w:rPr>
        <w:t>”</w:t>
      </w:r>
      <w:r w:rsidR="009D70DF" w:rsidRPr="00F15FA2">
        <w:rPr>
          <w:i/>
          <w:iCs/>
        </w:rPr>
        <w:t xml:space="preserve"> </w:t>
      </w:r>
      <w:r w:rsidR="009D70DF" w:rsidRPr="00F15FA2">
        <w:rPr>
          <w:bCs/>
        </w:rPr>
        <w:t>(Leyla, 49).</w:t>
      </w:r>
    </w:p>
    <w:p w14:paraId="5EDDEE16" w14:textId="01FCDE39" w:rsidR="00C44BA5" w:rsidRPr="00303395" w:rsidRDefault="005F03F6" w:rsidP="00AB2563">
      <w:pPr>
        <w:pStyle w:val="NormalWeb"/>
        <w:spacing w:before="120" w:beforeAutospacing="0" w:after="120" w:afterAutospacing="0" w:line="480" w:lineRule="auto"/>
        <w:ind w:left="708"/>
        <w:jc w:val="both"/>
        <w:rPr>
          <w:rFonts w:ascii="Arial" w:hAnsi="Arial" w:cs="Arial"/>
          <w:b/>
          <w:bCs/>
          <w:sz w:val="22"/>
          <w:szCs w:val="22"/>
        </w:rPr>
      </w:pPr>
      <w:proofErr w:type="gramStart"/>
      <w:r>
        <w:rPr>
          <w:rStyle w:val="Gl"/>
          <w:rFonts w:ascii="Arial" w:hAnsi="Arial" w:cs="Arial"/>
          <w:b w:val="0"/>
          <w:i/>
          <w:sz w:val="22"/>
          <w:szCs w:val="22"/>
        </w:rPr>
        <w:t>“</w:t>
      </w:r>
      <w:r w:rsidR="009D70DF" w:rsidRPr="00C44BA5">
        <w:rPr>
          <w:rStyle w:val="Gl"/>
          <w:rFonts w:ascii="Arial" w:hAnsi="Arial" w:cs="Arial"/>
          <w:b w:val="0"/>
          <w:i/>
          <w:sz w:val="22"/>
          <w:szCs w:val="22"/>
        </w:rPr>
        <w:t xml:space="preserve">Ev şeyleri, rutinleri. </w:t>
      </w:r>
      <w:proofErr w:type="gramEnd"/>
      <w:r w:rsidR="009D70DF" w:rsidRPr="00C44BA5">
        <w:rPr>
          <w:rStyle w:val="Gl"/>
          <w:rFonts w:ascii="Arial" w:hAnsi="Arial" w:cs="Arial"/>
          <w:b w:val="0"/>
          <w:i/>
          <w:sz w:val="22"/>
          <w:szCs w:val="22"/>
        </w:rPr>
        <w:t>Evimi toplarım, yemeklerimi yaparım. Ondan sonra başta bir duş alırım. Ondan sonra yemek varsa yemek yapmam. Ama evi to</w:t>
      </w:r>
      <w:r w:rsidR="007125BC">
        <w:rPr>
          <w:rStyle w:val="Gl"/>
          <w:rFonts w:ascii="Arial" w:hAnsi="Arial" w:cs="Arial"/>
          <w:b w:val="0"/>
          <w:i/>
          <w:sz w:val="22"/>
          <w:szCs w:val="22"/>
        </w:rPr>
        <w:t>plarım yani. Yemeğimizi yaparız</w:t>
      </w:r>
      <w:r>
        <w:rPr>
          <w:rStyle w:val="Gl"/>
          <w:rFonts w:ascii="Arial" w:hAnsi="Arial" w:cs="Arial"/>
          <w:b w:val="0"/>
          <w:i/>
          <w:sz w:val="22"/>
          <w:szCs w:val="22"/>
        </w:rPr>
        <w:t>”</w:t>
      </w:r>
      <w:r w:rsidR="009D70DF" w:rsidRPr="00C44BA5">
        <w:rPr>
          <w:rStyle w:val="Gl"/>
          <w:rFonts w:ascii="Arial" w:hAnsi="Arial" w:cs="Arial"/>
          <w:b w:val="0"/>
          <w:i/>
          <w:sz w:val="22"/>
          <w:szCs w:val="22"/>
        </w:rPr>
        <w:t xml:space="preserve"> </w:t>
      </w:r>
      <w:r w:rsidR="009D70DF" w:rsidRPr="00C44BA5">
        <w:rPr>
          <w:rStyle w:val="Gl"/>
          <w:rFonts w:ascii="Arial" w:hAnsi="Arial" w:cs="Arial"/>
          <w:b w:val="0"/>
          <w:sz w:val="22"/>
          <w:szCs w:val="22"/>
        </w:rPr>
        <w:t>(Ayşe, 56).</w:t>
      </w:r>
    </w:p>
    <w:p w14:paraId="314A8109" w14:textId="77777777" w:rsidR="009D70DF" w:rsidRPr="00F15FA2" w:rsidRDefault="009D70DF" w:rsidP="00AB2563">
      <w:pPr>
        <w:spacing w:before="120" w:after="120"/>
        <w:rPr>
          <w:i/>
        </w:rPr>
      </w:pPr>
      <w:r w:rsidRPr="00F15FA2">
        <w:rPr>
          <w:b/>
          <w:bCs/>
          <w:i/>
        </w:rPr>
        <w:t xml:space="preserve">Koruyucu Faktörler </w:t>
      </w:r>
    </w:p>
    <w:p w14:paraId="1244F447" w14:textId="3A21C15D" w:rsidR="009D70DF" w:rsidRPr="008F1901" w:rsidRDefault="009D70DF" w:rsidP="00F963DF">
      <w:pPr>
        <w:pStyle w:val="02TezMetin"/>
      </w:pPr>
      <w:r w:rsidRPr="008F1901">
        <w:t>Dördüncü tema, katılımcıların güçlüklerle başa çıkmalarını ve bu işi sürdürmelerini sağlayan kaynakları kapsamaktadır. Görüşme formunun (</w:t>
      </w:r>
      <w:r w:rsidR="00C44BA5" w:rsidRPr="008F1901">
        <w:t>EK-C</w:t>
      </w:r>
      <w:r w:rsidRPr="008F1901">
        <w:t xml:space="preserve">) Destekleyici Güçler ve Zorlaştıran Faktörler aşamasında yer alan </w:t>
      </w:r>
      <w:r w:rsidR="005F03F6">
        <w:t>“</w:t>
      </w:r>
      <w:r w:rsidRPr="008F1901">
        <w:t>Bu zorlukları atlatmanıza ve yolunuza devam etmenize yardımcı olan şeyler nelerdir?</w:t>
      </w:r>
      <w:r w:rsidR="005F03F6">
        <w:t>”</w:t>
      </w:r>
      <w:r w:rsidRPr="008F1901">
        <w:t xml:space="preserve"> ve </w:t>
      </w:r>
      <w:r w:rsidR="005F03F6">
        <w:t>“</w:t>
      </w:r>
      <w:r w:rsidRPr="008F1901">
        <w:t>Bu işi yapmaya devam etmenizi sağlayan şeyler nelerdir?</w:t>
      </w:r>
      <w:r w:rsidR="005F03F6">
        <w:t>”</w:t>
      </w:r>
      <w:r w:rsidRPr="008F1901">
        <w:t xml:space="preserve"> sorularına verilen yanıtlardan elde edilmiştir. Bu temanın alt temaları aşağıda verilmiştir: </w:t>
      </w:r>
    </w:p>
    <w:p w14:paraId="7A5BF3E3" w14:textId="77777777" w:rsidR="009D70DF" w:rsidRPr="008F1901" w:rsidRDefault="009D70DF" w:rsidP="00F963DF">
      <w:pPr>
        <w:pStyle w:val="02TezMetin"/>
      </w:pPr>
      <w:r w:rsidRPr="008F1901">
        <w:t>Devam etmeyi sağlayan sebepler</w:t>
      </w:r>
    </w:p>
    <w:p w14:paraId="34A8347A" w14:textId="77777777" w:rsidR="009D70DF" w:rsidRPr="008F1901" w:rsidRDefault="009D70DF" w:rsidP="00F963DF">
      <w:pPr>
        <w:pStyle w:val="02TezMetin"/>
      </w:pPr>
      <w:r w:rsidRPr="008F1901">
        <w:t xml:space="preserve">Başa çıkma kaynakları </w:t>
      </w:r>
    </w:p>
    <w:p w14:paraId="523D71DB" w14:textId="21E5BFBC" w:rsidR="00B90C28" w:rsidRPr="00F15FA2" w:rsidRDefault="009D70DF" w:rsidP="00F963DF">
      <w:pPr>
        <w:pStyle w:val="02TezMetin"/>
        <w:rPr>
          <w:b/>
          <w:bCs/>
          <w:color w:val="000000" w:themeColor="text1"/>
        </w:rPr>
      </w:pPr>
      <w:r w:rsidRPr="00F15FA2">
        <w:rPr>
          <w:b/>
          <w:bCs/>
          <w:iCs/>
        </w:rPr>
        <w:t>Devam Etmeyi Sağlayan Sebepler</w:t>
      </w:r>
      <w:r w:rsidRPr="00F15FA2">
        <w:t xml:space="preserve">. Katılımcılara </w:t>
      </w:r>
      <w:r w:rsidR="005F03F6">
        <w:t>“</w:t>
      </w:r>
      <w:r w:rsidRPr="00F15FA2">
        <w:t>Bu işi yapmaya devam etmenizi sağlayan şeyler nelerdir?</w:t>
      </w:r>
      <w:r w:rsidR="005F03F6">
        <w:t>”</w:t>
      </w:r>
      <w:r w:rsidRPr="00F15FA2">
        <w:t xml:space="preserve"> sorusu yöneltilmiştir. Alınan cevaplara göre en temel ve en yaygın sebe</w:t>
      </w:r>
      <w:r w:rsidR="007125BC">
        <w:t>p ekonomik zorunluluktur (f:12)</w:t>
      </w:r>
      <w:r w:rsidRPr="00F15FA2">
        <w:t xml:space="preserve">. Sözgelimi Ayşe (56), </w:t>
      </w:r>
      <w:r w:rsidR="005F03F6">
        <w:rPr>
          <w:i/>
          <w:iCs/>
        </w:rPr>
        <w:t>“</w:t>
      </w:r>
      <w:r w:rsidRPr="00F15FA2">
        <w:rPr>
          <w:i/>
          <w:iCs/>
        </w:rPr>
        <w:t>Para. Olsa çalışmam deli miyim</w:t>
      </w:r>
      <w:r w:rsidR="005F03F6">
        <w:rPr>
          <w:i/>
          <w:iCs/>
        </w:rPr>
        <w:t>”</w:t>
      </w:r>
      <w:r w:rsidRPr="00F15FA2">
        <w:rPr>
          <w:i/>
          <w:iCs/>
        </w:rPr>
        <w:t xml:space="preserve"> </w:t>
      </w:r>
      <w:r w:rsidRPr="00F15FA2">
        <w:rPr>
          <w:bCs/>
          <w:color w:val="000000" w:themeColor="text1"/>
        </w:rPr>
        <w:t xml:space="preserve">derken Hayriye (55) ise </w:t>
      </w:r>
      <w:r w:rsidR="005F03F6">
        <w:rPr>
          <w:bCs/>
          <w:i/>
          <w:color w:val="000000" w:themeColor="text1"/>
        </w:rPr>
        <w:t>“</w:t>
      </w:r>
      <w:r w:rsidRPr="00F15FA2">
        <w:rPr>
          <w:bCs/>
          <w:i/>
          <w:color w:val="000000" w:themeColor="text1"/>
        </w:rPr>
        <w:t>Para kazanıyo</w:t>
      </w:r>
      <w:r w:rsidR="00B90C28">
        <w:rPr>
          <w:bCs/>
          <w:i/>
          <w:color w:val="000000" w:themeColor="text1"/>
        </w:rPr>
        <w:t>rum işte ya</w:t>
      </w:r>
      <w:r w:rsidRPr="00F15FA2">
        <w:rPr>
          <w:bCs/>
          <w:i/>
          <w:color w:val="000000" w:themeColor="text1"/>
        </w:rPr>
        <w:t>. Para için</w:t>
      </w:r>
      <w:r w:rsidR="005F03F6">
        <w:rPr>
          <w:bCs/>
          <w:i/>
          <w:color w:val="000000" w:themeColor="text1"/>
        </w:rPr>
        <w:t>”</w:t>
      </w:r>
      <w:r w:rsidRPr="00F15FA2">
        <w:rPr>
          <w:bCs/>
          <w:color w:val="000000" w:themeColor="text1"/>
        </w:rPr>
        <w:t xml:space="preserve"> yanıtını vermiştir.</w:t>
      </w:r>
      <w:r w:rsidRPr="00F15FA2">
        <w:rPr>
          <w:b/>
          <w:bCs/>
          <w:color w:val="000000" w:themeColor="text1"/>
        </w:rPr>
        <w:t xml:space="preserve"> </w:t>
      </w:r>
    </w:p>
    <w:p w14:paraId="674A9FE9" w14:textId="101AE5A3" w:rsidR="009D70DF" w:rsidRPr="00F15FA2" w:rsidRDefault="009D70DF" w:rsidP="00F963DF">
      <w:pPr>
        <w:pStyle w:val="02TezMetin"/>
      </w:pPr>
      <w:r w:rsidRPr="00F15FA2">
        <w:lastRenderedPageBreak/>
        <w:t>Çocuklar için güdülenme beş katılımcı tarafından dile getirilmiştir (f:5). Bu katılımcılar için çocuklarının eğitim</w:t>
      </w:r>
      <w:r w:rsidR="007125BC">
        <w:t xml:space="preserve">i, geleceği ve refahı çalışmanın temel </w:t>
      </w:r>
      <w:proofErr w:type="gramStart"/>
      <w:r w:rsidR="007125BC">
        <w:t>motivasyonlarından</w:t>
      </w:r>
      <w:proofErr w:type="gramEnd"/>
      <w:r w:rsidR="007125BC">
        <w:t xml:space="preserve"> biridir</w:t>
      </w:r>
      <w:r w:rsidRPr="00F15FA2">
        <w:t xml:space="preserve">. Fatma (54) ve Müzeyyen (48) bu durumu aşağıdaki şekilde ifade etmiştir: </w:t>
      </w:r>
    </w:p>
    <w:p w14:paraId="34E58C21" w14:textId="6B3C0689" w:rsidR="009D70DF" w:rsidRPr="00F15FA2" w:rsidRDefault="005F03F6" w:rsidP="00AB2563">
      <w:pPr>
        <w:spacing w:before="120" w:after="120"/>
        <w:ind w:left="720" w:right="720"/>
      </w:pPr>
      <w:r>
        <w:rPr>
          <w:i/>
          <w:iCs/>
        </w:rPr>
        <w:t>“</w:t>
      </w:r>
      <w:r w:rsidR="009D70DF" w:rsidRPr="00F15FA2">
        <w:rPr>
          <w:i/>
          <w:iCs/>
        </w:rPr>
        <w:t>Çocuklarım. Her şeyi onlar için</w:t>
      </w:r>
      <w:r w:rsidR="00C44BA5">
        <w:rPr>
          <w:i/>
          <w:iCs/>
        </w:rPr>
        <w:t xml:space="preserve"> yapıyorum. Onlar için başladım</w:t>
      </w:r>
      <w:r>
        <w:rPr>
          <w:i/>
          <w:iCs/>
        </w:rPr>
        <w:t>”</w:t>
      </w:r>
      <w:r w:rsidR="009D70DF" w:rsidRPr="00F15FA2">
        <w:rPr>
          <w:i/>
          <w:iCs/>
        </w:rPr>
        <w:t xml:space="preserve"> </w:t>
      </w:r>
      <w:r w:rsidR="009D70DF" w:rsidRPr="00F15FA2">
        <w:rPr>
          <w:bCs/>
        </w:rPr>
        <w:t>(Fatma, 54)</w:t>
      </w:r>
      <w:r w:rsidR="00C44BA5">
        <w:rPr>
          <w:bCs/>
        </w:rPr>
        <w:t>.</w:t>
      </w:r>
    </w:p>
    <w:p w14:paraId="653DA9B3" w14:textId="62AE6751" w:rsidR="009D70DF" w:rsidRPr="00F15FA2" w:rsidRDefault="005F03F6" w:rsidP="00AB2563">
      <w:pPr>
        <w:spacing w:before="120" w:after="120"/>
        <w:ind w:left="720" w:right="720"/>
        <w:rPr>
          <w:b/>
          <w:bCs/>
        </w:rPr>
      </w:pPr>
      <w:r>
        <w:rPr>
          <w:i/>
          <w:iCs/>
        </w:rPr>
        <w:t>“</w:t>
      </w:r>
      <w:r w:rsidR="009D70DF" w:rsidRPr="00F15FA2">
        <w:rPr>
          <w:i/>
          <w:iCs/>
        </w:rPr>
        <w:t>Her sabah kalkışımın sebebi bunlar. Para olsa çalışmam zaten. Önce kız üniversiteyi bitirsin iş bulsun. Oğlan da ev</w:t>
      </w:r>
      <w:r w:rsidR="00C44BA5">
        <w:rPr>
          <w:i/>
          <w:iCs/>
        </w:rPr>
        <w:t>lensin, yuvasını kursun</w:t>
      </w:r>
      <w:r>
        <w:rPr>
          <w:i/>
          <w:iCs/>
        </w:rPr>
        <w:t>”</w:t>
      </w:r>
      <w:r w:rsidR="00C44BA5">
        <w:rPr>
          <w:i/>
          <w:iCs/>
        </w:rPr>
        <w:t xml:space="preserve"> </w:t>
      </w:r>
      <w:r w:rsidR="009D70DF" w:rsidRPr="00F15FA2">
        <w:rPr>
          <w:bCs/>
        </w:rPr>
        <w:t>(Müzeyyen, 48)</w:t>
      </w:r>
      <w:r w:rsidR="00C44BA5">
        <w:rPr>
          <w:bCs/>
        </w:rPr>
        <w:t>.</w:t>
      </w:r>
    </w:p>
    <w:p w14:paraId="09A41E75" w14:textId="29C40894" w:rsidR="009D70DF" w:rsidRPr="00F15FA2" w:rsidRDefault="009D70DF" w:rsidP="00F963DF">
      <w:pPr>
        <w:pStyle w:val="02TezMetin"/>
      </w:pPr>
      <w:r w:rsidRPr="00F15FA2">
        <w:t>Katılımcıların bazıları işe alışmış olmayı, rutine girmiş olmayı ya da artık evde duramayacaklarını devam etmelerinin gerekçesi olarak göstermektedir (f:3). Meryem</w:t>
      </w:r>
      <w:r w:rsidR="00B90C28">
        <w:t xml:space="preserve"> (43)</w:t>
      </w:r>
      <w:r w:rsidRPr="00F15FA2">
        <w:t xml:space="preserve"> bu durumu şöyle ifade etmektedir: </w:t>
      </w:r>
      <w:r w:rsidR="005F03F6">
        <w:rPr>
          <w:i/>
          <w:iCs/>
        </w:rPr>
        <w:t>“</w:t>
      </w:r>
      <w:r w:rsidRPr="00F15FA2">
        <w:rPr>
          <w:i/>
          <w:iCs/>
        </w:rPr>
        <w:t>Niçin devam ediyorum ben bu işe diye düşündüm. Yani evde kalamam zaten. Çünkü çalışma ortamında alıştım. Evde çok sıkılırım herhalde.</w:t>
      </w:r>
      <w:r w:rsidR="005F03F6">
        <w:rPr>
          <w:i/>
          <w:iCs/>
        </w:rPr>
        <w:t>”</w:t>
      </w:r>
      <w:r w:rsidRPr="00F15FA2">
        <w:rPr>
          <w:i/>
          <w:iCs/>
        </w:rPr>
        <w:t xml:space="preserve"> </w:t>
      </w:r>
      <w:r w:rsidRPr="00F15FA2">
        <w:t xml:space="preserve"> Üç katılımcı </w:t>
      </w:r>
      <w:r w:rsidRPr="007125BC">
        <w:t xml:space="preserve">ise işini sevmeyi </w:t>
      </w:r>
      <w:r w:rsidR="007125BC" w:rsidRPr="007125BC">
        <w:t>işe devam etme</w:t>
      </w:r>
      <w:r w:rsidRPr="007125BC">
        <w:t xml:space="preserve"> gerekçe</w:t>
      </w:r>
      <w:r w:rsidR="007125BC">
        <w:t xml:space="preserve">si </w:t>
      </w:r>
      <w:r w:rsidR="007125BC" w:rsidRPr="007125BC">
        <w:t>olarak belirtmiştir</w:t>
      </w:r>
      <w:r w:rsidR="00C44BA5" w:rsidRPr="007125BC">
        <w:t>.</w:t>
      </w:r>
      <w:r w:rsidR="00C44BA5">
        <w:t xml:space="preserve"> Esra (43) ve </w:t>
      </w:r>
      <w:r w:rsidR="00A14E92">
        <w:t>Sevgi</w:t>
      </w:r>
      <w:r w:rsidR="00C44BA5">
        <w:t xml:space="preserve"> (36) </w:t>
      </w:r>
      <w:r w:rsidRPr="00F15FA2">
        <w:t xml:space="preserve">çalışmaya devam etmesinin ardındaki </w:t>
      </w:r>
      <w:r w:rsidR="007125BC">
        <w:t>bu gerekçeyi</w:t>
      </w:r>
      <w:r w:rsidRPr="00F15FA2">
        <w:t xml:space="preserve"> şöyle anlatmaktadır:</w:t>
      </w:r>
    </w:p>
    <w:p w14:paraId="78312D97" w14:textId="1BD5DF9A" w:rsidR="009D70DF" w:rsidRPr="00F15FA2" w:rsidRDefault="005F03F6" w:rsidP="00AB2563">
      <w:pPr>
        <w:spacing w:before="120" w:after="120"/>
        <w:ind w:left="720" w:right="720"/>
        <w:rPr>
          <w:b/>
          <w:bCs/>
        </w:rPr>
      </w:pPr>
      <w:r>
        <w:rPr>
          <w:i/>
          <w:iCs/>
        </w:rPr>
        <w:t>“</w:t>
      </w:r>
      <w:r w:rsidR="009D70DF" w:rsidRPr="00F15FA2">
        <w:rPr>
          <w:i/>
          <w:iCs/>
        </w:rPr>
        <w:t xml:space="preserve">İşimi çok seviyorum. </w:t>
      </w:r>
      <w:proofErr w:type="gramStart"/>
      <w:r w:rsidR="009D70DF" w:rsidRPr="00F15FA2">
        <w:rPr>
          <w:i/>
          <w:iCs/>
        </w:rPr>
        <w:t xml:space="preserve">İlk önce bu. </w:t>
      </w:r>
      <w:proofErr w:type="gramEnd"/>
      <w:r w:rsidR="009D70DF" w:rsidRPr="00F15FA2">
        <w:rPr>
          <w:i/>
          <w:iCs/>
        </w:rPr>
        <w:t>Zaten her iş böyledir. İşinizi severseniz güzel yaparsınız. Güzel yaparsanız memnun olursunuz. Memnun olurlarsa siz de bu işe devam etmeye meyillenirsiniz</w:t>
      </w:r>
      <w:r>
        <w:rPr>
          <w:i/>
          <w:iCs/>
        </w:rPr>
        <w:t>”</w:t>
      </w:r>
      <w:r w:rsidR="009D70DF" w:rsidRPr="00F15FA2">
        <w:rPr>
          <w:i/>
          <w:iCs/>
        </w:rPr>
        <w:t xml:space="preserve"> </w:t>
      </w:r>
      <w:r w:rsidR="009D70DF" w:rsidRPr="00F15FA2">
        <w:rPr>
          <w:bCs/>
        </w:rPr>
        <w:t>(Esra, 43).</w:t>
      </w:r>
    </w:p>
    <w:p w14:paraId="11AEF7D0" w14:textId="0EB3491D" w:rsidR="009D70DF" w:rsidRPr="00F15FA2" w:rsidRDefault="005F03F6" w:rsidP="00AB2563">
      <w:pPr>
        <w:pStyle w:val="NormalWeb"/>
        <w:spacing w:before="120" w:beforeAutospacing="0" w:after="120" w:afterAutospacing="0" w:line="480" w:lineRule="auto"/>
        <w:ind w:left="708"/>
        <w:jc w:val="both"/>
        <w:rPr>
          <w:rFonts w:ascii="Arial" w:hAnsi="Arial" w:cs="Arial"/>
          <w:i/>
          <w:color w:val="000000" w:themeColor="text1"/>
          <w:sz w:val="22"/>
          <w:szCs w:val="22"/>
        </w:rPr>
      </w:pPr>
      <w:r>
        <w:rPr>
          <w:rFonts w:ascii="Arial" w:hAnsi="Arial" w:cs="Arial"/>
          <w:i/>
          <w:color w:val="000000" w:themeColor="text1"/>
          <w:sz w:val="22"/>
          <w:szCs w:val="22"/>
        </w:rPr>
        <w:t>“</w:t>
      </w:r>
      <w:r w:rsidR="009D70DF" w:rsidRPr="00F15FA2">
        <w:rPr>
          <w:rFonts w:ascii="Arial" w:hAnsi="Arial" w:cs="Arial"/>
          <w:i/>
          <w:color w:val="000000" w:themeColor="text1"/>
          <w:sz w:val="22"/>
          <w:szCs w:val="22"/>
        </w:rPr>
        <w:t>Mesela temizliğe gittim değil mi? Gittim temizledim çıktım. Temizlediğim zaman o evde böyle bir düzen oluyor bir güzel bir koku yayılıyor ya bir başkasının evi de olsa o beni çok mutlu ediyor mesela</w:t>
      </w:r>
      <w:r>
        <w:rPr>
          <w:rFonts w:ascii="Arial" w:hAnsi="Arial" w:cs="Arial"/>
          <w:i/>
          <w:color w:val="000000" w:themeColor="text1"/>
          <w:sz w:val="22"/>
          <w:szCs w:val="22"/>
        </w:rPr>
        <w:t>”</w:t>
      </w:r>
      <w:r w:rsidR="009D70DF" w:rsidRPr="00F15FA2">
        <w:rPr>
          <w:rFonts w:ascii="Arial" w:hAnsi="Arial" w:cs="Arial"/>
          <w:i/>
          <w:color w:val="000000" w:themeColor="text1"/>
          <w:sz w:val="22"/>
          <w:szCs w:val="22"/>
        </w:rPr>
        <w:t xml:space="preserve"> </w:t>
      </w:r>
      <w:r w:rsidR="009D70DF" w:rsidRPr="00F15FA2">
        <w:rPr>
          <w:rFonts w:ascii="Arial" w:hAnsi="Arial" w:cs="Arial"/>
          <w:color w:val="000000" w:themeColor="text1"/>
          <w:sz w:val="22"/>
          <w:szCs w:val="22"/>
        </w:rPr>
        <w:t>(</w:t>
      </w:r>
      <w:r w:rsidR="00A14E92">
        <w:rPr>
          <w:rFonts w:ascii="Arial" w:hAnsi="Arial" w:cs="Arial"/>
          <w:color w:val="000000" w:themeColor="text1"/>
          <w:sz w:val="22"/>
          <w:szCs w:val="22"/>
        </w:rPr>
        <w:t>Sevgi</w:t>
      </w:r>
      <w:r w:rsidR="009D70DF" w:rsidRPr="00F15FA2">
        <w:rPr>
          <w:rFonts w:ascii="Arial" w:hAnsi="Arial" w:cs="Arial"/>
          <w:color w:val="000000" w:themeColor="text1"/>
          <w:sz w:val="22"/>
          <w:szCs w:val="22"/>
        </w:rPr>
        <w:t>, 36).</w:t>
      </w:r>
    </w:p>
    <w:p w14:paraId="0065A714" w14:textId="79E44F9B" w:rsidR="009D70DF" w:rsidRPr="00F15FA2" w:rsidRDefault="009D70DF" w:rsidP="00F963DF">
      <w:pPr>
        <w:pStyle w:val="02TezMetin"/>
      </w:pPr>
      <w:r w:rsidRPr="00F15FA2">
        <w:rPr>
          <w:b/>
          <w:bCs/>
          <w:iCs/>
        </w:rPr>
        <w:t>Başa Çıkma Kaynakları</w:t>
      </w:r>
      <w:r w:rsidRPr="00F15FA2">
        <w:t xml:space="preserve">. Katılımcılara </w:t>
      </w:r>
      <w:r w:rsidR="005F03F6">
        <w:t>“</w:t>
      </w:r>
      <w:r w:rsidRPr="00F15FA2">
        <w:t>Bu zorlukları atlatmanıza ve yolunuza devam etmenize yardımcı olan şeyler nelerdir? Zorluklara nasıl direndiniz?</w:t>
      </w:r>
      <w:r w:rsidR="005F03F6">
        <w:t>”</w:t>
      </w:r>
      <w:r w:rsidRPr="00F15FA2">
        <w:t xml:space="preserve"> sorusu yöneltilmiştir. Yapılan görüşmeler sonucunda en sık dile getirilen başa çıkma kaynağı a</w:t>
      </w:r>
      <w:r w:rsidR="00B90C28">
        <w:t>ile desteğidir (f:7). Bu destek,</w:t>
      </w:r>
      <w:r w:rsidRPr="00F15FA2">
        <w:t xml:space="preserve"> eşin duygusal ve pratik katkısı, çocukların manevi varlığı ve zaman zaman iş arkadaşlarının dayanışması biçiminde kendini göstermektedir. Gamze (44) ve Leyla (49) ailenin varlığı ve desteğinin şu şekilde aktarmaktadır:</w:t>
      </w:r>
    </w:p>
    <w:p w14:paraId="56C76CCD" w14:textId="1E0EC7E9" w:rsidR="009D70DF" w:rsidRPr="00F15FA2" w:rsidRDefault="005F03F6" w:rsidP="00AB2563">
      <w:pPr>
        <w:spacing w:before="120" w:after="120"/>
        <w:ind w:left="720" w:right="720"/>
      </w:pPr>
      <w:r>
        <w:rPr>
          <w:i/>
          <w:iCs/>
        </w:rPr>
        <w:lastRenderedPageBreak/>
        <w:t>“</w:t>
      </w:r>
      <w:r w:rsidR="009D70DF" w:rsidRPr="00F15FA2">
        <w:rPr>
          <w:i/>
          <w:iCs/>
        </w:rPr>
        <w:t xml:space="preserve">Oğlum. Sesi yeter bana. </w:t>
      </w:r>
      <w:r w:rsidR="00A74A30">
        <w:rPr>
          <w:i/>
          <w:iCs/>
        </w:rPr>
        <w:t>‘</w:t>
      </w:r>
      <w:r w:rsidR="009D70DF" w:rsidRPr="00F15FA2">
        <w:rPr>
          <w:i/>
          <w:iCs/>
        </w:rPr>
        <w:t>Anneciğim nasılsın</w:t>
      </w:r>
      <w:r w:rsidR="00A74A30">
        <w:rPr>
          <w:i/>
          <w:iCs/>
        </w:rPr>
        <w:t>’</w:t>
      </w:r>
      <w:r w:rsidR="009D70DF" w:rsidRPr="00F15FA2">
        <w:rPr>
          <w:i/>
          <w:iCs/>
        </w:rPr>
        <w:t xml:space="preserve"> deyince geçiyor her şey bir anda. Bana çok düşkün.</w:t>
      </w:r>
      <w:r>
        <w:rPr>
          <w:i/>
          <w:iCs/>
        </w:rPr>
        <w:t>”</w:t>
      </w:r>
      <w:r w:rsidR="009D70DF" w:rsidRPr="00F15FA2">
        <w:rPr>
          <w:i/>
          <w:iCs/>
        </w:rPr>
        <w:t xml:space="preserve"> </w:t>
      </w:r>
      <w:r w:rsidR="009D70DF" w:rsidRPr="00F15FA2">
        <w:rPr>
          <w:bCs/>
        </w:rPr>
        <w:t>(Gamze, 44)</w:t>
      </w:r>
    </w:p>
    <w:p w14:paraId="3BA5D9B4" w14:textId="603213D7" w:rsidR="009D70DF" w:rsidRPr="00F15FA2" w:rsidRDefault="005F03F6" w:rsidP="00AB2563">
      <w:pPr>
        <w:spacing w:before="120" w:after="120"/>
        <w:ind w:left="720" w:right="720"/>
      </w:pPr>
      <w:r>
        <w:rPr>
          <w:i/>
          <w:iCs/>
        </w:rPr>
        <w:t>“</w:t>
      </w:r>
      <w:r w:rsidR="009D70DF" w:rsidRPr="00F15FA2">
        <w:rPr>
          <w:i/>
          <w:iCs/>
        </w:rPr>
        <w:t>Kocam dinliyor, destekliyor, hep yanımda. Akşam kocamla konuşuyoruz. Ağlıyorum temizlik hastalığımdan bazen. Bitti, iyi iş yaptın, dinlen, sana çay yapayım diyor</w:t>
      </w:r>
      <w:r>
        <w:rPr>
          <w:i/>
          <w:iCs/>
        </w:rPr>
        <w:t>”</w:t>
      </w:r>
      <w:r w:rsidR="009D70DF" w:rsidRPr="00F15FA2">
        <w:rPr>
          <w:i/>
          <w:iCs/>
        </w:rPr>
        <w:t xml:space="preserve"> </w:t>
      </w:r>
      <w:r w:rsidR="009D70DF" w:rsidRPr="00F15FA2">
        <w:rPr>
          <w:bCs/>
        </w:rPr>
        <w:t>(Leyla, 49).</w:t>
      </w:r>
    </w:p>
    <w:p w14:paraId="649D9F76" w14:textId="2B2585D2" w:rsidR="009D70DF" w:rsidRPr="00F15FA2" w:rsidRDefault="009D70DF" w:rsidP="00F963DF">
      <w:pPr>
        <w:pStyle w:val="02TezMetin"/>
        <w:rPr>
          <w:b/>
          <w:bCs/>
        </w:rPr>
      </w:pPr>
      <w:r w:rsidRPr="00F15FA2">
        <w:t xml:space="preserve">Ekonomik özerklikten duyulan gurur ve kimseye muhtaç olmama duygusu dört katılımcı </w:t>
      </w:r>
      <w:r w:rsidR="00DF1696">
        <w:t>tarafından belirtilmiştir</w:t>
      </w:r>
      <w:r w:rsidRPr="00F15FA2">
        <w:t xml:space="preserve"> (f:4). Necmiye (52) bu duyguyu </w:t>
      </w:r>
      <w:r w:rsidR="00DF1696">
        <w:t xml:space="preserve">şu şekilde </w:t>
      </w:r>
      <w:r w:rsidRPr="00F15FA2">
        <w:t xml:space="preserve">ifade etmektedir: </w:t>
      </w:r>
      <w:r w:rsidR="005F03F6">
        <w:rPr>
          <w:i/>
          <w:iCs/>
        </w:rPr>
        <w:t>“</w:t>
      </w:r>
      <w:r w:rsidRPr="00F15FA2">
        <w:rPr>
          <w:i/>
          <w:iCs/>
        </w:rPr>
        <w:t>Kendi ayaklarımın üzerinde durmak. Kimseye muhtaç olmamak, bunun için.</w:t>
      </w:r>
      <w:r w:rsidR="005F03F6">
        <w:rPr>
          <w:i/>
          <w:iCs/>
        </w:rPr>
        <w:t>”</w:t>
      </w:r>
      <w:r w:rsidRPr="00F15FA2">
        <w:rPr>
          <w:i/>
          <w:iCs/>
        </w:rPr>
        <w:t xml:space="preserve"> </w:t>
      </w:r>
    </w:p>
    <w:p w14:paraId="0DFB603D" w14:textId="53DF85DC" w:rsidR="009D70DF" w:rsidRPr="00F15FA2" w:rsidRDefault="00340323" w:rsidP="00F963DF">
      <w:pPr>
        <w:pStyle w:val="02TezMetin"/>
      </w:pPr>
      <w:r w:rsidRPr="00EC0A51">
        <w:rPr>
          <w:bCs/>
        </w:rPr>
        <w:t>Sosyal bir hayata sahip olmak ve</w:t>
      </w:r>
      <w:r w:rsidR="009D70DF" w:rsidRPr="00EC0A51">
        <w:rPr>
          <w:bCs/>
        </w:rPr>
        <w:t xml:space="preserve"> bir arkadaşın varlığı, katılımcıların </w:t>
      </w:r>
      <w:r w:rsidRPr="00EC0A51">
        <w:rPr>
          <w:bCs/>
        </w:rPr>
        <w:t>yanıtlarında</w:t>
      </w:r>
      <w:r w:rsidR="009D70DF" w:rsidRPr="00EC0A51">
        <w:rPr>
          <w:bCs/>
        </w:rPr>
        <w:t xml:space="preserve"> </w:t>
      </w:r>
      <w:r w:rsidRPr="00EC0A51">
        <w:rPr>
          <w:bCs/>
        </w:rPr>
        <w:t>başa çıkma kaynağı olarak belirmektedir (f:</w:t>
      </w:r>
      <w:r w:rsidR="009D70DF" w:rsidRPr="00EC0A51">
        <w:rPr>
          <w:bCs/>
        </w:rPr>
        <w:t>5).</w:t>
      </w:r>
      <w:r w:rsidRPr="00EC0A51">
        <w:rPr>
          <w:bCs/>
        </w:rPr>
        <w:t xml:space="preserve"> Katılımcıların yanıtlarında sosyal destek ve sosyalleşmeye dair</w:t>
      </w:r>
      <w:r w:rsidR="009D70DF" w:rsidRPr="00EC0A51">
        <w:rPr>
          <w:bCs/>
        </w:rPr>
        <w:t xml:space="preserve"> arkadaşlarla çay içmek ve sohbet etmek gibi </w:t>
      </w:r>
      <w:r w:rsidR="00EC0A51" w:rsidRPr="00EC0A51">
        <w:rPr>
          <w:bCs/>
        </w:rPr>
        <w:t xml:space="preserve">aktivitelerin destekleyici etkisinden bahsedildiği </w:t>
      </w:r>
      <w:r w:rsidRPr="00EC0A51">
        <w:rPr>
          <w:bCs/>
        </w:rPr>
        <w:t xml:space="preserve">görülmektedir. </w:t>
      </w:r>
      <w:r w:rsidR="009D70DF" w:rsidRPr="00F15FA2">
        <w:rPr>
          <w:bCs/>
        </w:rPr>
        <w:t xml:space="preserve">Meryem (43) bu durumu, </w:t>
      </w:r>
      <w:r w:rsidR="005F03F6">
        <w:rPr>
          <w:bCs/>
        </w:rPr>
        <w:t>“</w:t>
      </w:r>
      <w:r w:rsidR="009D70DF" w:rsidRPr="00F15FA2">
        <w:rPr>
          <w:i/>
        </w:rPr>
        <w:t>Arkadaşlarımla bir araya geldim mi yeniden tutunuyorum.</w:t>
      </w:r>
      <w:r w:rsidR="009D70DF" w:rsidRPr="00F15FA2">
        <w:t xml:space="preserve"> </w:t>
      </w:r>
      <w:r w:rsidR="009D70DF" w:rsidRPr="00F15FA2">
        <w:rPr>
          <w:i/>
        </w:rPr>
        <w:t>Evimiz öyle, çocuklarımız öyle</w:t>
      </w:r>
      <w:r w:rsidR="005F03F6">
        <w:t>”</w:t>
      </w:r>
      <w:r w:rsidR="009D70DF" w:rsidRPr="00F15FA2">
        <w:t xml:space="preserve"> şeklinde ifade etmiştir.  </w:t>
      </w:r>
      <w:r w:rsidR="008B7037">
        <w:rPr>
          <w:bCs/>
        </w:rPr>
        <w:t>Fatma (54) ve Esra</w:t>
      </w:r>
      <w:r w:rsidR="00A74A30">
        <w:rPr>
          <w:bCs/>
        </w:rPr>
        <w:t>’</w:t>
      </w:r>
      <w:r w:rsidR="008B7037">
        <w:rPr>
          <w:bCs/>
        </w:rPr>
        <w:t>nın (43</w:t>
      </w:r>
      <w:r w:rsidR="009D70DF" w:rsidRPr="00F15FA2">
        <w:rPr>
          <w:bCs/>
        </w:rPr>
        <w:t xml:space="preserve">) yanıtları ise aşağıda verilmiştir: </w:t>
      </w:r>
    </w:p>
    <w:p w14:paraId="7FA7CCFD" w14:textId="49312930" w:rsidR="009D70DF" w:rsidRPr="00F15FA2" w:rsidRDefault="005F03F6" w:rsidP="00AB2563">
      <w:pPr>
        <w:pStyle w:val="NormalWeb"/>
        <w:spacing w:before="120" w:beforeAutospacing="0" w:after="120" w:afterAutospacing="0" w:line="480" w:lineRule="auto"/>
        <w:ind w:left="708"/>
        <w:jc w:val="both"/>
        <w:rPr>
          <w:rStyle w:val="Gl"/>
          <w:rFonts w:ascii="Arial" w:hAnsi="Arial" w:cs="Arial"/>
          <w:b w:val="0"/>
          <w:bCs w:val="0"/>
          <w:i/>
          <w:sz w:val="22"/>
          <w:szCs w:val="22"/>
        </w:rPr>
      </w:pPr>
      <w:r>
        <w:rPr>
          <w:rFonts w:ascii="Arial" w:hAnsi="Arial" w:cs="Arial"/>
          <w:i/>
          <w:sz w:val="22"/>
          <w:szCs w:val="22"/>
        </w:rPr>
        <w:t>“</w:t>
      </w:r>
      <w:r w:rsidR="009D70DF" w:rsidRPr="00F15FA2">
        <w:rPr>
          <w:rFonts w:ascii="Arial" w:hAnsi="Arial" w:cs="Arial"/>
          <w:i/>
          <w:sz w:val="22"/>
          <w:szCs w:val="22"/>
        </w:rPr>
        <w:t>Çocuklar dışında da beraber çalıştığım arkadaşlarım var. Birde çocukluk arkadaşım var. O uzakta yaşıyor ama olsun bana gelir fırsat buldukça, arada da ararım güleriz, en çok onla gülerim. Çok iyi gelir. Diğerleri de iki kadın.  Benim gibi temizlik işçisi. Onlarla sürekli görüşürüm. Buluşuruz müsaitken kahve içeriz, benim büyük kız, iki kadın bizi aldı, sinemaya götürdü, gezdik. Böyle şeyler bana iyi geliyor</w:t>
      </w:r>
      <w:r>
        <w:rPr>
          <w:rFonts w:ascii="Arial" w:hAnsi="Arial" w:cs="Arial"/>
          <w:i/>
          <w:sz w:val="22"/>
          <w:szCs w:val="22"/>
        </w:rPr>
        <w:t>”</w:t>
      </w:r>
      <w:r w:rsidR="009D70DF" w:rsidRPr="00F15FA2">
        <w:rPr>
          <w:rFonts w:ascii="Arial" w:hAnsi="Arial" w:cs="Arial"/>
          <w:i/>
          <w:sz w:val="22"/>
          <w:szCs w:val="22"/>
        </w:rPr>
        <w:t xml:space="preserve"> </w:t>
      </w:r>
      <w:r w:rsidR="009D70DF" w:rsidRPr="00F15FA2">
        <w:rPr>
          <w:rFonts w:ascii="Arial" w:hAnsi="Arial" w:cs="Arial"/>
          <w:sz w:val="22"/>
          <w:szCs w:val="22"/>
        </w:rPr>
        <w:t xml:space="preserve">(Fatma, 54). </w:t>
      </w:r>
    </w:p>
    <w:p w14:paraId="636FF507" w14:textId="3565532E" w:rsidR="009D70DF" w:rsidRPr="00F15FA2" w:rsidRDefault="005F03F6" w:rsidP="00AB2563">
      <w:pPr>
        <w:pStyle w:val="NormalWeb"/>
        <w:spacing w:before="120" w:beforeAutospacing="0" w:after="120" w:afterAutospacing="0" w:line="480" w:lineRule="auto"/>
        <w:ind w:left="708"/>
        <w:jc w:val="both"/>
        <w:rPr>
          <w:rFonts w:ascii="Arial" w:hAnsi="Arial" w:cs="Arial"/>
          <w:b/>
          <w:sz w:val="22"/>
          <w:szCs w:val="22"/>
        </w:rPr>
      </w:pPr>
      <w:r>
        <w:rPr>
          <w:rStyle w:val="Gl"/>
          <w:rFonts w:ascii="Arial" w:hAnsi="Arial" w:cs="Arial"/>
          <w:b w:val="0"/>
          <w:i/>
          <w:sz w:val="22"/>
          <w:szCs w:val="22"/>
        </w:rPr>
        <w:t>“</w:t>
      </w:r>
      <w:r w:rsidR="009D70DF" w:rsidRPr="00F15FA2">
        <w:rPr>
          <w:rStyle w:val="Gl"/>
          <w:rFonts w:ascii="Arial" w:hAnsi="Arial" w:cs="Arial"/>
          <w:b w:val="0"/>
          <w:i/>
          <w:sz w:val="22"/>
          <w:szCs w:val="22"/>
        </w:rPr>
        <w:t>Sosyal bir hayatım var tabii ki gün içerisinde çalıştığımız zaman kadar da akşam her akşam da bu rutinler aynı şekilde devam etmiyor. Kendimize göre eğlencelerimiz varsa eğer. Yani mesela şu anda Bayramiç gibi bir yerde oturuyoruz. İşte eğlenceler varsa oralara katılıp arkadaşlarımla sohbet etmeyi seviyorum. Dış</w:t>
      </w:r>
      <w:r w:rsidR="00C44BA5">
        <w:rPr>
          <w:rStyle w:val="Gl"/>
          <w:rFonts w:ascii="Arial" w:hAnsi="Arial" w:cs="Arial"/>
          <w:b w:val="0"/>
          <w:i/>
          <w:sz w:val="22"/>
          <w:szCs w:val="22"/>
        </w:rPr>
        <w:t>arıda biraz eğlenmeyi seviyorum</w:t>
      </w:r>
      <w:r>
        <w:rPr>
          <w:rStyle w:val="Gl"/>
          <w:rFonts w:ascii="Arial" w:hAnsi="Arial" w:cs="Arial"/>
          <w:b w:val="0"/>
          <w:i/>
          <w:sz w:val="22"/>
          <w:szCs w:val="22"/>
        </w:rPr>
        <w:t>”</w:t>
      </w:r>
      <w:r w:rsidR="009D70DF" w:rsidRPr="00F15FA2">
        <w:rPr>
          <w:rStyle w:val="Gl"/>
          <w:rFonts w:ascii="Arial" w:hAnsi="Arial" w:cs="Arial"/>
          <w:b w:val="0"/>
          <w:i/>
          <w:sz w:val="22"/>
          <w:szCs w:val="22"/>
        </w:rPr>
        <w:t xml:space="preserve"> </w:t>
      </w:r>
      <w:r w:rsidR="008B7037">
        <w:rPr>
          <w:rStyle w:val="Gl"/>
          <w:rFonts w:ascii="Arial" w:hAnsi="Arial" w:cs="Arial"/>
          <w:b w:val="0"/>
          <w:sz w:val="22"/>
          <w:szCs w:val="22"/>
        </w:rPr>
        <w:t>(Esra, 43</w:t>
      </w:r>
      <w:r w:rsidR="009D70DF" w:rsidRPr="00F15FA2">
        <w:rPr>
          <w:rStyle w:val="Gl"/>
          <w:rFonts w:ascii="Arial" w:hAnsi="Arial" w:cs="Arial"/>
          <w:b w:val="0"/>
          <w:sz w:val="22"/>
          <w:szCs w:val="22"/>
        </w:rPr>
        <w:t>).</w:t>
      </w:r>
    </w:p>
    <w:p w14:paraId="5917F5C4" w14:textId="1E3A78BF" w:rsidR="009D70DF" w:rsidRPr="00F15FA2" w:rsidRDefault="009D70DF" w:rsidP="00F963DF">
      <w:pPr>
        <w:pStyle w:val="02TezMetin"/>
        <w:rPr>
          <w:i/>
        </w:rPr>
      </w:pPr>
      <w:r w:rsidRPr="00F15FA2">
        <w:t>Maneviyat, dua ve namaz üç katılımcı tara</w:t>
      </w:r>
      <w:r w:rsidR="00340323">
        <w:t xml:space="preserve">fından güçlüklerle başa çıkma kaynağı </w:t>
      </w:r>
      <w:r w:rsidRPr="00F15FA2">
        <w:t>olarak aktarılmıştır (f:3). Gamze (44), zorluk çektiğinde Allah</w:t>
      </w:r>
      <w:r w:rsidR="00A74A30">
        <w:t>’</w:t>
      </w:r>
      <w:r w:rsidRPr="00F15FA2">
        <w:t xml:space="preserve">a sığındığını söylemiştir: </w:t>
      </w:r>
      <w:r w:rsidR="005F03F6">
        <w:rPr>
          <w:i/>
          <w:iCs/>
        </w:rPr>
        <w:t>“</w:t>
      </w:r>
      <w:r w:rsidRPr="00F15FA2">
        <w:rPr>
          <w:i/>
          <w:iCs/>
        </w:rPr>
        <w:t xml:space="preserve">Yalnız </w:t>
      </w:r>
      <w:r w:rsidRPr="00746CD2">
        <w:rPr>
          <w:i/>
          <w:iCs/>
        </w:rPr>
        <w:lastRenderedPageBreak/>
        <w:t>hissettim çok, kimsesiz hissettim. Dua ettim her gün. Allah yardımcı oluyor.</w:t>
      </w:r>
      <w:r w:rsidR="005F03F6">
        <w:rPr>
          <w:i/>
          <w:iCs/>
        </w:rPr>
        <w:t>”</w:t>
      </w:r>
      <w:r w:rsidRPr="00746CD2">
        <w:rPr>
          <w:i/>
          <w:iCs/>
        </w:rPr>
        <w:t xml:space="preserve"> </w:t>
      </w:r>
      <w:r w:rsidRPr="00746CD2">
        <w:rPr>
          <w:iCs/>
        </w:rPr>
        <w:t xml:space="preserve">Müzeyyen (48) zorluk dönemlerinde çocuklardan ve manevi inançlarından destek aldığını şu şekilde ifade etmiştir: </w:t>
      </w:r>
      <w:r w:rsidR="005F03F6">
        <w:rPr>
          <w:i/>
        </w:rPr>
        <w:t>“</w:t>
      </w:r>
      <w:r w:rsidRPr="00746CD2">
        <w:rPr>
          <w:i/>
        </w:rPr>
        <w:t xml:space="preserve">Yapacak bir </w:t>
      </w:r>
      <w:r w:rsidRPr="00F15FA2">
        <w:rPr>
          <w:i/>
        </w:rPr>
        <w:t>şey yok ki. Duam, Allah</w:t>
      </w:r>
      <w:r w:rsidR="00A74A30">
        <w:rPr>
          <w:i/>
        </w:rPr>
        <w:t>’</w:t>
      </w:r>
      <w:r w:rsidRPr="00F15FA2">
        <w:rPr>
          <w:i/>
        </w:rPr>
        <w:t>ım, çocuklarım.</w:t>
      </w:r>
      <w:r w:rsidR="005F03F6">
        <w:rPr>
          <w:i/>
        </w:rPr>
        <w:t>”</w:t>
      </w:r>
      <w:r w:rsidRPr="00F15FA2">
        <w:rPr>
          <w:i/>
        </w:rPr>
        <w:t xml:space="preserve">  </w:t>
      </w:r>
      <w:r w:rsidRPr="00F15FA2">
        <w:t>Emine (42)</w:t>
      </w:r>
      <w:r w:rsidR="00A74A30">
        <w:t>’</w:t>
      </w:r>
      <w:r w:rsidRPr="00F15FA2">
        <w:t xml:space="preserve">nin ifadesi ise aşağıda verilmiştir: </w:t>
      </w:r>
    </w:p>
    <w:p w14:paraId="073C5372" w14:textId="3AF4CD5D" w:rsidR="009D70DF" w:rsidRPr="00F15FA2" w:rsidRDefault="005F03F6" w:rsidP="00AB2563">
      <w:pPr>
        <w:pStyle w:val="NormalWeb"/>
        <w:spacing w:before="120" w:beforeAutospacing="0" w:after="120" w:afterAutospacing="0" w:line="480" w:lineRule="auto"/>
        <w:ind w:left="720"/>
        <w:jc w:val="both"/>
        <w:rPr>
          <w:rFonts w:ascii="Arial" w:hAnsi="Arial" w:cs="Arial"/>
          <w:sz w:val="22"/>
          <w:szCs w:val="22"/>
        </w:rPr>
      </w:pPr>
      <w:r>
        <w:rPr>
          <w:rFonts w:ascii="Arial" w:hAnsi="Arial" w:cs="Arial"/>
          <w:i/>
          <w:sz w:val="22"/>
          <w:szCs w:val="22"/>
        </w:rPr>
        <w:t>“</w:t>
      </w:r>
      <w:r w:rsidR="009D70DF" w:rsidRPr="00F15FA2">
        <w:rPr>
          <w:rFonts w:ascii="Arial" w:hAnsi="Arial" w:cs="Arial"/>
          <w:i/>
          <w:sz w:val="22"/>
          <w:szCs w:val="22"/>
        </w:rPr>
        <w:t xml:space="preserve">Valla üzüldüğümüz günler de oldu. Mutlu olduğumuz günler de oldu. Bazen buradan üzgün gittiğimiz zaman evdeki çocuklarıma da yansıttığım zamanlar da oldu. Normalde zaten beş vakit namazımızı kılan insanlarız. Namazımızı kılabiliyoruz. Öyle </w:t>
      </w:r>
      <w:r w:rsidR="00340323">
        <w:rPr>
          <w:rFonts w:ascii="Arial" w:hAnsi="Arial" w:cs="Arial"/>
          <w:i/>
          <w:sz w:val="22"/>
          <w:szCs w:val="22"/>
        </w:rPr>
        <w:t>yani Rabbimize duamız ediyoruz.</w:t>
      </w:r>
      <w:r>
        <w:rPr>
          <w:rFonts w:ascii="Arial" w:hAnsi="Arial" w:cs="Arial"/>
          <w:i/>
          <w:sz w:val="22"/>
          <w:szCs w:val="22"/>
        </w:rPr>
        <w:t>”</w:t>
      </w:r>
    </w:p>
    <w:p w14:paraId="78AEDE24" w14:textId="675C0182" w:rsidR="00CA7155" w:rsidRPr="00CA7155" w:rsidRDefault="009D70DF" w:rsidP="00F963DF">
      <w:pPr>
        <w:pStyle w:val="02TezMetin"/>
        <w:rPr>
          <w:i/>
          <w:iCs/>
        </w:rPr>
      </w:pPr>
      <w:r w:rsidRPr="00BC2818">
        <w:t xml:space="preserve">İşi iyi yapmanın verdiği tatmin ve </w:t>
      </w:r>
      <w:r w:rsidR="00BC2818">
        <w:t>yapılan işe dair</w:t>
      </w:r>
      <w:r w:rsidRPr="00BC2818">
        <w:t xml:space="preserve"> alınan olumlu geri bildirim</w:t>
      </w:r>
      <w:r w:rsidR="00746CD2" w:rsidRPr="00BC2818">
        <w:t>in etkisi</w:t>
      </w:r>
      <w:r w:rsidRPr="00BC2818">
        <w:t xml:space="preserve"> üç katılımcı</w:t>
      </w:r>
      <w:r w:rsidR="00340323" w:rsidRPr="00BC2818">
        <w:t xml:space="preserve">nın yanıtlarında başa çıkmada </w:t>
      </w:r>
      <w:r w:rsidRPr="00BC2818">
        <w:t>b</w:t>
      </w:r>
      <w:r w:rsidR="00340323" w:rsidRPr="00BC2818">
        <w:t>ir etken olarak öne çıkmaktadır</w:t>
      </w:r>
      <w:r w:rsidRPr="00BC2818">
        <w:t xml:space="preserve">. Neriman (62) bu </w:t>
      </w:r>
      <w:r w:rsidR="00CA7155" w:rsidRPr="00BC2818">
        <w:t>durumu</w:t>
      </w:r>
      <w:r w:rsidRPr="00BC2818">
        <w:t xml:space="preserve"> şöyle aktarmaktadır: </w:t>
      </w:r>
      <w:r w:rsidR="005F03F6">
        <w:rPr>
          <w:i/>
          <w:iCs/>
        </w:rPr>
        <w:t>“</w:t>
      </w:r>
      <w:r w:rsidRPr="00BC2818">
        <w:rPr>
          <w:i/>
          <w:iCs/>
        </w:rPr>
        <w:t xml:space="preserve">İşlerimi çok beğenirdi insanlar. Artık ben de beğenildiğim </w:t>
      </w:r>
      <w:r w:rsidRPr="00F15FA2">
        <w:rPr>
          <w:i/>
          <w:iCs/>
        </w:rPr>
        <w:t>için hoşuma gitti. Temiz yerleri sildiğim için.</w:t>
      </w:r>
      <w:r w:rsidR="005F03F6">
        <w:rPr>
          <w:i/>
          <w:iCs/>
        </w:rPr>
        <w:t>”</w:t>
      </w:r>
      <w:r w:rsidRPr="00F15FA2">
        <w:rPr>
          <w:i/>
          <w:iCs/>
        </w:rPr>
        <w:t xml:space="preserve"> </w:t>
      </w:r>
      <w:r w:rsidR="00CA7155" w:rsidRPr="00CA7155">
        <w:rPr>
          <w:iCs/>
        </w:rPr>
        <w:t xml:space="preserve">Esra </w:t>
      </w:r>
      <w:r w:rsidR="00CA7155">
        <w:rPr>
          <w:iCs/>
        </w:rPr>
        <w:t xml:space="preserve">(43) </w:t>
      </w:r>
      <w:r w:rsidR="005F03F6">
        <w:rPr>
          <w:i/>
        </w:rPr>
        <w:t>“</w:t>
      </w:r>
      <w:r w:rsidR="00CA7155" w:rsidRPr="00CA7155">
        <w:rPr>
          <w:i/>
        </w:rPr>
        <w:t>İşimi çok seviyorum. İlk önce bu.</w:t>
      </w:r>
      <w:r w:rsidR="00457724">
        <w:rPr>
          <w:i/>
        </w:rPr>
        <w:t xml:space="preserve"> </w:t>
      </w:r>
      <w:r w:rsidR="00CA7155" w:rsidRPr="00CA7155">
        <w:rPr>
          <w:i/>
        </w:rPr>
        <w:t>İşinizi severseniz güzel yaparsınız. Güzel yaparsanız memnun olursunuz. Memnun olurlarsa da siz de bu i</w:t>
      </w:r>
      <w:r w:rsidR="00CA7155">
        <w:rPr>
          <w:i/>
        </w:rPr>
        <w:t>şe devam etmeye meyillenirsiniz</w:t>
      </w:r>
      <w:r w:rsidR="005F03F6">
        <w:rPr>
          <w:i/>
        </w:rPr>
        <w:t>”</w:t>
      </w:r>
      <w:r w:rsidR="00CA7155">
        <w:rPr>
          <w:i/>
        </w:rPr>
        <w:t xml:space="preserve"> </w:t>
      </w:r>
      <w:r w:rsidR="00CA7155">
        <w:t>d</w:t>
      </w:r>
      <w:r w:rsidR="00CA7155" w:rsidRPr="00CA7155">
        <w:t>emiştir. Hayriye (55) ise</w:t>
      </w:r>
      <w:r w:rsidR="00457724">
        <w:t>, işinin</w:t>
      </w:r>
      <w:r w:rsidR="00CA7155">
        <w:t xml:space="preserve"> beğenilmesinden duyduğu tatmini şu şekilde aktarmıştır</w:t>
      </w:r>
      <w:r w:rsidR="00CA7155" w:rsidRPr="00CA7155">
        <w:rPr>
          <w:i/>
        </w:rPr>
        <w:t xml:space="preserve">: </w:t>
      </w:r>
      <w:r w:rsidR="005F03F6">
        <w:rPr>
          <w:i/>
        </w:rPr>
        <w:t>“</w:t>
      </w:r>
      <w:r w:rsidR="00CA7155" w:rsidRPr="00CA7155">
        <w:rPr>
          <w:i/>
        </w:rPr>
        <w:t>Bir de çok beğenilir işim. O da etkili oldu. İyi çalışıyorum, hakkını</w:t>
      </w:r>
      <w:r w:rsidR="00FE0E89">
        <w:rPr>
          <w:i/>
        </w:rPr>
        <w:t xml:space="preserve"> vererek. </w:t>
      </w:r>
      <w:r w:rsidR="00CA7155" w:rsidRPr="00CA7155">
        <w:rPr>
          <w:i/>
        </w:rPr>
        <w:t>Hem severler beni hem de işimi beğenirler. Bunlar da iyi geldi bana.</w:t>
      </w:r>
      <w:r w:rsidR="005F03F6">
        <w:rPr>
          <w:i/>
        </w:rPr>
        <w:t>”</w:t>
      </w:r>
    </w:p>
    <w:p w14:paraId="076B7773" w14:textId="1FF21D9F" w:rsidR="009D70DF" w:rsidRPr="00F15FA2" w:rsidRDefault="00DF1696" w:rsidP="00F963DF">
      <w:pPr>
        <w:pStyle w:val="02TezMetin"/>
      </w:pPr>
      <w:r>
        <w:t>Katılımcılardan i</w:t>
      </w:r>
      <w:r w:rsidR="009D70DF" w:rsidRPr="00F15FA2">
        <w:t>ki</w:t>
      </w:r>
      <w:r>
        <w:t>si</w:t>
      </w:r>
      <w:r w:rsidR="009D70DF" w:rsidRPr="00F15FA2">
        <w:t xml:space="preserve"> bir başka ev işçisiyle işe gittiğini ve ortaklaşa çalıştığını belirtmiştir. Emine (42) bu durumu şu şekilde ifade etmiştir: </w:t>
      </w:r>
      <w:r w:rsidR="005F03F6">
        <w:rPr>
          <w:i/>
        </w:rPr>
        <w:t>“</w:t>
      </w:r>
      <w:r w:rsidR="009D70DF" w:rsidRPr="00F15FA2">
        <w:rPr>
          <w:i/>
        </w:rPr>
        <w:t>İş arkadaşımın iyi olması ve yardımlaşarak yapmamız ağır işlerde kolay geliyor bize. Çalışma arkadaşı çok önemli bence.</w:t>
      </w:r>
      <w:r w:rsidR="005F03F6">
        <w:rPr>
          <w:i/>
        </w:rPr>
        <w:t>”</w:t>
      </w:r>
      <w:r w:rsidR="00340323">
        <w:t xml:space="preserve"> Esra</w:t>
      </w:r>
      <w:r w:rsidR="00A74A30">
        <w:t>’</w:t>
      </w:r>
      <w:r w:rsidR="00340323">
        <w:t xml:space="preserve">nın </w:t>
      </w:r>
      <w:r w:rsidR="009D70DF" w:rsidRPr="00F15FA2">
        <w:t>(43)</w:t>
      </w:r>
      <w:r w:rsidR="00340323">
        <w:t xml:space="preserve"> yanıtı ise aşağıda yer almaktadır: </w:t>
      </w:r>
    </w:p>
    <w:p w14:paraId="40D22A8E" w14:textId="051C7E95" w:rsidR="009D70DF" w:rsidRPr="00F15FA2" w:rsidRDefault="005F03F6" w:rsidP="00FD6777">
      <w:pPr>
        <w:ind w:left="708"/>
        <w:rPr>
          <w:rFonts w:eastAsia="Calibri"/>
        </w:rPr>
      </w:pPr>
      <w:r>
        <w:rPr>
          <w:rFonts w:eastAsia="Calibri"/>
          <w:i/>
        </w:rPr>
        <w:t>“</w:t>
      </w:r>
      <w:r w:rsidR="009D70DF" w:rsidRPr="00F15FA2">
        <w:rPr>
          <w:rFonts w:eastAsia="Calibri"/>
          <w:i/>
        </w:rPr>
        <w:t>Modumuzu asla düşürmüyoruz. O günü nasıl güzelleştirebiliriz? O günü o anda nasıl bir ortam güzelleştirilebilir? Bu şekilde arkadaşımla birbirimize sürekli bir motive bir enerji vererek o günü bitiriyoruz. Ve bu yüzden de ben bu işi yani bir rahatsızlığım herhangi bir sorunum olmadığı s</w:t>
      </w:r>
      <w:r w:rsidR="00340323">
        <w:rPr>
          <w:rFonts w:eastAsia="Calibri"/>
          <w:i/>
        </w:rPr>
        <w:t>ürece bırakmayı asla düşünmem.</w:t>
      </w:r>
      <w:r>
        <w:rPr>
          <w:rFonts w:eastAsia="Calibri"/>
          <w:i/>
        </w:rPr>
        <w:t>”</w:t>
      </w:r>
    </w:p>
    <w:p w14:paraId="59B750C4" w14:textId="3B80B0EA" w:rsidR="009D70DF" w:rsidRPr="00F15FA2" w:rsidRDefault="009D70DF" w:rsidP="00F963DF">
      <w:pPr>
        <w:pStyle w:val="02TezMetin"/>
      </w:pPr>
      <w:r w:rsidRPr="00F15FA2">
        <w:lastRenderedPageBreak/>
        <w:t>Çalışma sürecinde karşılaşılan sorunlara karşı sınır</w:t>
      </w:r>
      <w:r w:rsidR="00B72843">
        <w:t xml:space="preserve"> koyma ve evden ayrılma tepkisi </w:t>
      </w:r>
      <w:r w:rsidRPr="00F15FA2">
        <w:t xml:space="preserve">üç katılımcının </w:t>
      </w:r>
      <w:r w:rsidR="00B72843">
        <w:t>yanıtlarında görülmüştür</w:t>
      </w:r>
      <w:r w:rsidRPr="00F15FA2">
        <w:t xml:space="preserve">. Bu katılımcılar bazı olumsuz durumlarda işten ayrılmak zorunda kaldıklarını, bu zorluğa katlanmak yerine ilişkiyi sonlandırma yolunu tercih ettiklerini belirtmişlerdir. Zeynep (56) işin sınırlarıyla ilgili bir deneyimini anlatırken ayrılma sürecini şu şekilde ifade etmiştir: </w:t>
      </w:r>
    </w:p>
    <w:p w14:paraId="714AFDBD" w14:textId="425AD87F" w:rsidR="00B72843" w:rsidRPr="00AB2563" w:rsidRDefault="005F03F6" w:rsidP="00AB2563">
      <w:pPr>
        <w:ind w:left="708"/>
        <w:rPr>
          <w:iCs/>
        </w:rPr>
      </w:pPr>
      <w:r>
        <w:t>“</w:t>
      </w:r>
      <w:r w:rsidR="009D70DF" w:rsidRPr="00F15FA2">
        <w:rPr>
          <w:i/>
        </w:rPr>
        <w:t xml:space="preserve">Kadın geldi akşam, </w:t>
      </w:r>
      <w:r w:rsidR="00A74A30">
        <w:rPr>
          <w:i/>
        </w:rPr>
        <w:t>‘</w:t>
      </w:r>
      <w:r w:rsidR="009D70DF" w:rsidRPr="00F15FA2">
        <w:rPr>
          <w:i/>
        </w:rPr>
        <w:t>kitaplarımı neden karıştırdın</w:t>
      </w:r>
      <w:r w:rsidR="00A74A30">
        <w:rPr>
          <w:i/>
        </w:rPr>
        <w:t>’</w:t>
      </w:r>
      <w:r w:rsidR="009D70DF" w:rsidRPr="00F15FA2">
        <w:rPr>
          <w:i/>
        </w:rPr>
        <w:t xml:space="preserve"> dedi. Karıştırmadım, temizledim dedim. Gücendim bir ne olacaksa kitaplarına dokunduysam. Zaten bu kadınla yollarımız ayrıldı. O evden ayrıldım. N</w:t>
      </w:r>
      <w:r w:rsidR="00340323">
        <w:rPr>
          <w:i/>
        </w:rPr>
        <w:t>etlik olacaksın, netlik önemli.</w:t>
      </w:r>
      <w:r>
        <w:rPr>
          <w:i/>
        </w:rPr>
        <w:t>”</w:t>
      </w:r>
    </w:p>
    <w:p w14:paraId="360C523E" w14:textId="3CA5AA97" w:rsidR="009D70DF" w:rsidRPr="00F15FA2" w:rsidRDefault="00B72843" w:rsidP="00F963DF">
      <w:pPr>
        <w:pStyle w:val="02TezMetin"/>
      </w:pPr>
      <w:r w:rsidRPr="00B72843">
        <w:t xml:space="preserve">Son olarak, katılımcıların olumsuz deneyimlerle başa çıkmak amacıyla çeşitli yollar kullandıkları görülmektedir. Şükran (57), Sevgi (36) ve Necmiye (52) yaşadıkları olumsuz deneyimlerle başa çıkma biçimlerine ilişkin ifadelerde bulunmuşlardır. Şükran (57), karşılaştığı olumsuz durumları </w:t>
      </w:r>
      <w:r w:rsidR="005F03F6">
        <w:t>“</w:t>
      </w:r>
      <w:r w:rsidRPr="00B72843">
        <w:t>hafife alma</w:t>
      </w:r>
      <w:r w:rsidR="005F03F6">
        <w:t>”</w:t>
      </w:r>
      <w:r w:rsidRPr="00B72843">
        <w:t xml:space="preserve"> yoluna başvurduğunu belirtmiştir.</w:t>
      </w:r>
      <w:r>
        <w:t xml:space="preserve"> </w:t>
      </w:r>
      <w:r w:rsidR="009D70DF" w:rsidRPr="00F15FA2">
        <w:t xml:space="preserve">Diğer taraftan Necmiye (52), işini beğenmeyen ve eleştiren insanlarla karşılaştığında gerekli cevabı vererek susturduğunu ve sınır koyarak bu insanlardan uzaklaştığını ifade etmiştir. </w:t>
      </w:r>
      <w:r w:rsidR="00A14E92">
        <w:t>Sevgi</w:t>
      </w:r>
      <w:r w:rsidR="009D70DF" w:rsidRPr="00F15FA2">
        <w:t xml:space="preserve"> (36) ise, Necmiye ile benzer şekilde toplumsal damgalama ve küçük görme tutumlarına maruz kaldığını belirtmiş ancak karşısındaki insanla diyalog kurarak işini severek yaptığını </w:t>
      </w:r>
      <w:r>
        <w:t>anlattığını</w:t>
      </w:r>
      <w:r w:rsidR="00340323">
        <w:t xml:space="preserve"> ve </w:t>
      </w:r>
      <w:r w:rsidR="009D70DF" w:rsidRPr="00F15FA2">
        <w:t>tabularını yıkmaya çalıştığını söylemiştir. Aşağıda katılımcıların söz ko</w:t>
      </w:r>
      <w:r w:rsidR="00F36934">
        <w:t xml:space="preserve">nusu ifadeleri yer almaktadır: </w:t>
      </w:r>
    </w:p>
    <w:p w14:paraId="11BBDACF" w14:textId="4AE91850" w:rsidR="009D70DF" w:rsidRPr="00F15FA2" w:rsidRDefault="005F03F6" w:rsidP="00F963DF">
      <w:pPr>
        <w:pStyle w:val="02TezMetin"/>
        <w:ind w:left="708" w:firstLine="0"/>
        <w:rPr>
          <w:b/>
          <w:bCs/>
        </w:rPr>
      </w:pPr>
      <w:r>
        <w:rPr>
          <w:i/>
        </w:rPr>
        <w:t>“</w:t>
      </w:r>
      <w:r w:rsidR="009D70DF" w:rsidRPr="00F963DF">
        <w:rPr>
          <w:i/>
        </w:rPr>
        <w:t>Ben biraz değişiğim, ciddiye almam kimseyi hiçbir şeyi. Aman, hallederiz kafasındayım. Bu benim işime yaradı çok. Şu yaşıma kadar çok şey gördüm geçirdim. Nereye girsem kendimi sevdirdim</w:t>
      </w:r>
      <w:r>
        <w:rPr>
          <w:i/>
        </w:rPr>
        <w:t>”</w:t>
      </w:r>
      <w:r w:rsidR="009D70DF" w:rsidRPr="00F15FA2">
        <w:t xml:space="preserve"> </w:t>
      </w:r>
      <w:r w:rsidR="009D70DF" w:rsidRPr="00F15FA2">
        <w:rPr>
          <w:bCs/>
        </w:rPr>
        <w:t>(Şükran, 57).</w:t>
      </w:r>
    </w:p>
    <w:p w14:paraId="6EC5F935" w14:textId="531E5866" w:rsidR="009D70DF" w:rsidRPr="00F15FA2" w:rsidRDefault="005F03F6" w:rsidP="00F963DF">
      <w:pPr>
        <w:pStyle w:val="02TezMetin"/>
        <w:ind w:left="708" w:firstLine="0"/>
      </w:pPr>
      <w:r>
        <w:rPr>
          <w:i/>
        </w:rPr>
        <w:t>“</w:t>
      </w:r>
      <w:r w:rsidR="009D70DF" w:rsidRPr="00F963DF">
        <w:rPr>
          <w:i/>
        </w:rPr>
        <w:t>Lafın cevabını veriyorum. Susturuyorum. Beğenemedin işimi, birine şey dedim, yan gelip yatmaya benzemez. Hiç açıklama yapmam, bozulsun gitsin. Tanıdıksa muhabbeti kesiyorum. Öyle işime bakmaya tam gaz devam yani. Eskiden çok üzülürdüm. Hala üzülsem de duymamış gibi yapıyorum</w:t>
      </w:r>
      <w:r>
        <w:rPr>
          <w:i/>
        </w:rPr>
        <w:t>”</w:t>
      </w:r>
      <w:r w:rsidR="009D70DF" w:rsidRPr="00F15FA2">
        <w:t xml:space="preserve">  (Necmiye, 52).</w:t>
      </w:r>
    </w:p>
    <w:p w14:paraId="3BF6676E" w14:textId="13C9BCDD" w:rsidR="009D70DF" w:rsidRPr="00F15FA2" w:rsidRDefault="005F03F6" w:rsidP="00F963DF">
      <w:pPr>
        <w:pStyle w:val="02TezMetin"/>
        <w:ind w:left="708" w:firstLine="0"/>
      </w:pPr>
      <w:r>
        <w:rPr>
          <w:i/>
        </w:rPr>
        <w:t>“</w:t>
      </w:r>
      <w:r w:rsidR="009D70DF" w:rsidRPr="00F963DF">
        <w:rPr>
          <w:i/>
        </w:rPr>
        <w:t xml:space="preserve">Yani ilk başta çok çöküyorum psikolojik olarak çok çöküyorum. Sonra karşı tarafla konuşuyorum mesela diyalog haline giriyorum. Diyalog haline girdiğim zaman kendimi </w:t>
      </w:r>
      <w:r w:rsidR="009D70DF" w:rsidRPr="00F963DF">
        <w:rPr>
          <w:i/>
        </w:rPr>
        <w:lastRenderedPageBreak/>
        <w:t xml:space="preserve">ispat edebiliyorum. Kendimi anlatabiliyorum. </w:t>
      </w:r>
      <w:proofErr w:type="gramStart"/>
      <w:r w:rsidR="009D70DF" w:rsidRPr="00F963DF">
        <w:rPr>
          <w:i/>
        </w:rPr>
        <w:t xml:space="preserve">Bu işi isteyerek ve severek yaptığımı. </w:t>
      </w:r>
      <w:proofErr w:type="gramEnd"/>
      <w:r w:rsidR="009D70DF" w:rsidRPr="00F963DF">
        <w:rPr>
          <w:i/>
        </w:rPr>
        <w:t>Hani bu şekilde deyip kendisiyle konuşup o tabusunu yani onun o düşüncesini yıkmaya çalışıyorum ki yıkıyorum da bazısını ama bazı insanlar da tabii ne dersen de olmuyor. Ama ruhsal olarak da ben çökmüş hissediyorum kendimi o şekilde olduğu zaman. Yani yaptığım temizlik bile yani çok güzel olmuyor. Çünkü o psikolojik olarak o baskıyı hissettiğin zaman güzel olmuyor</w:t>
      </w:r>
      <w:r>
        <w:rPr>
          <w:i/>
        </w:rPr>
        <w:t>”</w:t>
      </w:r>
      <w:r w:rsidR="009D70DF" w:rsidRPr="00F15FA2">
        <w:t xml:space="preserve"> (</w:t>
      </w:r>
      <w:r w:rsidR="00A14E92">
        <w:t>Sevgi</w:t>
      </w:r>
      <w:r w:rsidR="009D70DF" w:rsidRPr="00F15FA2">
        <w:t xml:space="preserve">, 36). </w:t>
      </w:r>
    </w:p>
    <w:p w14:paraId="102DF776" w14:textId="77777777" w:rsidR="00BE6402" w:rsidRPr="00D848AA" w:rsidRDefault="00BE6402" w:rsidP="005A6971">
      <w:pPr>
        <w:rPr>
          <w:b/>
        </w:rPr>
      </w:pPr>
      <w:r w:rsidRPr="00D848AA">
        <w:rPr>
          <w:b/>
        </w:rPr>
        <w:t>Bulguların Özeti</w:t>
      </w:r>
    </w:p>
    <w:p w14:paraId="09C8D004" w14:textId="77777777" w:rsidR="00DF25C6" w:rsidRPr="00BC22F4" w:rsidRDefault="00DF25C6" w:rsidP="00DF25C6">
      <w:pPr>
        <w:pStyle w:val="02TezMetin"/>
        <w:rPr>
          <w:lang w:eastAsia="tr-TR"/>
        </w:rPr>
      </w:pPr>
      <w:r w:rsidRPr="00BC22F4">
        <w:rPr>
          <w:lang w:eastAsia="tr-TR"/>
        </w:rPr>
        <w:t xml:space="preserve">Bulgular, katılımcıların ev işçiliğine çoğunlukla ekonomik zorunluluk, eşin ölümü veya işsiz kalması, çocukların eğitim giderleri gibi nedenlerle başladığını göstermektedir. Çalışma sürecinde işin sınırlarının belirsizliği, fiziksel yıpranma, toplumsal damgalanma, ulaşım güçlükleri ve iş sonrasında </w:t>
      </w:r>
      <w:r>
        <w:rPr>
          <w:lang w:eastAsia="tr-TR"/>
        </w:rPr>
        <w:t xml:space="preserve">kendi evlerinde </w:t>
      </w:r>
      <w:r w:rsidRPr="00BC22F4">
        <w:rPr>
          <w:lang w:eastAsia="tr-TR"/>
        </w:rPr>
        <w:t>devam eden ev işleri öne çıkan güçlükler olarak ortaya çıkmıştır. Katılımcılar bel, diz ve sırt ağrıları, kimyasal maddelere maruz kalma ve kronik yorgunluk gibi fiziksel sorunlardan söz etmiş</w:t>
      </w:r>
      <w:r>
        <w:rPr>
          <w:lang w:eastAsia="tr-TR"/>
        </w:rPr>
        <w:t xml:space="preserve">tir. </w:t>
      </w:r>
      <w:r w:rsidRPr="00BC22F4">
        <w:rPr>
          <w:lang w:eastAsia="tr-TR"/>
        </w:rPr>
        <w:t xml:space="preserve">Eğitim fırsatlarının sınırlı kalmasına ilişkin pişmanlıklar ve eşin varlığı, ölümü veya boşanma gibi aile yaşamına ilişkin deneyimlerin çalışma yaşamıyla ilişkili olduğu görülmüştür. Ayrıca katılımcıların işin sınırlarını belirleme, olumsuz </w:t>
      </w:r>
      <w:r>
        <w:rPr>
          <w:lang w:eastAsia="tr-TR"/>
        </w:rPr>
        <w:t>durumlarda işten</w:t>
      </w:r>
      <w:r w:rsidRPr="00BC22F4">
        <w:rPr>
          <w:lang w:eastAsia="tr-TR"/>
        </w:rPr>
        <w:t xml:space="preserve"> ayrılma, mesleğini sahiplenme ve olumsuz tutumlara karşı kendini ifade etme gibi davranışlar sergiledikleri belirlenmiştir.</w:t>
      </w:r>
    </w:p>
    <w:p w14:paraId="3AB9ED13" w14:textId="2C715BC6" w:rsidR="00DF25C6" w:rsidRPr="00DF25C6" w:rsidRDefault="00DF25C6" w:rsidP="00DF25C6">
      <w:pPr>
        <w:pStyle w:val="02TezMetin"/>
        <w:rPr>
          <w:lang w:eastAsia="tr-TR"/>
        </w:rPr>
      </w:pPr>
      <w:r w:rsidRPr="00BC22F4">
        <w:rPr>
          <w:lang w:eastAsia="tr-TR"/>
        </w:rPr>
        <w:t xml:space="preserve">Bulgular </w:t>
      </w:r>
      <w:r w:rsidR="00A721A2">
        <w:rPr>
          <w:lang w:eastAsia="tr-TR"/>
        </w:rPr>
        <w:t>göre çocuklar,</w:t>
      </w:r>
      <w:r w:rsidRPr="00BC22F4">
        <w:rPr>
          <w:lang w:eastAsia="tr-TR"/>
        </w:rPr>
        <w:t xml:space="preserve"> katılımcıların çalışma yaşamlarını sürdürmelerinde önemli bir </w:t>
      </w:r>
      <w:proofErr w:type="gramStart"/>
      <w:r w:rsidRPr="00BC22F4">
        <w:rPr>
          <w:lang w:eastAsia="tr-TR"/>
        </w:rPr>
        <w:t>motivasyon</w:t>
      </w:r>
      <w:proofErr w:type="gramEnd"/>
      <w:r w:rsidRPr="00BC22F4">
        <w:rPr>
          <w:lang w:eastAsia="tr-TR"/>
        </w:rPr>
        <w:t xml:space="preserve"> kaynağı </w:t>
      </w:r>
      <w:r w:rsidR="00A721A2">
        <w:rPr>
          <w:lang w:eastAsia="tr-TR"/>
        </w:rPr>
        <w:t>olarak öne çıkmaktadır</w:t>
      </w:r>
      <w:r w:rsidRPr="00BC22F4">
        <w:rPr>
          <w:lang w:eastAsia="tr-TR"/>
        </w:rPr>
        <w:t xml:space="preserve">. Aile ve arkadaş desteği, sosyal ilişkiler, maneviyat, ekonomik bağımsızlık, aileye katkıda bulunabilme ve çocukların geleceğine yönelik sorumluluklar katılımcıların önem verdiği kaynaklar arasında yer almıştır. İşi iyi yapmanın verdiği memnuniyet ve alınan olumlu geri bildirimler de çalışma deneyiminde olumlu yaşantılar olarak ifade edilmiştir. Bunun yanında, katılımcıların gün boyunca başkalarının evlerinde çalıştıktan sonra kendi evlerindeki temizlik ve bakım sorumluluklarını sürdürdükleri görülmüştür. Büyükşehirde yaşayan katılımcıların daha uzun ve çok araçlı ulaşım deneyimleri yaşarken, daha küçük yerleşim yerlerinde yaşayan katılımcıların işe ulaşımının daha kolay olduğu görülmüştür. Genel olarak katılımcıların deneyimleri, çalışma yaşamındaki güçlüklerin </w:t>
      </w:r>
      <w:r w:rsidRPr="00BC22F4">
        <w:rPr>
          <w:lang w:eastAsia="tr-TR"/>
        </w:rPr>
        <w:lastRenderedPageBreak/>
        <w:t>yanı sıra çocuklar, aile, sosyal çevre, maneviyat, ekonomik bağımsızlık ve işe ilişkin olumlu yaşantılar gibi çeşitli kaynakların da eşlik ettiği bir örüntü ortaya koymuştur.</w:t>
      </w:r>
    </w:p>
    <w:p w14:paraId="1DB366B4" w14:textId="5E489682" w:rsidR="001C5C28" w:rsidRPr="00F15FA2" w:rsidRDefault="001C5C28" w:rsidP="008F1901">
      <w:pPr>
        <w:pStyle w:val="03TezBaslkSeviye2"/>
      </w:pPr>
      <w:r w:rsidRPr="00F15FA2">
        <w:t xml:space="preserve">Tartışma ve Yorumlar </w:t>
      </w:r>
    </w:p>
    <w:p w14:paraId="79A2A689" w14:textId="31613E91" w:rsidR="00703B19" w:rsidRPr="008F1901" w:rsidRDefault="001C5C28" w:rsidP="008F1901">
      <w:pPr>
        <w:pStyle w:val="02TezMetin"/>
      </w:pPr>
      <w:r w:rsidRPr="008F1901">
        <w:t>Bu bölümde araştırmanın bulguları alan</w:t>
      </w:r>
      <w:r w:rsidR="005D5D65" w:rsidRPr="008F1901">
        <w:t xml:space="preserve"> </w:t>
      </w:r>
      <w:r w:rsidRPr="008F1901">
        <w:t>yazın</w:t>
      </w:r>
      <w:r w:rsidR="005D5D65" w:rsidRPr="008F1901">
        <w:t>ı</w:t>
      </w:r>
      <w:r w:rsidRPr="008F1901">
        <w:t xml:space="preserve"> çerçevesinde tartışılmakta ve yorumlanmaktadır. Tartışma bulguların sunum sırası izlenerek dört ana tema üzerinden yürütülmekte ve her ana temanın altında yer alan alt temalar ayrı ayrı ele alınmaktadır. </w:t>
      </w:r>
    </w:p>
    <w:p w14:paraId="433BEA0C" w14:textId="4A6716B3" w:rsidR="00A042EB" w:rsidRPr="00A042EB" w:rsidRDefault="002B51AC" w:rsidP="00CB789C">
      <w:pPr>
        <w:spacing w:before="120" w:after="120"/>
        <w:rPr>
          <w:b/>
          <w:bCs/>
          <w:i/>
          <w:iCs/>
        </w:rPr>
      </w:pPr>
      <w:r>
        <w:rPr>
          <w:b/>
          <w:bCs/>
          <w:i/>
          <w:iCs/>
        </w:rPr>
        <w:t>Çalışma Döngüsüne</w:t>
      </w:r>
      <w:r w:rsidR="00A042EB" w:rsidRPr="006F5BEB">
        <w:rPr>
          <w:b/>
          <w:bCs/>
          <w:i/>
          <w:iCs/>
        </w:rPr>
        <w:t xml:space="preserve"> İlişkin Bulguların Tartışılması</w:t>
      </w:r>
    </w:p>
    <w:p w14:paraId="6C8E953D" w14:textId="3F82A84B" w:rsidR="00A042EB" w:rsidRPr="006F5BEB" w:rsidRDefault="00A042EB" w:rsidP="008F1901">
      <w:pPr>
        <w:pStyle w:val="02TezMetin"/>
      </w:pPr>
      <w:r w:rsidRPr="006F5BEB">
        <w:rPr>
          <w:b/>
          <w:bCs/>
        </w:rPr>
        <w:t>İşe Giriş Sürecine İlişkin Bulguların Tartışılması</w:t>
      </w:r>
      <w:r w:rsidRPr="006F5BEB">
        <w:t>. Katılımcıların ev işçiliğine başlama hikâyelerinde belirleyici etkenin büyük ölçüde ekonomik zoru</w:t>
      </w:r>
      <w:r w:rsidR="00303395">
        <w:t>nluluk olduğu görülmüştür</w:t>
      </w:r>
      <w:r w:rsidRPr="006F5BEB">
        <w:t>. Hayriye</w:t>
      </w:r>
      <w:r w:rsidR="00A74A30">
        <w:t>’</w:t>
      </w:r>
      <w:r w:rsidRPr="006F5BEB">
        <w:t>nin (55) çocuğun okul masraflarını da düşünerek eşinin işsizlik dönemine bağladığı işe başlama anlatısı ile Hatice</w:t>
      </w:r>
      <w:r w:rsidR="00A74A30">
        <w:t>’</w:t>
      </w:r>
      <w:r w:rsidRPr="006F5BEB">
        <w:t>nin (44) benzer biçimde aile bütçesindeki yetersizliğe bağladığı başlangıç hikâyesi bu zorunluluğun örnekleridir. Bu bulgu Türkiye</w:t>
      </w:r>
      <w:r w:rsidR="00A74A30">
        <w:t>’</w:t>
      </w:r>
      <w:r w:rsidRPr="006F5BEB">
        <w:t>de ev işçiliğinin temel olarak ekonomik zorunluluk eksenli bir istihdam alanı olduğunu ortaya koyan çalışmalarla örtüşmektedir (Güler, 2021). Kalaycıoğlu ve Rittersberger-Tılıç (2001) Ankara</w:t>
      </w:r>
      <w:r w:rsidR="00A74A30">
        <w:t>’</w:t>
      </w:r>
      <w:r w:rsidRPr="006F5BEB">
        <w:t>da yürüttükleri araştırmada gündelikçi kadınların bu işe ancak çok zor durumda kaldıklarında başvurduklarını belgelemiştir. Özyeğin (2005) İstanbul</w:t>
      </w:r>
      <w:r w:rsidR="00A74A30">
        <w:t>’</w:t>
      </w:r>
      <w:r w:rsidRPr="006F5BEB">
        <w:t xml:space="preserve">daki gündelikçi kadınlarda ekonomik baskının başlıca </w:t>
      </w:r>
      <w:proofErr w:type="gramStart"/>
      <w:r w:rsidR="00F326EB">
        <w:t>motivasyon</w:t>
      </w:r>
      <w:proofErr w:type="gramEnd"/>
      <w:r w:rsidRPr="006F5BEB">
        <w:t xml:space="preserve"> olduğunu vurgulamaktadır. Erdoğdu ve Toksöz (2013) ise</w:t>
      </w:r>
      <w:r w:rsidR="00F326EB">
        <w:t>,</w:t>
      </w:r>
      <w:r w:rsidRPr="006F5BEB">
        <w:t xml:space="preserve"> ev işçiliğinin Türkiye</w:t>
      </w:r>
      <w:r w:rsidR="00A74A30">
        <w:t>’</w:t>
      </w:r>
      <w:r w:rsidRPr="006F5BEB">
        <w:t>de seçilen meslekler arasında değil, eğitim ve sosyal sermayeye sahip olmadan ulaşılabilen bir gelir kapısı olarak görüldüğünü ortaya koymuştur.</w:t>
      </w:r>
    </w:p>
    <w:p w14:paraId="6303770D" w14:textId="50F58711" w:rsidR="004F1B94" w:rsidRPr="006F5BEB" w:rsidRDefault="00A042EB" w:rsidP="004F1B94">
      <w:pPr>
        <w:pStyle w:val="02TezMetin"/>
      </w:pPr>
      <w:r w:rsidRPr="006F5BEB">
        <w:t>Eşin kaybı sonrasında ekonomik sorumlulukları tek ba</w:t>
      </w:r>
      <w:r w:rsidR="00303395">
        <w:t>şına üstlenen katılımcılar</w:t>
      </w:r>
      <w:r w:rsidRPr="006F5BEB">
        <w:t xml:space="preserve"> bu işe doğrudan eş kaybının zorunluluğuyla başlamıştır. Gamze</w:t>
      </w:r>
      <w:r w:rsidR="00A74A30">
        <w:t>’</w:t>
      </w:r>
      <w:r w:rsidRPr="006F5BEB">
        <w:t xml:space="preserve">nin (44) yanıtı bu zorunluluğu gözler önüne sermektedir, </w:t>
      </w:r>
      <w:r w:rsidR="005F03F6">
        <w:t>“</w:t>
      </w:r>
      <w:r w:rsidRPr="006F5BEB">
        <w:rPr>
          <w:i/>
        </w:rPr>
        <w:t>Eşim vefat edince bir iş arayışım oldu. Oğlum o zaman daha lisedeydi. Bir anda her şey değişti. Ne yapabilirim diye düşündüm bir süre. Bu iş de benim için uygundu kolaydı.</w:t>
      </w:r>
      <w:r w:rsidR="005F03F6">
        <w:rPr>
          <w:i/>
        </w:rPr>
        <w:t>”</w:t>
      </w:r>
      <w:r w:rsidR="002C619C">
        <w:t xml:space="preserve"> Çamur Duyan vd. (2007), </w:t>
      </w:r>
      <w:r w:rsidRPr="006F5BEB">
        <w:t>Türkiye</w:t>
      </w:r>
      <w:r w:rsidR="00A74A30">
        <w:t>’</w:t>
      </w:r>
      <w:r w:rsidRPr="006F5BEB">
        <w:t xml:space="preserve">de boşanmış kadınlarla yürüttükleri çalışmada ücretli çalışmaya katılımın eş kaybı sonrası dönemde başlıca uyum kaynağı olduğunu </w:t>
      </w:r>
      <w:r w:rsidRPr="006F5BEB">
        <w:lastRenderedPageBreak/>
        <w:t>saptamıştır. Söz konusu bulgu mevcut araştırmadaki katılımcıların deneyimleriyle örtüşmektedir.</w:t>
      </w:r>
    </w:p>
    <w:p w14:paraId="657A9DA7" w14:textId="322FABB1" w:rsidR="00A042EB" w:rsidRPr="006F5BEB" w:rsidRDefault="00A042EB" w:rsidP="008F1901">
      <w:pPr>
        <w:pStyle w:val="02TezMetin"/>
      </w:pPr>
      <w:r w:rsidRPr="006F5BEB">
        <w:t>İşe başlama yolu açısından katılım</w:t>
      </w:r>
      <w:r w:rsidR="00303395">
        <w:t>cıların büyük çoğunluğunun</w:t>
      </w:r>
      <w:r w:rsidRPr="006F5BEB">
        <w:t xml:space="preserve"> komşu, akraba ya da tanıdık üzerinden iş bulduğu görülmüştür. Müzeyyen</w:t>
      </w:r>
      <w:r w:rsidR="00A74A30">
        <w:t>’</w:t>
      </w:r>
      <w:r w:rsidRPr="006F5BEB">
        <w:t xml:space="preserve">in (48) mahalledeki bir kadın aracılığıyla </w:t>
      </w:r>
      <w:r w:rsidR="008B7037">
        <w:t>işe başlaması ve Zeynep</w:t>
      </w:r>
      <w:r w:rsidR="00A74A30">
        <w:t>’</w:t>
      </w:r>
      <w:r w:rsidR="008B7037">
        <w:t>in (56</w:t>
      </w:r>
      <w:r w:rsidRPr="006F5BEB">
        <w:t xml:space="preserve">) eşinin iş arkadaşının </w:t>
      </w:r>
      <w:r w:rsidR="00CC55A3">
        <w:t>hanımı üzerinden iş bulması bu i</w:t>
      </w:r>
      <w:r w:rsidRPr="006F5BEB">
        <w:t>nformel ilişki ağının işleyişini örneklemektedir. Bu bulgu Erdoğdu ve Toksöz</w:t>
      </w:r>
      <w:r w:rsidR="00A74A30">
        <w:t>’</w:t>
      </w:r>
      <w:r w:rsidRPr="006F5BEB">
        <w:t>ün (2013) Türkiye</w:t>
      </w:r>
      <w:r w:rsidR="00A74A30">
        <w:t>’</w:t>
      </w:r>
      <w:r w:rsidRPr="006F5BEB">
        <w:t>de ev işçilerinin neredeyse tamamının iş bulma sürecini akraba, hemşeri ve komşu ağları üzerinden yürüttüğü bulgusuyla doğrudan örtüşmek</w:t>
      </w:r>
      <w:r w:rsidR="00CC55A3">
        <w:t>tedir. Araştırmacılara göre bu i</w:t>
      </w:r>
      <w:r w:rsidRPr="006F5BEB">
        <w:t xml:space="preserve">nformel yapı </w:t>
      </w:r>
      <w:r w:rsidR="00F326EB">
        <w:t>bir yandan işe ulaşmayı kolaylaştırırken bir yandan da</w:t>
      </w:r>
      <w:r w:rsidRPr="006F5BEB">
        <w:t xml:space="preserve"> hak ihlallerine açık bir alan yaratmaktadır.</w:t>
      </w:r>
    </w:p>
    <w:p w14:paraId="2BFEF92B" w14:textId="29BF8B3A" w:rsidR="00A042EB" w:rsidRPr="006F5BEB" w:rsidRDefault="00A042EB" w:rsidP="008F1901">
      <w:pPr>
        <w:pStyle w:val="02TezMetin"/>
        <w:rPr>
          <w:color w:val="FF0000"/>
        </w:rPr>
      </w:pPr>
      <w:r w:rsidRPr="006F5BEB">
        <w:t>İşe başlangıçta utanç ya da çekingenlik yaşadığı</w:t>
      </w:r>
      <w:r w:rsidR="00303395">
        <w:t>nı belirten katılımcıların</w:t>
      </w:r>
      <w:r w:rsidRPr="006F5BEB">
        <w:t xml:space="preserve"> anlatıları, ev işçiliğine yönelik toplumun bakışının bu kadınların üzerindeki etkisini göstermektedir. Gamze</w:t>
      </w:r>
      <w:r w:rsidR="00A74A30">
        <w:t>’</w:t>
      </w:r>
      <w:r w:rsidRPr="006F5BEB">
        <w:t>nin (44) işini gizleyerek bir şirkete bağlı çalıştığını söylemesi ile Fatma</w:t>
      </w:r>
      <w:r w:rsidR="00A74A30">
        <w:t>’</w:t>
      </w:r>
      <w:r w:rsidRPr="006F5BEB">
        <w:t xml:space="preserve">nın (54) başlangıçtaki utanç deneyimi, mesleğin kuramsal olarak </w:t>
      </w:r>
      <w:r w:rsidR="005F03F6">
        <w:t>“</w:t>
      </w:r>
      <w:r w:rsidR="002C619C" w:rsidRPr="006F5BEB">
        <w:t>Kirli İş</w:t>
      </w:r>
      <w:r w:rsidR="005F03F6">
        <w:t>”</w:t>
      </w:r>
      <w:r w:rsidR="002C619C" w:rsidRPr="006F5BEB">
        <w:t xml:space="preserve"> (Dirty Work</w:t>
      </w:r>
      <w:r w:rsidRPr="006F5BEB">
        <w:t>) kavramıyla açıklanan bir kategori içinde yer aldığını göstermektedir (Anderson, 2000). Ashforth ve Kreiner (1999) bedensel, sosyal ya da ahlaki kir taşıyan işlerin çalışanlar tarafından sıklıkla utanç ve dışlanma duygusuyla deneyimlendiğini ve bu durumun olumlu bir kimlik inşa etmeyi engelleyebildiğini vurgulamaktadır. Katılımcıların yanıtlarına göre, toplumun ev işçiliğine bakış açısı mesleki kimliklerine ve öz saygıların</w:t>
      </w:r>
      <w:r>
        <w:t>a zarar vermektedir. Söz gelimi</w:t>
      </w:r>
      <w:r w:rsidRPr="006F5BEB">
        <w:t xml:space="preserve"> Bosmans vd</w:t>
      </w:r>
      <w:proofErr w:type="gramStart"/>
      <w:r w:rsidRPr="006F5BEB">
        <w:t>.,</w:t>
      </w:r>
      <w:proofErr w:type="gramEnd"/>
      <w:r w:rsidRPr="006F5BEB">
        <w:t xml:space="preserve"> (2016)</w:t>
      </w:r>
      <w:r>
        <w:t>,</w:t>
      </w:r>
      <w:r w:rsidRPr="006F5BEB">
        <w:t xml:space="preserve"> ev işçilerinin önemli bir bölümünün mesleklerini açıkça söylemekten kaçındığını belgelemiştir. Öte yandan Necmiye</w:t>
      </w:r>
      <w:r w:rsidR="00A74A30">
        <w:t>’</w:t>
      </w:r>
      <w:r w:rsidRPr="006F5BEB">
        <w:t xml:space="preserve">nin (52) işine insanların olumsuz bakış açısı ve eleştirileri karşısında yaşadığı deneyimi </w:t>
      </w:r>
      <w:r w:rsidR="005F03F6">
        <w:t>“</w:t>
      </w:r>
      <w:r w:rsidRPr="006F5BEB">
        <w:rPr>
          <w:i/>
        </w:rPr>
        <w:t>Lafın cevabını veriyorum. Susturuyorum</w:t>
      </w:r>
      <w:r w:rsidR="005F03F6">
        <w:t>”</w:t>
      </w:r>
      <w:r w:rsidRPr="006F5BEB">
        <w:t xml:space="preserve"> sözleriyle anlatmış olması, bu duygusa</w:t>
      </w:r>
      <w:r w:rsidR="005B464C">
        <w:t>l yükle başa çıkmada cesaret erdeminin</w:t>
      </w:r>
      <w:r w:rsidRPr="006F5BEB">
        <w:t xml:space="preserve"> işlediğine işaret etmekt</w:t>
      </w:r>
      <w:r>
        <w:t>edir (Peterson ve Seligman, 2004</w:t>
      </w:r>
      <w:r w:rsidRPr="006F5BEB">
        <w:t>).</w:t>
      </w:r>
    </w:p>
    <w:p w14:paraId="6FA9B6DE" w14:textId="321CC06A" w:rsidR="00A042EB" w:rsidRPr="006F5BEB" w:rsidRDefault="00A042EB" w:rsidP="008F1901">
      <w:pPr>
        <w:pStyle w:val="02TezMetin"/>
      </w:pPr>
      <w:r w:rsidRPr="006F5BEB">
        <w:rPr>
          <w:b/>
          <w:bCs/>
        </w:rPr>
        <w:t>Çalışma Koşulları ve Rutine İlişkin Bulguların Tartışılması</w:t>
      </w:r>
      <w:r w:rsidRPr="006F5BEB">
        <w:t>. Çalışma yoğunluğu açısından katıl</w:t>
      </w:r>
      <w:r w:rsidR="00303395">
        <w:t xml:space="preserve">ımcıların büyük çoğunluğu </w:t>
      </w:r>
      <w:r w:rsidR="00303395" w:rsidRPr="006F5BEB">
        <w:t>haftada</w:t>
      </w:r>
      <w:r w:rsidRPr="006F5BEB">
        <w:t xml:space="preserve"> dört ya da beş gün çalışmakta, sabah </w:t>
      </w:r>
      <w:r w:rsidR="006752A6">
        <w:t xml:space="preserve">07.00-09.00 arası </w:t>
      </w:r>
      <w:r w:rsidRPr="006F5BEB">
        <w:t xml:space="preserve">saatlerde işe başlayıp </w:t>
      </w:r>
      <w:r w:rsidR="006752A6">
        <w:t>16.00-18.00 saatleri arasında işten çıkmaktadırlar</w:t>
      </w:r>
      <w:r w:rsidRPr="006F5BEB">
        <w:t xml:space="preserve">. Bulgularda sunulan ayrıntılı betimlemelerden anlaşıldığı üzere bu rutin hem fiziksel olarak </w:t>
      </w:r>
      <w:r w:rsidRPr="006F5BEB">
        <w:lastRenderedPageBreak/>
        <w:t xml:space="preserve">yoğun hem de görevler bakımından geniş kapsamlıdır. Süpürme, paspas, ütü, çamaşır, mutfak ve banyo temizliği gibi farklı görev alanlarının tek bir iş gününe sığdırılması, ev işçiliğinin sınırları muğlak ve genişlemeye açık bir emek alanı olduğunu göstermektedir. Anderson (2000) ev işçiliğinin diğer ücretli emek biçimlerinden ayrılan en önemli özelliğinin, işçinin </w:t>
      </w:r>
      <w:r w:rsidR="00F326EB">
        <w:t>hem</w:t>
      </w:r>
      <w:r w:rsidRPr="006F5BEB">
        <w:t xml:space="preserve"> </w:t>
      </w:r>
      <w:r>
        <w:t xml:space="preserve">emek gücünü </w:t>
      </w:r>
      <w:r w:rsidR="00F326EB">
        <w:t>hem de</w:t>
      </w:r>
      <w:r>
        <w:t xml:space="preserve"> kişiliğini, beceri bilgisini </w:t>
      </w:r>
      <w:r w:rsidRPr="006F5BEB">
        <w:t xml:space="preserve">ve gündelik enerjisini de işverenin tasarrufuna bırakmak zorunda kalması olduğunu öne sürmüştür. </w:t>
      </w:r>
    </w:p>
    <w:p w14:paraId="5CD95117" w14:textId="2F5EEF62" w:rsidR="00A042EB" w:rsidRPr="006F5BEB" w:rsidRDefault="00A042EB" w:rsidP="008F1901">
      <w:pPr>
        <w:pStyle w:val="02TezMetin"/>
      </w:pPr>
      <w:r w:rsidRPr="006F5BEB">
        <w:t>Görev sınırlarına ilişkin sor</w:t>
      </w:r>
      <w:r w:rsidR="00303395">
        <w:t xml:space="preserve">un yaşayan katılımcıların </w:t>
      </w:r>
      <w:r w:rsidRPr="006F5BEB">
        <w:t xml:space="preserve">deneyimlerinde, işin önceden net biçimde tanımlanmamış olmasının temel kaynak olduğu görülmektedir. Lutz (2011) ev işçiliğini </w:t>
      </w:r>
      <w:r w:rsidR="005F03F6">
        <w:t>“</w:t>
      </w:r>
      <w:r w:rsidRPr="006F5BEB">
        <w:t>fonksiyonel olarak akışkan</w:t>
      </w:r>
      <w:r w:rsidR="005F03F6">
        <w:t>”</w:t>
      </w:r>
      <w:r w:rsidRPr="006F5BEB">
        <w:t xml:space="preserve"> bir emek biçimi olarak tanımlamakta ve başlangıçta temizlik için işe alınan bir kadından kısa süre içinde başka görevlerin de beklenebileceğini belgelemektedir. Erdoğdu ve Toksöz (2013) görev sınırlarındaki bu belirsizliği Türkiye</w:t>
      </w:r>
      <w:r w:rsidR="00A74A30">
        <w:t>’</w:t>
      </w:r>
      <w:r w:rsidRPr="006F5BEB">
        <w:t xml:space="preserve">de ev işçilerinin emek piyasasındaki temel zorluklardan biri olarak tanımlamıştır. Görev sınırlarına ilişkin sorun yaşamadığını bildiren katılımcılardan bir bölümünün yıllar içinde her eve girişte sınırları net biçimde konuşmayı bir alışkanlık hâline getirmesi dikkat çekicidir. </w:t>
      </w:r>
    </w:p>
    <w:p w14:paraId="1808D5AC" w14:textId="57844F3D" w:rsidR="00A042EB" w:rsidRPr="006F5BEB" w:rsidRDefault="00A042EB" w:rsidP="008F1901">
      <w:pPr>
        <w:pStyle w:val="02TezMetin"/>
      </w:pPr>
      <w:r w:rsidRPr="006F5BEB">
        <w:t>Ücret alma biçimi açısından katılımcı</w:t>
      </w:r>
      <w:r w:rsidR="00303395">
        <w:t>ların önemli bir bölümünün</w:t>
      </w:r>
      <w:r w:rsidRPr="006F5BEB">
        <w:t xml:space="preserve"> banka havalesiyle aylık ücret aldığı görülmüştür. Necmiye</w:t>
      </w:r>
      <w:r w:rsidR="00A74A30">
        <w:t>’</w:t>
      </w:r>
      <w:r w:rsidRPr="006F5BEB">
        <w:t xml:space="preserve">nin (52) </w:t>
      </w:r>
      <w:r w:rsidR="005F03F6">
        <w:rPr>
          <w:i/>
        </w:rPr>
        <w:t>“</w:t>
      </w:r>
      <w:r w:rsidRPr="006F5BEB">
        <w:rPr>
          <w:i/>
        </w:rPr>
        <w:t>muhatap olmuyorsun para için bu şekilde</w:t>
      </w:r>
      <w:r w:rsidR="005F03F6">
        <w:rPr>
          <w:i/>
        </w:rPr>
        <w:t>”</w:t>
      </w:r>
      <w:r w:rsidRPr="006F5BEB">
        <w:t xml:space="preserve"> ifadesi, bu katılımcı için ücretin ödenme biçiminin sadece pratik değil, ilişkisel ve psikolojik bir boyutu olduğunu </w:t>
      </w:r>
      <w:r w:rsidR="00F326EB">
        <w:t>göstermektedir</w:t>
      </w:r>
      <w:r w:rsidRPr="006F5BEB">
        <w:t xml:space="preserve">. </w:t>
      </w:r>
      <w:r w:rsidR="00F326EB">
        <w:t>Rollins</w:t>
      </w:r>
      <w:r w:rsidR="00A74A30">
        <w:t>’</w:t>
      </w:r>
      <w:r w:rsidR="00F326EB">
        <w:t xml:space="preserve">e (1985) </w:t>
      </w:r>
      <w:r w:rsidRPr="006F5BEB">
        <w:t>göre</w:t>
      </w:r>
      <w:r w:rsidR="00F326EB">
        <w:t>,</w:t>
      </w:r>
      <w:r w:rsidRPr="006F5BEB">
        <w:t xml:space="preserve"> ev işçileri işverenle güç dengesizliğinden kaynaklanan asimetrik bir ilişki kurmaları nedeniyle kendi öznelliklerini koruma stratejileri geliştirmektedir. Bu stratejilerin bir bölümü açık direniş, bir bölümü ise sembolik mesafe koyma biçiminde kendini göstermektedir. Necmiye</w:t>
      </w:r>
      <w:r w:rsidR="00A74A30">
        <w:t>’</w:t>
      </w:r>
      <w:r w:rsidRPr="006F5BEB">
        <w:t xml:space="preserve">nin (52) </w:t>
      </w:r>
      <w:r w:rsidR="005F03F6">
        <w:t>“</w:t>
      </w:r>
      <w:r w:rsidRPr="006F5BEB">
        <w:t>muhatap olmak</w:t>
      </w:r>
      <w:r w:rsidR="005F03F6">
        <w:t>”</w:t>
      </w:r>
      <w:r w:rsidRPr="006F5BEB">
        <w:t xml:space="preserve"> istemeyerek parayı doğrudan elden almak yerine banka aracılığıyla almayı tercih etmesi, bu sembolik mesafe koyma stratejisinin bir örneği olarak ele alınabilir. </w:t>
      </w:r>
    </w:p>
    <w:p w14:paraId="6A7B33B4" w14:textId="4E5A2552" w:rsidR="00E22581" w:rsidRDefault="002B51AC" w:rsidP="008F1901">
      <w:pPr>
        <w:pStyle w:val="02TezMetin"/>
      </w:pPr>
      <w:r>
        <w:rPr>
          <w:b/>
          <w:bCs/>
        </w:rPr>
        <w:t xml:space="preserve">Eve Dönüşe </w:t>
      </w:r>
      <w:r w:rsidR="00A042EB" w:rsidRPr="006F5BEB">
        <w:rPr>
          <w:b/>
          <w:bCs/>
        </w:rPr>
        <w:t xml:space="preserve">İlişkin Bulguların Tartışılması. </w:t>
      </w:r>
      <w:r w:rsidR="00A042EB" w:rsidRPr="006F5BEB">
        <w:t xml:space="preserve">Eve dönüş alt teması araştırmanın </w:t>
      </w:r>
      <w:r w:rsidR="00F326EB">
        <w:t>önemli</w:t>
      </w:r>
      <w:r w:rsidR="00A042EB" w:rsidRPr="006F5BEB">
        <w:t xml:space="preserve"> bulgularından birini ortaya koymaktadır. Katılımcıların </w:t>
      </w:r>
      <w:r w:rsidR="00F326EB">
        <w:t>dördü aile üyelerinden yardım alırken on bir katılımcı</w:t>
      </w:r>
      <w:r w:rsidR="00A042EB" w:rsidRPr="006F5BEB">
        <w:t xml:space="preserve"> işten eve döndükten sonra yemek hazırlama, ev temizliği, çocuk bakımı gibi sorumluluklarla karşılaştığını belirtmiştir.</w:t>
      </w:r>
      <w:r w:rsidR="00F326EB">
        <w:t xml:space="preserve"> </w:t>
      </w:r>
      <w:r w:rsidR="00A042EB" w:rsidRPr="006F5BEB">
        <w:t>Emine</w:t>
      </w:r>
      <w:r w:rsidR="00A74A30">
        <w:t>’</w:t>
      </w:r>
      <w:r w:rsidR="00A042EB" w:rsidRPr="006F5BEB">
        <w:t xml:space="preserve">nin (42) </w:t>
      </w:r>
      <w:r w:rsidR="005F03F6">
        <w:t>“</w:t>
      </w:r>
      <w:r w:rsidR="00A042EB" w:rsidRPr="006F5BEB">
        <w:rPr>
          <w:i/>
        </w:rPr>
        <w:t>ikinci işim orada başlıyor benim</w:t>
      </w:r>
      <w:r w:rsidR="005F03F6">
        <w:t>”</w:t>
      </w:r>
      <w:r w:rsidR="00A042EB" w:rsidRPr="006F5BEB">
        <w:t xml:space="preserve"> </w:t>
      </w:r>
      <w:r w:rsidR="00A042EB" w:rsidRPr="006F5BEB">
        <w:lastRenderedPageBreak/>
        <w:t>sözü ile Leyla</w:t>
      </w:r>
      <w:r w:rsidR="00A74A30">
        <w:t>’</w:t>
      </w:r>
      <w:r w:rsidR="00A042EB" w:rsidRPr="006F5BEB">
        <w:t xml:space="preserve">nın (49) eve girer girmez kıyafetini değiştirip kendi evinin temizliğine başladığını söylemesi, bu olgunun gündelik </w:t>
      </w:r>
      <w:r w:rsidR="00E22581">
        <w:t>yaşamdaki</w:t>
      </w:r>
      <w:r w:rsidR="00A042EB" w:rsidRPr="006F5BEB">
        <w:t xml:space="preserve"> varlığını örneklemektedir.  Bu bulgu Hochschild ve Machung</w:t>
      </w:r>
      <w:r w:rsidR="00A74A30">
        <w:t>’</w:t>
      </w:r>
      <w:r w:rsidR="00A042EB" w:rsidRPr="006F5BEB">
        <w:t>un (1989) İkinci Vardiya (The Second S</w:t>
      </w:r>
      <w:r w:rsidR="0061431A">
        <w:t>hift) kavramı ile tutarlıdır.</w:t>
      </w:r>
      <w:r w:rsidR="00A042EB" w:rsidRPr="006F5BEB">
        <w:t xml:space="preserve"> </w:t>
      </w:r>
      <w:r w:rsidR="00E22581" w:rsidRPr="00E22581">
        <w:t>Kavrama göre ücretli bir işte çalışan kadınlar, mesai sonrasında kendi evlerindeki ev işlerini de ye</w:t>
      </w:r>
      <w:r w:rsidR="00E22581">
        <w:t xml:space="preserve">rine getirmekte </w:t>
      </w:r>
      <w:r w:rsidR="00E22581" w:rsidRPr="00E22581">
        <w:t xml:space="preserve">ve böylece erkeklere kıyasla yıl boyunca yüzlerce saat daha fazla </w:t>
      </w:r>
      <w:r w:rsidR="00E22581">
        <w:t>çalışmaktadırlar.</w:t>
      </w:r>
    </w:p>
    <w:p w14:paraId="4BEB6066" w14:textId="0A7B9AE3" w:rsidR="004F1B94" w:rsidRPr="006743CB" w:rsidRDefault="00A042EB" w:rsidP="004F1B94">
      <w:pPr>
        <w:pStyle w:val="02TezMetin"/>
      </w:pPr>
      <w:r w:rsidRPr="006F5BEB">
        <w:t>İkinci vardiyanın özellikle ev işçisi kadınlar için yarattığı zorluk dikkat çekicidir. Gündüz başkalarının evlerinde temizlik yapan bu kadınlar, akşam kendi evlerinde de aynı emeği yeniden ortaya koymak zorundadır. Alan</w:t>
      </w:r>
      <w:r w:rsidR="00E22581">
        <w:t xml:space="preserve"> </w:t>
      </w:r>
      <w:r w:rsidRPr="006F5BEB">
        <w:t>yazın</w:t>
      </w:r>
      <w:r w:rsidR="00E22581">
        <w:t>ın</w:t>
      </w:r>
      <w:r w:rsidRPr="006F5BEB">
        <w:t xml:space="preserve">a bakıldığında ikinci vardiya yükünü doğrulayan çalışmalar </w:t>
      </w:r>
      <w:r w:rsidRPr="00477F8C">
        <w:t>bulunmaktadır (</w:t>
      </w:r>
      <w:r w:rsidR="00477F8C" w:rsidRPr="00477F8C">
        <w:t>Mitchell vd</w:t>
      </w:r>
      <w:proofErr w:type="gramStart"/>
      <w:r w:rsidR="00477F8C" w:rsidRPr="00477F8C">
        <w:t>.,</w:t>
      </w:r>
      <w:proofErr w:type="gramEnd"/>
      <w:r w:rsidR="00477F8C" w:rsidRPr="00477F8C">
        <w:t xml:space="preserve"> 2002; Wharton,</w:t>
      </w:r>
      <w:r w:rsidRPr="00477F8C">
        <w:t xml:space="preserve"> vd., 2013).</w:t>
      </w:r>
      <w:r w:rsidR="00E22581">
        <w:t xml:space="preserve"> </w:t>
      </w:r>
      <w:r w:rsidR="00EA6FE3" w:rsidRPr="00EA6FE3">
        <w:t>Acar Savran ve Demi</w:t>
      </w:r>
      <w:r w:rsidR="00EA6FE3">
        <w:t xml:space="preserve">ryontan (2012), </w:t>
      </w:r>
      <w:r w:rsidR="00EA6FE3" w:rsidRPr="00EA6FE3">
        <w:t>hem ücretli ev emeğinin hem de kendi evlerindeki ücretsiz e</w:t>
      </w:r>
      <w:r w:rsidR="00EA6FE3">
        <w:t xml:space="preserve">meğin </w:t>
      </w:r>
      <w:r w:rsidR="00EA6FE3" w:rsidRPr="004F1B94">
        <w:t>yeterince değer görmeme</w:t>
      </w:r>
      <w:r w:rsidR="00BE53E2" w:rsidRPr="004F1B94">
        <w:t>si</w:t>
      </w:r>
      <w:r w:rsidR="00EA6FE3" w:rsidRPr="004F1B94">
        <w:t xml:space="preserve"> nedeniyle ev içi emeğin ev işçisi kadınlar açısından iki kat ağırlaştığını belirtmiştir. </w:t>
      </w:r>
      <w:r w:rsidR="006743CB" w:rsidRPr="004F1B94">
        <w:t>Yazgan vd. (2017)</w:t>
      </w:r>
      <w:r w:rsidR="00EA6FE3" w:rsidRPr="004F1B94">
        <w:t xml:space="preserve"> ise</w:t>
      </w:r>
      <w:r w:rsidR="006743CB" w:rsidRPr="004F1B94">
        <w:t xml:space="preserve">, ev içi işlerin kadınların sorumluluğu olarak görülmesinin ve bu işlerin kadınlara özgü bir görev olarak kabul edilmesinin toplumsal cinsiyet rolleriyle ilişkili olduğunu belirtmektedir. Bu çalışmada da kadınların birçoğunun ikinci işlerini gündelik yaşamın sıradan bir </w:t>
      </w:r>
      <w:proofErr w:type="gramStart"/>
      <w:r w:rsidR="006743CB" w:rsidRPr="004F1B94">
        <w:t>ritüeli</w:t>
      </w:r>
      <w:proofErr w:type="gramEnd"/>
      <w:r w:rsidR="006743CB" w:rsidRPr="004F1B94">
        <w:t xml:space="preserve"> olarak değerlendirdiği görülmüştür.</w:t>
      </w:r>
      <w:r w:rsidR="00BE53E2" w:rsidRPr="004F1B94">
        <w:t xml:space="preserve"> </w:t>
      </w:r>
      <w:r w:rsidR="004F1B94" w:rsidRPr="004F1B94">
        <w:t>Dolayısıyla ikinci vardiya yükünün toplumsal cinsiyet ile ilişkili olduğu ve bedensel yorgunluğu artıran bir döngü olmakla kalmayıp kadınların kendileri için zaman bulma fırsatlarını kısıtlayabildiği söylenebilir.</w:t>
      </w:r>
    </w:p>
    <w:p w14:paraId="2B3DB8DB" w14:textId="162E7E3B" w:rsidR="008F1901" w:rsidRPr="006F5BEB" w:rsidRDefault="00A042EB" w:rsidP="004F1B94">
      <w:pPr>
        <w:pStyle w:val="02TezMetin"/>
      </w:pPr>
      <w:r w:rsidRPr="006F5BEB">
        <w:t xml:space="preserve">Bulgularda eve dönüş yolculuğunun önemli bir yorgunluk kaynağı olduğu görülmüştür. Özellikle büyükşehirde yaşayan katılımcıların uzun ve iki vasıtalı yolculuk </w:t>
      </w:r>
      <w:r>
        <w:t>deneyimleri</w:t>
      </w:r>
      <w:r w:rsidRPr="006F5BEB">
        <w:t xml:space="preserve"> bu yükü yansıtmaktadır. </w:t>
      </w:r>
      <w:r>
        <w:t>Alan</w:t>
      </w:r>
      <w:r w:rsidR="00E22581">
        <w:t xml:space="preserve"> </w:t>
      </w:r>
      <w:r>
        <w:t>yazın</w:t>
      </w:r>
      <w:r w:rsidR="00E22581">
        <w:t>ın</w:t>
      </w:r>
      <w:r>
        <w:t>a bakıldığında</w:t>
      </w:r>
      <w:r w:rsidRPr="006F5BEB">
        <w:t xml:space="preserve"> işe gidiş geliş süresinin uzaması ile yorgunluk, uyku problemleri, gündelik stres, düşük canlılık ve öznel iyi oluşta gerileme </w:t>
      </w:r>
      <w:r>
        <w:t>gibi sonuçlara neden olduğu görülmektedir</w:t>
      </w:r>
      <w:r w:rsidRPr="006F5BEB">
        <w:t xml:space="preserve"> (Hansson vd</w:t>
      </w:r>
      <w:proofErr w:type="gramStart"/>
      <w:r w:rsidRPr="006F5BEB">
        <w:t>.,</w:t>
      </w:r>
      <w:proofErr w:type="gramEnd"/>
      <w:r w:rsidRPr="006F5BEB">
        <w:t xml:space="preserve"> 2011; Norgate vd., 2020). Chatterjee vd. (2020) </w:t>
      </w:r>
      <w:r>
        <w:t xml:space="preserve">derleme çalışmasında </w:t>
      </w:r>
      <w:r w:rsidRPr="006F5BEB">
        <w:t>uzun yolculuk sürelerinin işle ilgili tükenmişlik ve gündelik yaşam doyumunda azalma ile iliş</w:t>
      </w:r>
      <w:r w:rsidR="004F1B94">
        <w:t xml:space="preserve">kili olduğunu ortaya koymuştur. </w:t>
      </w:r>
      <w:r w:rsidR="004F1B94" w:rsidRPr="004F1B94">
        <w:t>Öte yandan az nüfuslu bir ilçede yaşayan katılımcıların yürüyerek, motorla veya özel araçla gidip geldiklerini ve ulaşımın kolay olduğu ve ulaşım koşullarıyla ilgili bir zorluk belirtmedikleri görülmüştür</w:t>
      </w:r>
      <w:r w:rsidR="004F1B94">
        <w:t xml:space="preserve">. </w:t>
      </w:r>
      <w:r w:rsidRPr="006F5BEB">
        <w:t xml:space="preserve">Bu bulgu yolculuk </w:t>
      </w:r>
      <w:r w:rsidRPr="006F5BEB">
        <w:lastRenderedPageBreak/>
        <w:t>yükünün kentleşme düzeyi ve mesafeyle ilişkili olduğunu gösteren alan</w:t>
      </w:r>
      <w:r w:rsidR="00E22581">
        <w:t xml:space="preserve"> </w:t>
      </w:r>
      <w:r w:rsidRPr="006F5BEB">
        <w:t>yazın</w:t>
      </w:r>
      <w:r w:rsidR="00E22581">
        <w:t>ı ile</w:t>
      </w:r>
      <w:r w:rsidRPr="006F5BEB">
        <w:t xml:space="preserve"> tutarlıdır (Norgate vd</w:t>
      </w:r>
      <w:proofErr w:type="gramStart"/>
      <w:r w:rsidRPr="006F5BEB">
        <w:t>.,</w:t>
      </w:r>
      <w:proofErr w:type="gramEnd"/>
      <w:r w:rsidRPr="006F5BEB">
        <w:t xml:space="preserve"> 2020).</w:t>
      </w:r>
    </w:p>
    <w:p w14:paraId="07F64EBD" w14:textId="77777777" w:rsidR="00A042EB" w:rsidRPr="006F5BEB" w:rsidRDefault="00A042EB" w:rsidP="00FD6777">
      <w:pPr>
        <w:spacing w:before="320" w:after="120"/>
      </w:pPr>
      <w:r w:rsidRPr="006F5BEB">
        <w:rPr>
          <w:b/>
          <w:bCs/>
          <w:i/>
          <w:iCs/>
        </w:rPr>
        <w:t>İş Öncesi ve Şimdiki Yaşama Yönelik Algılara İlişkin Bulguların Tartışılması</w:t>
      </w:r>
    </w:p>
    <w:p w14:paraId="7808F1D8" w14:textId="230DFC8C" w:rsidR="00BE53E2" w:rsidRPr="00F30DB4" w:rsidRDefault="00593CF5" w:rsidP="00BE53E2">
      <w:pPr>
        <w:pStyle w:val="02TezMetin"/>
      </w:pPr>
      <w:r>
        <w:rPr>
          <w:b/>
          <w:bCs/>
        </w:rPr>
        <w:t xml:space="preserve">İş Öncesi Yaşama </w:t>
      </w:r>
      <w:r w:rsidR="00A042EB" w:rsidRPr="00F30DB4">
        <w:rPr>
          <w:b/>
          <w:bCs/>
        </w:rPr>
        <w:t xml:space="preserve">İlişkin </w:t>
      </w:r>
      <w:r w:rsidR="00A042EB" w:rsidRPr="006F5BEB">
        <w:rPr>
          <w:b/>
          <w:bCs/>
        </w:rPr>
        <w:t>Bulguların Tartışılması</w:t>
      </w:r>
      <w:r w:rsidR="00A042EB" w:rsidRPr="00F30DB4">
        <w:rPr>
          <w:b/>
          <w:bCs/>
        </w:rPr>
        <w:t>.</w:t>
      </w:r>
      <w:r w:rsidR="00303395">
        <w:t xml:space="preserve"> On katılımcının </w:t>
      </w:r>
      <w:r w:rsidR="00A042EB" w:rsidRPr="00F30DB4">
        <w:t xml:space="preserve">iş öncesi yaşamını </w:t>
      </w:r>
      <w:r w:rsidR="005F03F6">
        <w:t>“</w:t>
      </w:r>
      <w:r w:rsidR="00A042EB" w:rsidRPr="00F30DB4">
        <w:t>ev hanımlığı</w:t>
      </w:r>
      <w:r w:rsidR="005F03F6">
        <w:t>”</w:t>
      </w:r>
      <w:r w:rsidR="00A042EB" w:rsidRPr="00F30DB4">
        <w:t xml:space="preserve"> çerçevesinde tanımladığı, geri kalan beş katılımcının ise küçük yaşlardan itibaren tarla ya da farklı işlerde çalışan kadınlar olduğu görülmüştür. </w:t>
      </w:r>
      <w:r w:rsidR="00A042EB">
        <w:t xml:space="preserve">Katılımcılar arasında </w:t>
      </w:r>
      <w:r w:rsidR="00A042EB" w:rsidRPr="00F30DB4">
        <w:t>Hayriye</w:t>
      </w:r>
      <w:r w:rsidR="00A74A30">
        <w:t>’</w:t>
      </w:r>
      <w:r w:rsidR="00A042EB" w:rsidRPr="00F30DB4">
        <w:t xml:space="preserve">nin (55) </w:t>
      </w:r>
      <w:r w:rsidR="005F03F6">
        <w:rPr>
          <w:i/>
        </w:rPr>
        <w:t>“</w:t>
      </w:r>
      <w:r w:rsidR="00A042EB" w:rsidRPr="00F30DB4">
        <w:rPr>
          <w:i/>
        </w:rPr>
        <w:t>ev hanımıydım o zamanlar da, şikâyetim yoktu ama baktım geriye, kafam rahattı, yine de param olmuyordu</w:t>
      </w:r>
      <w:r w:rsidR="005F03F6">
        <w:rPr>
          <w:i/>
        </w:rPr>
        <w:t>”</w:t>
      </w:r>
      <w:r w:rsidR="00A042EB" w:rsidRPr="00F30DB4">
        <w:t xml:space="preserve"> sözü, iş öncesi dönemi rahat bir dönem olarak hatırlasa da ekonomik zorluğunu da yansıtmaktadır. Zeynep</w:t>
      </w:r>
      <w:r w:rsidR="00A74A30">
        <w:t>’</w:t>
      </w:r>
      <w:r w:rsidR="00A042EB" w:rsidRPr="00F30DB4">
        <w:t xml:space="preserve">in (56) </w:t>
      </w:r>
      <w:r w:rsidR="005F03F6">
        <w:t>“</w:t>
      </w:r>
      <w:r w:rsidR="00A042EB" w:rsidRPr="00F30DB4">
        <w:rPr>
          <w:i/>
        </w:rPr>
        <w:t>sabahtan akşama çocuklarla geçerdi</w:t>
      </w:r>
      <w:r w:rsidR="005F03F6">
        <w:t>”</w:t>
      </w:r>
      <w:r w:rsidR="00A042EB" w:rsidRPr="00F30DB4">
        <w:t xml:space="preserve"> ifadesi ise, ev hanımlığındaki iş yükünü ima etmektedir.</w:t>
      </w:r>
      <w:r w:rsidR="00A042EB">
        <w:t xml:space="preserve"> </w:t>
      </w:r>
      <w:r w:rsidR="00BC0FFD" w:rsidRPr="00BC0FFD">
        <w:t>Bora (2021), Türkiye</w:t>
      </w:r>
      <w:r w:rsidR="00A74A30">
        <w:t>’</w:t>
      </w:r>
      <w:r w:rsidR="00BC0FFD" w:rsidRPr="00BC0FFD">
        <w:t xml:space="preserve">de alt sınıftan kadınların </w:t>
      </w:r>
      <w:r w:rsidR="005F03F6">
        <w:t>“</w:t>
      </w:r>
      <w:r w:rsidR="00BC0FFD" w:rsidRPr="00BC0FFD">
        <w:t>ev hanımlığı</w:t>
      </w:r>
      <w:r w:rsidR="005F03F6">
        <w:t>”</w:t>
      </w:r>
      <w:r w:rsidR="00BC0FFD" w:rsidRPr="00BC0FFD">
        <w:t xml:space="preserve"> olarak adlandırdıkları dönemde yoğun b</w:t>
      </w:r>
      <w:r w:rsidR="00BC0FFD">
        <w:t>ir ücretsiz emek harcadıklarını</w:t>
      </w:r>
      <w:r w:rsidR="00BC0FFD" w:rsidRPr="00BC0FFD">
        <w:t xml:space="preserve"> ancak bu emeği bir iş olarak görmediklerini belirtmektedir. Bu durum, ikinci vardiya kapsamında ele alınan bulguyla da örtüşmektedir. Alan yazınında ev hanımlığı, kadınların karşılıksız olarak sürdürdükleri </w:t>
      </w:r>
      <w:r w:rsidR="00BC0FFD">
        <w:t>yaşam boyu</w:t>
      </w:r>
      <w:r w:rsidR="00BC0FFD" w:rsidRPr="00BC0FFD">
        <w:t xml:space="preserve"> bir emek süreci olarak ele alınmaktadır (Yazgan vd</w:t>
      </w:r>
      <w:proofErr w:type="gramStart"/>
      <w:r w:rsidR="00BC0FFD" w:rsidRPr="00BC0FFD">
        <w:t>.,</w:t>
      </w:r>
      <w:proofErr w:type="gramEnd"/>
      <w:r w:rsidR="00BC0FFD" w:rsidRPr="00BC0FFD">
        <w:t xml:space="preserve"> 2017; Bora, 2021).</w:t>
      </w:r>
    </w:p>
    <w:p w14:paraId="5CED0452" w14:textId="59A1DF06" w:rsidR="00A042EB" w:rsidRPr="006F5BEB" w:rsidRDefault="00593CF5" w:rsidP="008F1901">
      <w:pPr>
        <w:pStyle w:val="02TezMetin"/>
      </w:pPr>
      <w:proofErr w:type="gramStart"/>
      <w:r>
        <w:rPr>
          <w:b/>
          <w:bCs/>
        </w:rPr>
        <w:t xml:space="preserve">Çalışmanın Katkısına </w:t>
      </w:r>
      <w:r w:rsidR="00A042EB" w:rsidRPr="006F5BEB">
        <w:rPr>
          <w:b/>
          <w:bCs/>
        </w:rPr>
        <w:t xml:space="preserve">İlişkin Bulguların Tartışılması. </w:t>
      </w:r>
      <w:proofErr w:type="gramEnd"/>
      <w:r w:rsidR="00A042EB" w:rsidRPr="006F5BEB">
        <w:t>Çalışmanın yarattığı en sık dile getirilen değişim, katılımcıların ifadelerinde kendi parasını kazanma ve kimseye muhtaç olmama durumlarıyla kendini gösteren ekonomik bağıms</w:t>
      </w:r>
      <w:r w:rsidR="00303395">
        <w:t>ızlık ve özgüven artışıdır</w:t>
      </w:r>
      <w:r w:rsidR="00A042EB" w:rsidRPr="006F5BEB">
        <w:t>. Bu değişim bağımsızlık temasıyla ilişkilidir. Necmiye</w:t>
      </w:r>
      <w:r w:rsidR="00A74A30">
        <w:t>’</w:t>
      </w:r>
      <w:r w:rsidR="00A042EB" w:rsidRPr="006F5BEB">
        <w:t>nin (52</w:t>
      </w:r>
      <w:r w:rsidR="00A042EB" w:rsidRPr="006F5BEB">
        <w:rPr>
          <w:i/>
        </w:rPr>
        <w:t xml:space="preserve">) </w:t>
      </w:r>
      <w:r w:rsidR="005F03F6">
        <w:rPr>
          <w:i/>
        </w:rPr>
        <w:t>“</w:t>
      </w:r>
      <w:r w:rsidR="00A042EB" w:rsidRPr="006F5BEB">
        <w:rPr>
          <w:i/>
        </w:rPr>
        <w:t>çok değiştim, eskiden ne istediğimi bile bilemezdim, kendi kazandığım paramın olması beni değiştirdi, hem ana hem baba olmaya başladım</w:t>
      </w:r>
      <w:r w:rsidR="005F03F6">
        <w:rPr>
          <w:i/>
        </w:rPr>
        <w:t>”</w:t>
      </w:r>
      <w:r w:rsidR="00A042EB" w:rsidRPr="006F5BEB">
        <w:t xml:space="preserve"> sözü, bu ekonomik özerkliğin </w:t>
      </w:r>
      <w:r w:rsidR="00044105">
        <w:t>sadece</w:t>
      </w:r>
      <w:r w:rsidR="00A042EB" w:rsidRPr="006F5BEB">
        <w:t xml:space="preserve"> maddi değil, varoluşsal bir dönüşüm anlamı taşıdığını ortaya koymaktadır.  Ayşe</w:t>
      </w:r>
      <w:r w:rsidR="00A74A30">
        <w:t>’</w:t>
      </w:r>
      <w:r w:rsidR="00A042EB" w:rsidRPr="006F5BEB">
        <w:t xml:space="preserve">nin (56) </w:t>
      </w:r>
      <w:r w:rsidR="005F03F6">
        <w:t>“</w:t>
      </w:r>
      <w:r w:rsidR="00A042EB" w:rsidRPr="006F5BEB">
        <w:rPr>
          <w:i/>
        </w:rPr>
        <w:t>ayaklarımın üzerinde durmayı bilen bir bayanım</w:t>
      </w:r>
      <w:r w:rsidR="005F03F6">
        <w:rPr>
          <w:i/>
        </w:rPr>
        <w:t>”</w:t>
      </w:r>
      <w:r w:rsidR="00A042EB" w:rsidRPr="006F5BEB">
        <w:t xml:space="preserve"> ile Neriman</w:t>
      </w:r>
      <w:r w:rsidR="00A74A30">
        <w:t>’</w:t>
      </w:r>
      <w:r w:rsidR="00A042EB" w:rsidRPr="006F5BEB">
        <w:t xml:space="preserve">ın (62) </w:t>
      </w:r>
      <w:r w:rsidR="005F03F6">
        <w:t>“</w:t>
      </w:r>
      <w:r w:rsidR="00A042EB" w:rsidRPr="006F5BEB">
        <w:rPr>
          <w:i/>
        </w:rPr>
        <w:t>kendim çalışınca kendime güven geldi</w:t>
      </w:r>
      <w:r w:rsidR="005F03F6">
        <w:t>”</w:t>
      </w:r>
      <w:r w:rsidR="00A042EB" w:rsidRPr="006F5BEB">
        <w:t xml:space="preserve"> sözleri, ekonomik özerkliğin özgüven ve güçlenme duygusuna dönüştüğünü göstermektedir. Pozitif psikoloji çerçevesinde bu dönüşüm</w:t>
      </w:r>
      <w:r w:rsidR="00A042EB">
        <w:t xml:space="preserve"> başarı duygusuyla ele alınabilir.</w:t>
      </w:r>
      <w:r w:rsidR="006A7F98">
        <w:t xml:space="preserve"> Seligman</w:t>
      </w:r>
      <w:r w:rsidR="00A74A30">
        <w:t>’</w:t>
      </w:r>
      <w:r w:rsidR="006A7F98">
        <w:t>a (2004</w:t>
      </w:r>
      <w:r w:rsidR="00A042EB" w:rsidRPr="006F5BEB">
        <w:t>) göre, bireyin yaşamına yüklediği başarı duygusu nesnel başarıların ötesinde, bireyin kendine yetebildiği ve kendi koşullarını şekillendirebildiği duygusunu doğurmaktadır.</w:t>
      </w:r>
      <w:r w:rsidR="00A042EB">
        <w:t xml:space="preserve"> Bununla birlikte</w:t>
      </w:r>
      <w:r w:rsidR="00A042EB" w:rsidRPr="006F5BEB">
        <w:t xml:space="preserve"> çalışmaktan duyulan </w:t>
      </w:r>
      <w:r w:rsidR="00A042EB" w:rsidRPr="006F5BEB">
        <w:lastRenderedPageBreak/>
        <w:t>bu memnuniyet katılımcılar arasında çalışkanlık karakter gücünün yaygınlığını göstermektedir</w:t>
      </w:r>
      <w:r w:rsidR="00A042EB">
        <w:t xml:space="preserve"> (Peterson ve Seligman, 2004)</w:t>
      </w:r>
      <w:r w:rsidR="00A042EB" w:rsidRPr="006F5BEB">
        <w:t xml:space="preserve">. </w:t>
      </w:r>
    </w:p>
    <w:p w14:paraId="0BCBB770" w14:textId="37520C76" w:rsidR="00A042EB" w:rsidRPr="006F5BEB" w:rsidRDefault="00A042EB" w:rsidP="008F1901">
      <w:pPr>
        <w:pStyle w:val="02TezMetin"/>
      </w:pPr>
      <w:r>
        <w:t>Bora (2021</w:t>
      </w:r>
      <w:r w:rsidRPr="006F5BEB">
        <w:t>) Türkiye</w:t>
      </w:r>
      <w:r w:rsidR="00A74A30">
        <w:t>’</w:t>
      </w:r>
      <w:r w:rsidRPr="006F5BEB">
        <w:t>de ücretli işe katılan alt sınıf kadınların çalışmayla birlikte öz değerlilik duygusunda önemli dönüşümler yaşadığını vurgulamaktadır. Bununla birlikte alan</w:t>
      </w:r>
      <w:r w:rsidR="00BC0FFD">
        <w:t xml:space="preserve"> </w:t>
      </w:r>
      <w:r w:rsidRPr="006F5BEB">
        <w:t>yazın</w:t>
      </w:r>
      <w:r w:rsidR="00BC0FFD">
        <w:t>ın</w:t>
      </w:r>
      <w:r w:rsidRPr="006F5BEB">
        <w:t xml:space="preserve">a bakıldığında bazı çalışmalarda bağımsızlık ile psikolojik dayanıklılık </w:t>
      </w:r>
      <w:r w:rsidRPr="006F5BEB">
        <w:rPr>
          <w:strike/>
        </w:rPr>
        <w:t>(</w:t>
      </w:r>
      <w:r w:rsidRPr="006F5BEB">
        <w:t>Hendrickson vd</w:t>
      </w:r>
      <w:proofErr w:type="gramStart"/>
      <w:r w:rsidRPr="006F5BEB">
        <w:t>.,</w:t>
      </w:r>
      <w:proofErr w:type="gramEnd"/>
      <w:r w:rsidRPr="006F5BEB">
        <w:t xml:space="preserve">  2017) ve baş etme (</w:t>
      </w:r>
      <w:r w:rsidR="002C3F2D" w:rsidRPr="002C3F2D">
        <w:t>Bozoglan, 2013</w:t>
      </w:r>
      <w:r w:rsidRPr="006F5BEB">
        <w:t xml:space="preserve">) arasında pozitif yönde bir ilişki olduğu saptanmıştır. Bu doğrultuda bu çalışmada kendine yetme özelliğine (bağımsızlık) sahip olan ev işçisi kadınların bu özelliklerinin iş ve günlük yaşamlarında </w:t>
      </w:r>
      <w:proofErr w:type="gramStart"/>
      <w:r w:rsidR="00BC0FFD">
        <w:t>deneyimlenen  zorluklara</w:t>
      </w:r>
      <w:proofErr w:type="gramEnd"/>
      <w:r w:rsidR="00BC0FFD">
        <w:t xml:space="preserve"> karşı</w:t>
      </w:r>
      <w:r w:rsidRPr="006F5BEB">
        <w:t xml:space="preserve"> yardımcı bir güç olduğu yorumu yapılabilir. </w:t>
      </w:r>
    </w:p>
    <w:p w14:paraId="2149063A" w14:textId="09D4559D" w:rsidR="00A042EB" w:rsidRPr="006F5BEB" w:rsidRDefault="00A042EB" w:rsidP="008F1901">
      <w:pPr>
        <w:pStyle w:val="02TezMetin"/>
      </w:pPr>
      <w:r w:rsidRPr="006F5BEB">
        <w:t>Sosyal çevrenin genişlemesi bazı katılımcılar (f:5) tarafından önemli bir değişim olarak vurgulanmıştır. Esra</w:t>
      </w:r>
      <w:r w:rsidR="00A74A30">
        <w:t>’</w:t>
      </w:r>
      <w:r w:rsidRPr="006F5BEB">
        <w:t xml:space="preserve">nın (43) </w:t>
      </w:r>
      <w:r w:rsidR="005F03F6">
        <w:t>“</w:t>
      </w:r>
      <w:r w:rsidRPr="006F5BEB">
        <w:rPr>
          <w:i/>
        </w:rPr>
        <w:t>şu anda bütün Bayramiç</w:t>
      </w:r>
      <w:r w:rsidR="00A74A30">
        <w:rPr>
          <w:i/>
        </w:rPr>
        <w:t>’</w:t>
      </w:r>
      <w:r w:rsidRPr="006F5BEB">
        <w:rPr>
          <w:i/>
        </w:rPr>
        <w:t>i tanımış durumdayım</w:t>
      </w:r>
      <w:r w:rsidR="005F03F6">
        <w:t>”</w:t>
      </w:r>
      <w:r w:rsidRPr="006F5BEB">
        <w:t xml:space="preserve"> sözü ile </w:t>
      </w:r>
      <w:r w:rsidR="00A14E92">
        <w:t>Sevgi</w:t>
      </w:r>
      <w:r w:rsidR="00A74A30">
        <w:t>’</w:t>
      </w:r>
      <w:r w:rsidR="005C745F">
        <w:t>nin</w:t>
      </w:r>
      <w:r w:rsidR="00BC0FFD">
        <w:t xml:space="preserve"> </w:t>
      </w:r>
      <w:r w:rsidRPr="006F5BEB">
        <w:t>(36) iş aracılığıyla insanlarla iç içe olmaya başlaması bu sosyal genişlemenin örnekleridir. Cattell (2001) Doğu Londra</w:t>
      </w:r>
      <w:r w:rsidR="00A74A30">
        <w:t>’</w:t>
      </w:r>
      <w:r w:rsidRPr="006F5BEB">
        <w:t>daki yoksul mahallelerde yürüttüğü çalışmasında kadınlar arası sosyal bağların hem maddi paylaşım hem de psikolojik destek anlamında belirleyici bir koruyucu kaynak olduğunu saptamıştır. VIA Karakter Güçleri Sınıflandırmasında sosyal bağ kurma kapasitesi insaniyet erdemi altında ele alınmaktadır ve katılımcıların sosyal genişleme anlatılarında bu</w:t>
      </w:r>
      <w:r>
        <w:t xml:space="preserve"> erdemin işlediği görülmektedir </w:t>
      </w:r>
      <w:r w:rsidRPr="006F5BEB">
        <w:t>(P</w:t>
      </w:r>
      <w:r>
        <w:t>eterson ve Seligman, 2004</w:t>
      </w:r>
      <w:r w:rsidRPr="006F5BEB">
        <w:t>)</w:t>
      </w:r>
      <w:r>
        <w:t>.</w:t>
      </w:r>
    </w:p>
    <w:p w14:paraId="71693A64" w14:textId="03DBB2E1" w:rsidR="008F1901" w:rsidRPr="00BE53E2" w:rsidRDefault="00A042EB" w:rsidP="00BE53E2">
      <w:pPr>
        <w:pStyle w:val="02TezMetin"/>
      </w:pPr>
      <w:proofErr w:type="gramStart"/>
      <w:r w:rsidRPr="006F5BEB">
        <w:rPr>
          <w:b/>
          <w:bCs/>
        </w:rPr>
        <w:t>Pişmanlıklara İ</w:t>
      </w:r>
      <w:r w:rsidR="002C619C">
        <w:rPr>
          <w:b/>
          <w:bCs/>
        </w:rPr>
        <w:t xml:space="preserve">lişkin Bulguların Tartışılması. </w:t>
      </w:r>
      <w:proofErr w:type="gramEnd"/>
      <w:r w:rsidRPr="006F5BEB">
        <w:t>Pişmanlıklar alt teması altında katılımcıların önemli bir bölümü</w:t>
      </w:r>
      <w:r w:rsidR="00303395">
        <w:t xml:space="preserve"> </w:t>
      </w:r>
      <w:r w:rsidRPr="006F5BEB">
        <w:t>eğitim fırsatını kaçırmış olmanın yarattığı pişmanlığı dile getirmiştir. Hatice</w:t>
      </w:r>
      <w:r w:rsidR="00A74A30">
        <w:t>’</w:t>
      </w:r>
      <w:r w:rsidRPr="006F5BEB">
        <w:t>nin (44) üniversiteyi kazanıp gidememe deneyimi ile Neriman</w:t>
      </w:r>
      <w:r w:rsidR="00A74A30">
        <w:t>’</w:t>
      </w:r>
      <w:r w:rsidRPr="006F5BEB">
        <w:t xml:space="preserve">ın (62) </w:t>
      </w:r>
      <w:r w:rsidR="005F03F6">
        <w:rPr>
          <w:i/>
          <w:iCs/>
        </w:rPr>
        <w:t>“</w:t>
      </w:r>
      <w:r w:rsidR="00BC0FFD" w:rsidRPr="00F15FA2">
        <w:rPr>
          <w:i/>
          <w:iCs/>
        </w:rPr>
        <w:t>Bir liseyi bitirseydim dedim bir yerlere girerdim</w:t>
      </w:r>
      <w:r w:rsidR="005F03F6">
        <w:rPr>
          <w:i/>
          <w:iCs/>
        </w:rPr>
        <w:t>”</w:t>
      </w:r>
      <w:r w:rsidR="00BC0FFD">
        <w:rPr>
          <w:i/>
          <w:iCs/>
        </w:rPr>
        <w:t xml:space="preserve"> </w:t>
      </w:r>
      <w:r w:rsidR="00BC0FFD">
        <w:t xml:space="preserve"> ifadesi</w:t>
      </w:r>
      <w:r w:rsidRPr="006F5BEB">
        <w:t>, bu kadınların yaşam çizgilerinde</w:t>
      </w:r>
      <w:r w:rsidR="00BC0FFD">
        <w:rPr>
          <w:i/>
          <w:iCs/>
        </w:rPr>
        <w:t xml:space="preserve"> </w:t>
      </w:r>
      <w:r w:rsidRPr="006F5BEB">
        <w:t xml:space="preserve">patriyarkal müdahalelerin ve sınıfsal koşulların etkisini ortaya koymaktadır. Bu bulgular, </w:t>
      </w:r>
      <w:r w:rsidR="00A70D12" w:rsidRPr="00A70D12">
        <w:t>Türkiye</w:t>
      </w:r>
      <w:r w:rsidR="00A74A30">
        <w:t>’</w:t>
      </w:r>
      <w:r w:rsidR="00A70D12" w:rsidRPr="00A70D12">
        <w:t>de alt sınıftan kadınların eğitim yaşamlarının kısa kesilmesinin ekonomik, ailevi ve toplumsal cinsiyet temelli müdahalelerle biçimlendiğini gösteren araştırmalarla örtüşmektedir</w:t>
      </w:r>
      <w:r w:rsidR="00A70D12">
        <w:t xml:space="preserve"> (Bora, 2021; Macit vd</w:t>
      </w:r>
      <w:proofErr w:type="gramStart"/>
      <w:r w:rsidR="00A70D12">
        <w:t>.,</w:t>
      </w:r>
      <w:proofErr w:type="gramEnd"/>
      <w:r w:rsidR="00A70D12">
        <w:t xml:space="preserve"> 2019)</w:t>
      </w:r>
      <w:r w:rsidR="00A70D12" w:rsidRPr="00A70D12">
        <w:t>.</w:t>
      </w:r>
      <w:r w:rsidR="00A70D12">
        <w:t xml:space="preserve"> </w:t>
      </w:r>
      <w:r w:rsidR="00A70D12" w:rsidRPr="00A70D12">
        <w:t xml:space="preserve">Ayrıca katılımcıların başka bir iş seçeneğine sahip olmadıkları için bildikleri ev işlerini ücret karşılığında yapmaya başlamaları, ev işçiliğinin sınıfsal ve toplumsal cinsiyet </w:t>
      </w:r>
      <w:r w:rsidR="00A70D12">
        <w:t xml:space="preserve">boyutunu ortaya koymaktadır </w:t>
      </w:r>
      <w:r w:rsidR="00A70D12" w:rsidRPr="006F5BEB">
        <w:t>(Macit vd</w:t>
      </w:r>
      <w:proofErr w:type="gramStart"/>
      <w:r w:rsidR="00A70D12" w:rsidRPr="006F5BEB">
        <w:t>.,</w:t>
      </w:r>
      <w:proofErr w:type="gramEnd"/>
      <w:r w:rsidR="00A70D12" w:rsidRPr="006F5BEB">
        <w:t xml:space="preserve"> 2019; Lutz, 2011).</w:t>
      </w:r>
      <w:r w:rsidR="00BE53E2">
        <w:t xml:space="preserve"> </w:t>
      </w:r>
      <w:r w:rsidR="00BE53E2" w:rsidRPr="00BE53E2">
        <w:t xml:space="preserve">Öte yandan </w:t>
      </w:r>
      <w:r w:rsidR="00BE53E2" w:rsidRPr="00BE53E2">
        <w:lastRenderedPageBreak/>
        <w:t xml:space="preserve">kadınların birçoğu çocuklarının eğitimine ve geleceğine oldukça önem vermektedir. Bu bulgu, kendi yaşamlarında sunulmayan olanakları çocuklarına sunma amacını güttüklerini, pişmanlıklarını yıkıcı bir duygu olarak yaşamadıklarını, aksine bu duygunun çocukları için anlam ve eylem üretecekleri bir </w:t>
      </w:r>
      <w:proofErr w:type="gramStart"/>
      <w:r w:rsidR="00BE53E2" w:rsidRPr="00BE53E2">
        <w:t>motivasyon</w:t>
      </w:r>
      <w:proofErr w:type="gramEnd"/>
      <w:r w:rsidR="00BE53E2" w:rsidRPr="00BE53E2">
        <w:t xml:space="preserve"> olarak ortaya çıktığını göstermektedir.</w:t>
      </w:r>
    </w:p>
    <w:p w14:paraId="443BD82D" w14:textId="77777777" w:rsidR="00A042EB" w:rsidRPr="006F5BEB" w:rsidRDefault="00A042EB" w:rsidP="00FD6777">
      <w:pPr>
        <w:spacing w:before="320" w:after="120"/>
      </w:pPr>
      <w:r w:rsidRPr="006F5BEB">
        <w:rPr>
          <w:b/>
          <w:bCs/>
          <w:i/>
          <w:iCs/>
        </w:rPr>
        <w:t>Risk Faktörlerine İlişkin Bulguların Tartışılması</w:t>
      </w:r>
    </w:p>
    <w:p w14:paraId="2A7E02F4" w14:textId="4C700C51" w:rsidR="0069256C" w:rsidRPr="006F5BEB" w:rsidRDefault="00A042EB" w:rsidP="008F1901">
      <w:pPr>
        <w:pStyle w:val="02TezMetin"/>
      </w:pPr>
      <w:proofErr w:type="gramStart"/>
      <w:r w:rsidRPr="006F5BEB">
        <w:rPr>
          <w:b/>
          <w:bCs/>
        </w:rPr>
        <w:t>Fiziksel Güçlüklere İlişkin Bulguların Tartışılması</w:t>
      </w:r>
      <w:r w:rsidRPr="006F5BEB">
        <w:t xml:space="preserve">. </w:t>
      </w:r>
      <w:proofErr w:type="gramEnd"/>
      <w:r w:rsidRPr="006F5BEB">
        <w:t xml:space="preserve">Fiziksel yıpranma katılımcıların dile getirdiği </w:t>
      </w:r>
      <w:r w:rsidR="00303395">
        <w:t>güçlüklerden biridir.</w:t>
      </w:r>
      <w:r w:rsidRPr="006F5BEB">
        <w:t xml:space="preserve"> Hayriye</w:t>
      </w:r>
      <w:r w:rsidR="00A74A30">
        <w:t>’</w:t>
      </w:r>
      <w:r w:rsidRPr="006F5BEB">
        <w:t>nin (55) bacaklarında kireçlenme başlaması, Müzeyyen</w:t>
      </w:r>
      <w:r w:rsidR="00A74A30">
        <w:t>’</w:t>
      </w:r>
      <w:r w:rsidRPr="006F5BEB">
        <w:t xml:space="preserve">in (48) sırt ve diz ağrıları </w:t>
      </w:r>
      <w:r>
        <w:t xml:space="preserve">yaşadığını belirtmesi </w:t>
      </w:r>
      <w:r w:rsidRPr="006F5BEB">
        <w:t>bu sorunun örnekleridir. Ev işçiliğinin bedensel maliyetine dair alan</w:t>
      </w:r>
      <w:r w:rsidR="0069256C">
        <w:t xml:space="preserve"> </w:t>
      </w:r>
      <w:r w:rsidRPr="006F5BEB">
        <w:t>yazın</w:t>
      </w:r>
      <w:r w:rsidR="0069256C">
        <w:t>ın</w:t>
      </w:r>
      <w:r w:rsidRPr="006F5BEB">
        <w:t>da birçok araştırma bulunmaktadır. Bu çalışmalar ağır iş yükünün, bedeni zorlayan hareketlerin ve aynı eylemleri düzenli olarak tekrar etmenin işçilerinin özellikle kas-iskelet sorunları yaşamalarına neden olduğunu göstermektedir (EU-OSHA, 2009; UCLA, 2020; Theodore vd</w:t>
      </w:r>
      <w:proofErr w:type="gramStart"/>
      <w:r w:rsidRPr="006F5BEB">
        <w:t>.,</w:t>
      </w:r>
      <w:proofErr w:type="gramEnd"/>
      <w:r w:rsidRPr="006F5BEB">
        <w:t xml:space="preserve"> 2019). Mevcut çalışmada elde edilen bulgu ev işçilerinin kas-iskelet sistemi rahatsızlıkları açısından yüksek risk altında olduğunu belgeleyen alan</w:t>
      </w:r>
      <w:r w:rsidR="0069256C">
        <w:t xml:space="preserve"> yazını ile</w:t>
      </w:r>
      <w:r w:rsidRPr="006F5BEB">
        <w:t xml:space="preserve"> örtüşmektedi</w:t>
      </w:r>
      <w:r w:rsidR="00BF2A9C">
        <w:t xml:space="preserve">r. </w:t>
      </w:r>
      <w:r w:rsidRPr="00D82F66">
        <w:t xml:space="preserve">Erdoğdu </w:t>
      </w:r>
      <w:r w:rsidRPr="006F5BEB">
        <w:t>ve To</w:t>
      </w:r>
      <w:r w:rsidR="0069256C">
        <w:t xml:space="preserve">ksöz (2013), </w:t>
      </w:r>
      <w:r w:rsidR="0069256C" w:rsidRPr="0069256C">
        <w:t>Türkiye</w:t>
      </w:r>
      <w:r w:rsidR="00A74A30">
        <w:t>’</w:t>
      </w:r>
      <w:r w:rsidR="0069256C" w:rsidRPr="0069256C">
        <w:t xml:space="preserve">de ev işçilerinin meslek hastalıkları açısından sosyal güvenlik sisteminin dışında kaldığını ve bu durumun bedensel </w:t>
      </w:r>
      <w:r w:rsidR="0069256C">
        <w:t>sorunların</w:t>
      </w:r>
      <w:r w:rsidR="0069256C" w:rsidRPr="0069256C">
        <w:t xml:space="preserve"> kişisel bir sorun olarak görülmesine ve çözüm yollarına ulaşmanın güçleşmesine neden olduğunu belirtmiştir.</w:t>
      </w:r>
    </w:p>
    <w:p w14:paraId="22EBC5B0" w14:textId="666064D8" w:rsidR="00F57D2F" w:rsidRDefault="00A042EB" w:rsidP="008F1901">
      <w:pPr>
        <w:pStyle w:val="02TezMetin"/>
      </w:pPr>
      <w:r w:rsidRPr="006F5BEB">
        <w:rPr>
          <w:b/>
          <w:bCs/>
        </w:rPr>
        <w:t xml:space="preserve">Psikososyal Güçlüklere İlişkin Bulguların Tartışılması. </w:t>
      </w:r>
      <w:r w:rsidRPr="006F5BEB">
        <w:rPr>
          <w:bCs/>
        </w:rPr>
        <w:t>Toplumun mesleğe yönelik küçümseyici bakış açısı ile ortaya çıkan toplumsal damgalanma deneyimi bazı katılımcılar tarafından dile getirilen sorunlardan biri olmuştur.</w:t>
      </w:r>
      <w:r w:rsidRPr="006F5BEB">
        <w:rPr>
          <w:b/>
          <w:bCs/>
        </w:rPr>
        <w:t xml:space="preserve"> </w:t>
      </w:r>
      <w:r w:rsidR="00A14E92">
        <w:t>Sevgi</w:t>
      </w:r>
      <w:r w:rsidR="00A74A30">
        <w:t>’</w:t>
      </w:r>
      <w:r w:rsidR="005C745F">
        <w:t>nin</w:t>
      </w:r>
      <w:r>
        <w:t xml:space="preserve"> (36) </w:t>
      </w:r>
      <w:r w:rsidRPr="006F5BEB">
        <w:t xml:space="preserve">insanların temizliğe </w:t>
      </w:r>
      <w:r>
        <w:t>gittiği için</w:t>
      </w:r>
      <w:r w:rsidRPr="006F5BEB">
        <w:t xml:space="preserve"> </w:t>
      </w:r>
      <w:r>
        <w:t>küçük gördüğünü içeren</w:t>
      </w:r>
      <w:r w:rsidRPr="006F5BEB">
        <w:t xml:space="preserve"> ifadesi ile Hatice</w:t>
      </w:r>
      <w:r w:rsidR="00A74A30">
        <w:t>’</w:t>
      </w:r>
      <w:r w:rsidRPr="006F5BEB">
        <w:t xml:space="preserve">nin (44) çocuğunun okulda annesinin işini gizlemek zorunda kalmasına ilişkin </w:t>
      </w:r>
      <w:r>
        <w:t>ifades</w:t>
      </w:r>
      <w:r w:rsidRPr="006F5BEB">
        <w:t>i, toplumun mesleğe bakış açısının hem kadının kendisi hem de yakın çevresi üzerindeki etkisini göstermektedir. Bu</w:t>
      </w:r>
      <w:r>
        <w:t xml:space="preserve"> bulgu alan</w:t>
      </w:r>
      <w:r w:rsidR="0069256C">
        <w:t xml:space="preserve"> </w:t>
      </w:r>
      <w:r>
        <w:t>yazın</w:t>
      </w:r>
      <w:r w:rsidR="0069256C">
        <w:t>ın</w:t>
      </w:r>
      <w:r>
        <w:t xml:space="preserve">da </w:t>
      </w:r>
      <w:r w:rsidRPr="006F5BEB">
        <w:t xml:space="preserve">damgalanma kuramı, kirli iş kavramı, mesleki kimlik kazanma, özsaygı ve psikolojik iyi oluş çerçevelerinden ele alınmıştır. </w:t>
      </w:r>
      <w:r w:rsidR="00692422" w:rsidRPr="00692422">
        <w:t>Goffman</w:t>
      </w:r>
      <w:r w:rsidR="00A74A30">
        <w:t>’</w:t>
      </w:r>
      <w:r w:rsidR="00692422" w:rsidRPr="00692422">
        <w:t xml:space="preserve">ın (1963) damgalanma kuramına göre damgalama, bireyin toplum tarafından değersiz görülmesine ve dışlanmasına yol açan bir süreçtir. Ev işçileri açısından bu durum, yapılan işin </w:t>
      </w:r>
      <w:r w:rsidR="005F03F6">
        <w:t>“</w:t>
      </w:r>
      <w:r w:rsidR="00692422" w:rsidRPr="00692422">
        <w:t>kirli iş</w:t>
      </w:r>
      <w:r w:rsidR="005F03F6">
        <w:t>”</w:t>
      </w:r>
      <w:r w:rsidR="00692422" w:rsidRPr="00692422">
        <w:t xml:space="preserve"> olarak görülmesiyle ilişkilendirilmektedir (Anderson, 2000; </w:t>
      </w:r>
      <w:r w:rsidR="00692422" w:rsidRPr="00692422">
        <w:lastRenderedPageBreak/>
        <w:t>Bosmans vd</w:t>
      </w:r>
      <w:proofErr w:type="gramStart"/>
      <w:r w:rsidR="00692422" w:rsidRPr="00692422">
        <w:t>.,</w:t>
      </w:r>
      <w:proofErr w:type="gramEnd"/>
      <w:r w:rsidR="00692422" w:rsidRPr="00692422">
        <w:t xml:space="preserve"> 2016). Anderson (2000), ev işçiliğinde damgalanmanın yapılan işten çok, bu işi yapan kişiye yönelik toplumsal </w:t>
      </w:r>
      <w:r w:rsidR="00692422">
        <w:t>algıdan</w:t>
      </w:r>
      <w:r w:rsidR="00692422" w:rsidRPr="00692422">
        <w:t xml:space="preserve"> kaynaklandığını belirtmektedir. Bora (2021) ise</w:t>
      </w:r>
      <w:r w:rsidR="00692422">
        <w:t>,</w:t>
      </w:r>
      <w:r w:rsidR="00692422" w:rsidRPr="00692422">
        <w:t xml:space="preserve"> Türkiye</w:t>
      </w:r>
      <w:r w:rsidR="00A74A30">
        <w:t>’</w:t>
      </w:r>
      <w:r w:rsidR="00692422" w:rsidRPr="00692422">
        <w:t xml:space="preserve">de ev işçiliğinin değersiz görülmesinin işverenlerle sınırlı kalmadığını, işçilerin kendi yakın çevrelerinde de bu tutumla karşılaşabildiklerini </w:t>
      </w:r>
      <w:r w:rsidR="00692422">
        <w:t>belirtmektedir</w:t>
      </w:r>
      <w:r w:rsidR="00692422" w:rsidRPr="00692422">
        <w:t>. Bu durum, mevcut çalışmada katılımcıların anlattıkları deneyimlerle benzerlik göstermektedir.</w:t>
      </w:r>
    </w:p>
    <w:p w14:paraId="69D795A7" w14:textId="7F7E9919" w:rsidR="00C16D67" w:rsidRPr="00C16D67" w:rsidRDefault="00F57D2F" w:rsidP="008F1901">
      <w:pPr>
        <w:pStyle w:val="02TezMetin"/>
        <w:rPr>
          <w:strike/>
        </w:rPr>
      </w:pPr>
      <w:r w:rsidRPr="00F57D2F">
        <w:t>Ev işçiliğine yönelik toplumsal değersizleştirme, kadınların yaptıkları işe ilişkin algılarını da etkileyebilmektedir. Link ve Phelan</w:t>
      </w:r>
      <w:r w:rsidR="00A74A30">
        <w:t>’</w:t>
      </w:r>
      <w:r w:rsidRPr="00F57D2F">
        <w:t xml:space="preserve">a (2001) göre damgalama, bireyin toplum içindeki konumunu ve başkaları tarafından nasıl değerlendirildiğini etkileyen bir süreçtir. Ev işçileriyle yapılan araştırmalarda da işin </w:t>
      </w:r>
      <w:r w:rsidR="005F03F6">
        <w:t>“</w:t>
      </w:r>
      <w:r w:rsidRPr="00F57D2F">
        <w:t>kirli iş</w:t>
      </w:r>
      <w:r w:rsidR="005F03F6">
        <w:t>”</w:t>
      </w:r>
      <w:r w:rsidRPr="00F57D2F">
        <w:t xml:space="preserve"> olarak görülmesinin çalışanların kendilik algısı üzerinde etkili olduğu ve bu </w:t>
      </w:r>
      <w:r w:rsidRPr="00E51770">
        <w:t>durumla baş etmek için farklı yollar geliştirdikleri görülmektedir (Bosmans vd</w:t>
      </w:r>
      <w:proofErr w:type="gramStart"/>
      <w:r w:rsidRPr="00E51770">
        <w:t>.,</w:t>
      </w:r>
      <w:proofErr w:type="gramEnd"/>
      <w:r w:rsidRPr="00E51770">
        <w:t xml:space="preserve"> 2016). </w:t>
      </w:r>
      <w:r w:rsidR="00E51770" w:rsidRPr="00E51770">
        <w:t>Bununla birlikte m</w:t>
      </w:r>
      <w:r w:rsidR="000C69B1" w:rsidRPr="00E51770">
        <w:t xml:space="preserve">esleki kimlik bireyin yaptığı işle özdeşleşmesi, mesleğine anlam yüklemesi ve kendini bir mesleğin parçası olarak konumlandırması olarak tanımlanmaktadır (Ashforth ve Kreiner, 1999). </w:t>
      </w:r>
      <w:r w:rsidRPr="00E51770">
        <w:t>Bu çalışmada da Sevgi</w:t>
      </w:r>
      <w:r w:rsidR="00A74A30">
        <w:t>’</w:t>
      </w:r>
      <w:r w:rsidRPr="00E51770">
        <w:t xml:space="preserve">nin (36) </w:t>
      </w:r>
      <w:r w:rsidR="005F03F6">
        <w:t>“</w:t>
      </w:r>
      <w:r w:rsidRPr="00E51770">
        <w:rPr>
          <w:i/>
        </w:rPr>
        <w:t>karşı tarafla konuşuyorum, kendimi anlatabiliyorum, bu işi isteyerek ve severek yaptığımı, onun o düşüncesini yıkmaya çalışıyorum</w:t>
      </w:r>
      <w:r w:rsidR="005F03F6">
        <w:rPr>
          <w:i/>
        </w:rPr>
        <w:t>”</w:t>
      </w:r>
      <w:r w:rsidRPr="00E51770">
        <w:t xml:space="preserve"> ifadesi, mesleğine yönelik olumsuz değerlendirmelere karşı mesleğini kimliğini </w:t>
      </w:r>
      <w:r w:rsidR="000C69B1" w:rsidRPr="00E51770">
        <w:t>koruma çabasını göstermektedir</w:t>
      </w:r>
      <w:r w:rsidRPr="00E51770">
        <w:t>. Bu durum, Ashforth ve Kreiner</w:t>
      </w:r>
      <w:r w:rsidR="00A74A30">
        <w:t>’</w:t>
      </w:r>
      <w:r w:rsidRPr="00E51770">
        <w:t xml:space="preserve">in (1999) damgalanan işlerde </w:t>
      </w:r>
      <w:r w:rsidRPr="00F57D2F">
        <w:t>çalışanların mesleklerine ilişkin olumsuz değerlendirmeleri yeniden anlamlandırarak olumlu bir mesleki kimlik oluşturmaya çalışabileceklerine ilişkin görüşleriyle benzerlik göstermektedir.</w:t>
      </w:r>
      <w:r w:rsidR="000C69B1">
        <w:t xml:space="preserve"> </w:t>
      </w:r>
      <w:r w:rsidR="00E51770">
        <w:t xml:space="preserve">Bunun yanında </w:t>
      </w:r>
      <w:r w:rsidR="00C16D67" w:rsidRPr="00C16D67">
        <w:t>Gamze</w:t>
      </w:r>
      <w:r w:rsidR="00A74A30">
        <w:t>’</w:t>
      </w:r>
      <w:r w:rsidR="00C16D67" w:rsidRPr="00C16D67">
        <w:t>nin (44) ilk çalışma yıllarında mesleğini gizleyerek</w:t>
      </w:r>
      <w:r w:rsidR="00E51770">
        <w:t xml:space="preserve"> bir şirkete bağlı çalıştığını</w:t>
      </w:r>
      <w:r w:rsidR="00C16D67" w:rsidRPr="00C16D67">
        <w:t xml:space="preserve"> söylemesi ve Hatice</w:t>
      </w:r>
      <w:r w:rsidR="00A74A30">
        <w:t>’</w:t>
      </w:r>
      <w:r w:rsidR="00C16D67" w:rsidRPr="00C16D67">
        <w:t xml:space="preserve">nin (44) çocuğunun okulda annesinin işini ailesinden saklaması, ev </w:t>
      </w:r>
      <w:r w:rsidR="00C16D67" w:rsidRPr="00573D63">
        <w:t>işçiliğine yönelik olumsuz değerlendirmelerin mesleğin gizlenmesiyle sonuçlanabildiğini göstermektedir (U</w:t>
      </w:r>
      <w:r w:rsidR="00573D63" w:rsidRPr="00573D63">
        <w:t>eno, 2010</w:t>
      </w:r>
      <w:r w:rsidR="00C16D67" w:rsidRPr="00573D63">
        <w:t xml:space="preserve">). </w:t>
      </w:r>
    </w:p>
    <w:p w14:paraId="6C2E6293" w14:textId="7790E170" w:rsidR="00A042EB" w:rsidRPr="006F5BEB" w:rsidRDefault="00DC6D01" w:rsidP="008F1901">
      <w:pPr>
        <w:pStyle w:val="02TezMetin"/>
      </w:pPr>
      <w:r>
        <w:t>Cinsel taciz</w:t>
      </w:r>
      <w:r w:rsidR="00573D63">
        <w:t xml:space="preserve"> riski</w:t>
      </w:r>
      <w:r>
        <w:t xml:space="preserve"> katılımcılardan biri tarafından dile getirilmiştir. </w:t>
      </w:r>
      <w:r w:rsidR="00A042EB" w:rsidRPr="002D139E">
        <w:t>Alan</w:t>
      </w:r>
      <w:r w:rsidR="0084212E">
        <w:t xml:space="preserve"> </w:t>
      </w:r>
      <w:r w:rsidR="00A042EB" w:rsidRPr="002D139E">
        <w:t>yazın</w:t>
      </w:r>
      <w:r w:rsidR="0084212E">
        <w:t>ın</w:t>
      </w:r>
      <w:r w:rsidR="00A042EB" w:rsidRPr="002D139E">
        <w:t>da ev işçilerinin maruz kaldığı cinsel saldırı suçlarını belgeleyen birçok araştırma bulunmaktadır (Human Rights Watch, 2006, 2010, 2014). Bununla birlikte ILO (2023) raporu,</w:t>
      </w:r>
      <w:r w:rsidRPr="002D139E">
        <w:t xml:space="preserve"> kapalı kapılar ardında izole çalışma koşullarının</w:t>
      </w:r>
      <w:r w:rsidR="00A042EB" w:rsidRPr="002D139E">
        <w:t xml:space="preserve"> e</w:t>
      </w:r>
      <w:r>
        <w:t xml:space="preserve">v işçiliğinde şiddet ve tacizi </w:t>
      </w:r>
      <w:r w:rsidR="00A042EB" w:rsidRPr="002D139E">
        <w:t>kolaylaştıran temel etken olduğunu vurgulamaktadır. Mevcut araştırmada Necmiye</w:t>
      </w:r>
      <w:r w:rsidR="00A74A30">
        <w:t>’</w:t>
      </w:r>
      <w:r w:rsidR="00A042EB" w:rsidRPr="002D139E">
        <w:t xml:space="preserve">nin (52) </w:t>
      </w:r>
      <w:r w:rsidR="00331969">
        <w:t>cinsel taciz riski hakkında</w:t>
      </w:r>
      <w:r w:rsidR="00A042EB" w:rsidRPr="002D139E">
        <w:t xml:space="preserve"> </w:t>
      </w:r>
      <w:r w:rsidR="00A042EB" w:rsidRPr="002D139E">
        <w:lastRenderedPageBreak/>
        <w:t xml:space="preserve">konuşurken </w:t>
      </w:r>
      <w:r w:rsidR="005F03F6">
        <w:rPr>
          <w:i/>
        </w:rPr>
        <w:t>“</w:t>
      </w:r>
      <w:r w:rsidR="00331969" w:rsidRPr="00331969">
        <w:rPr>
          <w:i/>
        </w:rPr>
        <w:t>sorsan buradakilere temizlik işinde asla böyle şeyler olmaz</w:t>
      </w:r>
      <w:r w:rsidR="005F03F6">
        <w:rPr>
          <w:i/>
        </w:rPr>
        <w:t>”</w:t>
      </w:r>
      <w:r w:rsidR="00331969" w:rsidRPr="00331969">
        <w:rPr>
          <w:i/>
        </w:rPr>
        <w:t xml:space="preserve"> </w:t>
      </w:r>
      <w:r w:rsidR="00A042EB" w:rsidRPr="002D139E">
        <w:t xml:space="preserve">diyerek yakınması ve yakın zamanda yaşadığı ilçede genç ev işçisi kadınların başına gelmiş bir taciz vakasını anlatması dikkat çekicidir. Bu bulgu, taciz riskinin görmezden gelinemeyecek bir boyut taşıdığını ancak bu deneyimin kadınlar tarafından dile getirilmesinin güç olduğunu ima etmektedir. </w:t>
      </w:r>
      <w:r>
        <w:t xml:space="preserve">Bu bulgu, </w:t>
      </w:r>
      <w:r w:rsidR="00A042EB" w:rsidRPr="002D139E">
        <w:t xml:space="preserve"> cinsel saldırının raporlanma oranı</w:t>
      </w:r>
      <w:r w:rsidR="00A042EB">
        <w:t>nın</w:t>
      </w:r>
      <w:r w:rsidR="00A042EB" w:rsidRPr="002D139E">
        <w:t xml:space="preserve"> düşük olduğu</w:t>
      </w:r>
      <w:r>
        <w:t>nu</w:t>
      </w:r>
      <w:r w:rsidR="00A042EB" w:rsidRPr="002D139E">
        <w:t xml:space="preserve"> ve ev işçilerinin önemli bir bölümünün yaşadıkları </w:t>
      </w:r>
      <w:r>
        <w:t xml:space="preserve">saldırıyı resmî mercilere </w:t>
      </w:r>
      <w:r w:rsidR="00A042EB" w:rsidRPr="002D139E">
        <w:t>bildirmediğini</w:t>
      </w:r>
      <w:r>
        <w:t xml:space="preserve"> saptayan raporlarla paraleldir</w:t>
      </w:r>
      <w:r w:rsidR="00174B99">
        <w:t xml:space="preserve"> (ILO, 2023; Human</w:t>
      </w:r>
      <w:r w:rsidR="00A042EB" w:rsidRPr="002D139E">
        <w:t xml:space="preserve"> Right</w:t>
      </w:r>
      <w:r w:rsidR="00FB2C8C">
        <w:t>s</w:t>
      </w:r>
      <w:r w:rsidR="00A042EB" w:rsidRPr="002D139E">
        <w:t xml:space="preserve"> Watch, 2006). Bunun başlıca nedenleri arasında işten atılma korkusu, kapalı çalışma ortamı, işçi göçmen ise sınır dışı edilme tehdidi, itibar kaybı ve toplumsal damgalanma korkusu ve hukuk sistemine güvensizlik göst</w:t>
      </w:r>
      <w:r w:rsidR="00457724">
        <w:t>erilmektedir (Sayres, 2005; ILO,</w:t>
      </w:r>
      <w:r w:rsidR="00A042EB" w:rsidRPr="002D139E">
        <w:t xml:space="preserve"> 2023). </w:t>
      </w:r>
      <w:r w:rsidR="00A042EB">
        <w:t>Bu çalışmada da Necmiye</w:t>
      </w:r>
      <w:r w:rsidR="00A74A30">
        <w:t>’</w:t>
      </w:r>
      <w:r w:rsidR="00A042EB">
        <w:t xml:space="preserve">nin ifadesi, kadınların </w:t>
      </w:r>
      <w:r w:rsidR="00A042EB" w:rsidRPr="002D139E">
        <w:t>itibar kaybı v</w:t>
      </w:r>
      <w:r w:rsidR="00A042EB">
        <w:t>e toplumsal damgalanma korkusu ile bu konu hakkında konuşmaktan uzak durduklarını ima etmiştir.</w:t>
      </w:r>
      <w:r w:rsidR="00A042EB" w:rsidRPr="002D139E">
        <w:t xml:space="preserve"> </w:t>
      </w:r>
    </w:p>
    <w:p w14:paraId="546E6B4C" w14:textId="77777777" w:rsidR="00A042EB" w:rsidRPr="006F5BEB" w:rsidRDefault="00A042EB" w:rsidP="00DC6D01">
      <w:pPr>
        <w:spacing w:before="120" w:after="120"/>
      </w:pPr>
      <w:r w:rsidRPr="006F5BEB">
        <w:rPr>
          <w:b/>
          <w:bCs/>
          <w:i/>
          <w:iCs/>
        </w:rPr>
        <w:t>Koruyucu Faktörlere İlişkin Bulguların Tartışılması</w:t>
      </w:r>
    </w:p>
    <w:p w14:paraId="2B172332" w14:textId="51C32192" w:rsidR="00A042EB" w:rsidRPr="006F5BEB" w:rsidRDefault="00A042EB" w:rsidP="008F1901">
      <w:pPr>
        <w:pStyle w:val="02TezMetin"/>
      </w:pPr>
      <w:proofErr w:type="gramStart"/>
      <w:r w:rsidRPr="006F5BEB">
        <w:rPr>
          <w:b/>
          <w:bCs/>
        </w:rPr>
        <w:t>Devam Etmeyi Sağlayan Sebeplere İlişkin Bulguların Tartışılması</w:t>
      </w:r>
      <w:r w:rsidRPr="006F5BEB">
        <w:t xml:space="preserve">. </w:t>
      </w:r>
      <w:proofErr w:type="gramEnd"/>
      <w:r w:rsidRPr="006F5BEB">
        <w:t>Devam etmeyi sağlayan sebepler arasında en yaygın olarak dile getiril</w:t>
      </w:r>
      <w:r w:rsidR="00303395">
        <w:t>en ekonomik zorunluluktur.</w:t>
      </w:r>
      <w:r w:rsidRPr="006F5BEB">
        <w:t xml:space="preserve"> Ayşe</w:t>
      </w:r>
      <w:r w:rsidR="00A74A30">
        <w:t>’</w:t>
      </w:r>
      <w:r w:rsidRPr="006F5BEB">
        <w:t xml:space="preserve">nin (56) </w:t>
      </w:r>
      <w:r w:rsidR="005F03F6">
        <w:t>“</w:t>
      </w:r>
      <w:r w:rsidRPr="006F5BEB">
        <w:rPr>
          <w:i/>
        </w:rPr>
        <w:t>para, olsa çalışmam deli miyim</w:t>
      </w:r>
      <w:r w:rsidR="005F03F6">
        <w:t>”</w:t>
      </w:r>
      <w:r w:rsidRPr="006F5BEB">
        <w:t xml:space="preserve"> sözü çalışma </w:t>
      </w:r>
      <w:proofErr w:type="gramStart"/>
      <w:r w:rsidRPr="006F5BEB">
        <w:t>motivasyonunun</w:t>
      </w:r>
      <w:proofErr w:type="gramEnd"/>
      <w:r w:rsidRPr="006F5BEB">
        <w:t xml:space="preserve"> büyük ölçüde dışsal bir zorunluluk üzerinden kurulduğunu göstermektedir. Bun</w:t>
      </w:r>
      <w:r w:rsidR="001A22E7">
        <w:t xml:space="preserve">a rağmen ekonomik zorunluluğun </w:t>
      </w:r>
      <w:r w:rsidRPr="006F5BEB">
        <w:t xml:space="preserve">kadınlara özerklik ve özgüven kazandıran bir </w:t>
      </w:r>
      <w:proofErr w:type="gramStart"/>
      <w:r w:rsidRPr="006F5BEB">
        <w:t>motiv</w:t>
      </w:r>
      <w:r w:rsidR="001A22E7">
        <w:t>asyon</w:t>
      </w:r>
      <w:proofErr w:type="gramEnd"/>
      <w:r w:rsidR="001A22E7">
        <w:t xml:space="preserve"> kaynağı olarak işlediği de görülmektedir</w:t>
      </w:r>
      <w:r w:rsidRPr="006F5BEB">
        <w:t>. Necmiye</w:t>
      </w:r>
      <w:r w:rsidR="00A74A30">
        <w:t>’</w:t>
      </w:r>
      <w:r w:rsidRPr="006F5BEB">
        <w:t xml:space="preserve">nin (52) </w:t>
      </w:r>
      <w:r w:rsidR="005F03F6">
        <w:rPr>
          <w:i/>
        </w:rPr>
        <w:t>“</w:t>
      </w:r>
      <w:r w:rsidRPr="006F5BEB">
        <w:rPr>
          <w:i/>
        </w:rPr>
        <w:t>kendi ayaklarımın üzerinde durmayı, kimseye muhtaç olmamayı</w:t>
      </w:r>
      <w:r w:rsidR="005F03F6">
        <w:rPr>
          <w:i/>
        </w:rPr>
        <w:t>”</w:t>
      </w:r>
      <w:r w:rsidRPr="006F5BEB">
        <w:rPr>
          <w:i/>
        </w:rPr>
        <w:t xml:space="preserve"> </w:t>
      </w:r>
      <w:r>
        <w:t xml:space="preserve">ifadesi bu durumu </w:t>
      </w:r>
      <w:r w:rsidRPr="006F5BEB">
        <w:t xml:space="preserve">yansıtmaktadır. </w:t>
      </w:r>
    </w:p>
    <w:p w14:paraId="02D4E3E8" w14:textId="10492812" w:rsidR="001A22E7" w:rsidRDefault="00A042EB" w:rsidP="008F1901">
      <w:pPr>
        <w:pStyle w:val="02TezMetin"/>
      </w:pPr>
      <w:r w:rsidRPr="006F5BEB">
        <w:t xml:space="preserve">Ekonomik zorunluluk ve çalışma ile ilgili yanıtlarda katılımcıların kişisel algılarına bakıldığında en çok vurgulanan kavram çalışkanlık olmuştur. Katılımcıların bazıları çocukluk döneminden itibaren, bazıları eşin ölümü ile bazıları ise aile geçimine katkı sağlamak amacıyla uzun yıllar boyunca çeşitli işlerde çalıştıklarını bildirmiştir. Bunun yanında katılımcıların neredeyse tamamının evden ek olarak kendi evlerinde ev işlerini ve çocuk bakımını üstlendiği görülmüştür. Pişmanlıklar bölümünde ifade edilen eğitim sorunu kadınları birçok farklı istihdam alanından alıkoysa da kadınlar bildikleri işi yaparak ayakta kalmanın ve kendine yetmenin yolunu bulmuştur. Aileye katkıda bulunma ve kendine yetebilme temalarının baskın olduğu bu </w:t>
      </w:r>
      <w:r w:rsidRPr="006F5BEB">
        <w:lastRenderedPageBreak/>
        <w:t>bulgu, katılımcıların karakter güçleri</w:t>
      </w:r>
      <w:r w:rsidR="005B464C">
        <w:t xml:space="preserve"> sınıflandırması</w:t>
      </w:r>
      <w:r w:rsidRPr="006F5BEB">
        <w:t xml:space="preserve"> bağlamında </w:t>
      </w:r>
      <w:r w:rsidR="005B464C" w:rsidRPr="005B464C">
        <w:t xml:space="preserve">çalışkanlık, azim ve sebatkârlık </w:t>
      </w:r>
      <w:r w:rsidR="005B464C">
        <w:t>karakter gücünü içeren</w:t>
      </w:r>
      <w:r w:rsidR="005B464C" w:rsidRPr="005B464C">
        <w:t xml:space="preserve"> </w:t>
      </w:r>
      <w:r w:rsidR="005B464C">
        <w:t xml:space="preserve">cesaret </w:t>
      </w:r>
      <w:r w:rsidRPr="006F5BEB">
        <w:t>erdemine sahip olan kişiler olduğunu göstermektedir. Bu erdeme sahip kişiler sorumluluk alabilen, engeller karşısında sebat edebilen ve çaba gösterebilen bireyler olarak nitelendiril</w:t>
      </w:r>
      <w:r w:rsidR="00DA17A8">
        <w:t>mektedir (Park ve Peterson, 2008</w:t>
      </w:r>
      <w:r w:rsidRPr="006F5BEB">
        <w:t xml:space="preserve">). </w:t>
      </w:r>
      <w:r w:rsidR="001A22E7" w:rsidRPr="001A22E7">
        <w:t>Mevcut araştırmada katılımcıların yıllar süren bedensel yıpranmaya, uzun yolculuklara, görev sınırlarındaki belirsizliklere ve toplumsal damgalamaya rağmen geçimlerini sağlamak ve ailelerine katkıda bulunmak için çalışmaya devam etmeleri, sebatkârlık erdeminin bir göstergesi olarak görülmektedir.</w:t>
      </w:r>
    </w:p>
    <w:p w14:paraId="31ADEDD0" w14:textId="0D26370C" w:rsidR="00A042EB" w:rsidRPr="006F5BEB" w:rsidRDefault="00A042EB" w:rsidP="008F1901">
      <w:pPr>
        <w:pStyle w:val="02TezMetin"/>
      </w:pPr>
      <w:r w:rsidRPr="006F5BEB">
        <w:t>Buna ek olarak ev işçisi kadınlar için çalışmanın kadınlara aynı zamanda kendi ayakları üzerinde durabilmelerini, hane içinde söz sahibi olabilmelerini ve geleceklerini güvenceye altına alabilmelerini sağladığı görülmektedir. Necmiye</w:t>
      </w:r>
      <w:r w:rsidR="00A74A30">
        <w:t>’</w:t>
      </w:r>
      <w:r w:rsidRPr="006F5BEB">
        <w:t xml:space="preserve">nin (52) </w:t>
      </w:r>
      <w:r w:rsidR="005F03F6">
        <w:rPr>
          <w:i/>
        </w:rPr>
        <w:t>“</w:t>
      </w:r>
      <w:r w:rsidRPr="006F5BEB">
        <w:rPr>
          <w:i/>
        </w:rPr>
        <w:t>hem ana hem baba olmaya başladım</w:t>
      </w:r>
      <w:r w:rsidR="005F03F6">
        <w:rPr>
          <w:i/>
        </w:rPr>
        <w:t>”</w:t>
      </w:r>
      <w:r w:rsidRPr="006F5BEB">
        <w:rPr>
          <w:i/>
        </w:rPr>
        <w:t xml:space="preserve"> </w:t>
      </w:r>
      <w:r w:rsidRPr="006F5BEB">
        <w:t>sözü ile Hatice</w:t>
      </w:r>
      <w:r w:rsidR="00A74A30">
        <w:t>’</w:t>
      </w:r>
      <w:r w:rsidRPr="006F5BEB">
        <w:t>nin (44)</w:t>
      </w:r>
      <w:r w:rsidR="005F03F6">
        <w:rPr>
          <w:i/>
        </w:rPr>
        <w:t>”</w:t>
      </w:r>
      <w:r w:rsidRPr="006F5BEB">
        <w:rPr>
          <w:i/>
        </w:rPr>
        <w:t>eşim ölse ne yapacağımı biliyorum</w:t>
      </w:r>
      <w:r w:rsidR="005F03F6">
        <w:t>”</w:t>
      </w:r>
      <w:r w:rsidRPr="006F5BEB">
        <w:t xml:space="preserve"> ifadesi, çalışmanın bu kadınlar hayatına kattığı olumlu değişimleri göstermektedir. Yapılan bazı çalışmalar, dezavantajlı koşullardaki kadınların zorlayıcı koşullarla çalışarak başa çıktıklarını </w:t>
      </w:r>
      <w:r w:rsidRPr="007C5F5B">
        <w:t>göstermektedir (Hendrickson vd</w:t>
      </w:r>
      <w:proofErr w:type="gramStart"/>
      <w:r w:rsidRPr="007C5F5B">
        <w:t>.,</w:t>
      </w:r>
      <w:proofErr w:type="gramEnd"/>
      <w:r w:rsidRPr="007C5F5B">
        <w:t xml:space="preserve"> 2017; Hinton ve </w:t>
      </w:r>
      <w:r w:rsidR="00174B99" w:rsidRPr="0040788C">
        <w:t>Earnest</w:t>
      </w:r>
      <w:r w:rsidRPr="007C5F5B">
        <w:t>, 2010).</w:t>
      </w:r>
    </w:p>
    <w:p w14:paraId="78890453" w14:textId="07564AA2" w:rsidR="00A042EB" w:rsidRPr="006F5BEB" w:rsidRDefault="00A042EB" w:rsidP="008F1901">
      <w:pPr>
        <w:pStyle w:val="02TezMetin"/>
      </w:pPr>
      <w:r w:rsidRPr="006F5BEB">
        <w:t xml:space="preserve">Çalışmada aile ve sosyal destek kaynaklarının katılımcıların yaşamında önemli </w:t>
      </w:r>
      <w:proofErr w:type="gramStart"/>
      <w:r w:rsidRPr="006F5BEB">
        <w:t>motivasyon</w:t>
      </w:r>
      <w:proofErr w:type="gramEnd"/>
      <w:r w:rsidRPr="006F5BEB">
        <w:t xml:space="preserve"> kaynakları olduğu görülmüştür. Özellikle çocuklar için çalışma ve çabalama öne çıka</w:t>
      </w:r>
      <w:r w:rsidR="00303395">
        <w:t>n temalardan biri olmuştur</w:t>
      </w:r>
      <w:r w:rsidRPr="006F5BEB">
        <w:t>. Müzeyyen</w:t>
      </w:r>
      <w:r w:rsidR="00A74A30">
        <w:t>’</w:t>
      </w:r>
      <w:r w:rsidRPr="006F5BEB">
        <w:t xml:space="preserve">in (48) </w:t>
      </w:r>
      <w:r w:rsidR="005F03F6">
        <w:t>“</w:t>
      </w:r>
      <w:r w:rsidRPr="00000911">
        <w:rPr>
          <w:i/>
        </w:rPr>
        <w:t>her sabah kalkışımın sebebi bunlar</w:t>
      </w:r>
      <w:r w:rsidR="005F03F6">
        <w:rPr>
          <w:i/>
        </w:rPr>
        <w:t>”</w:t>
      </w:r>
      <w:r w:rsidRPr="006F5BEB">
        <w:t xml:space="preserve"> sözü ile Fatma</w:t>
      </w:r>
      <w:r w:rsidR="00A74A30">
        <w:t>’</w:t>
      </w:r>
      <w:r w:rsidRPr="006F5BEB">
        <w:t xml:space="preserve">nın (54) </w:t>
      </w:r>
      <w:r w:rsidR="005F03F6">
        <w:t>“</w:t>
      </w:r>
      <w:r w:rsidRPr="00000911">
        <w:rPr>
          <w:i/>
        </w:rPr>
        <w:t>çocuklarım, her şeyi onlar için yapıyorum</w:t>
      </w:r>
      <w:r w:rsidR="005F03F6">
        <w:t>”</w:t>
      </w:r>
      <w:r w:rsidRPr="006F5BEB">
        <w:t xml:space="preserve"> ifadesi, çocukların </w:t>
      </w:r>
      <w:r w:rsidR="001A22E7">
        <w:t>hem</w:t>
      </w:r>
      <w:r w:rsidRPr="006F5BEB">
        <w:t xml:space="preserve"> bir sorumluluk alanı </w:t>
      </w:r>
      <w:r w:rsidR="001A22E7">
        <w:t xml:space="preserve">hem de kadınların yaşamlarına </w:t>
      </w:r>
      <w:r w:rsidRPr="006F5BEB">
        <w:t xml:space="preserve">anlam </w:t>
      </w:r>
      <w:r w:rsidR="001A22E7">
        <w:t xml:space="preserve">veren bir </w:t>
      </w:r>
      <w:r w:rsidRPr="006F5BEB">
        <w:t xml:space="preserve">kaynak olduğunu göstermektedir. </w:t>
      </w:r>
      <w:r w:rsidR="001A22E7">
        <w:t>Frankl</w:t>
      </w:r>
      <w:r w:rsidR="00A74A30">
        <w:t>’</w:t>
      </w:r>
      <w:r w:rsidR="001A22E7">
        <w:t>a (1985) göre, i</w:t>
      </w:r>
      <w:r w:rsidRPr="006F5BEB">
        <w:t xml:space="preserve">nsan en zorlu koşullarda dahi yaşamına bir anlam yükleyebildiği sürece psikolojik olarak ayakta kalabilmektedir.  Bu anlam çoğu zaman </w:t>
      </w:r>
      <w:r w:rsidR="001A22E7">
        <w:t>kişinin kendisinden çok,</w:t>
      </w:r>
      <w:r w:rsidRPr="006F5BEB">
        <w:t xml:space="preserve"> bir başkası için yapılan fedakârlıktan ve</w:t>
      </w:r>
      <w:r w:rsidR="001A22E7">
        <w:t xml:space="preserve"> bir görev duygusundan beslenir. </w:t>
      </w:r>
      <w:r w:rsidRPr="006F5BEB">
        <w:t>Mevcut araştırmadaki katılımcılar için çocuklar bu anlam üretiminin başlıca kaynağıdır. Katılımcıların çocuklarının varlığından manevi destek aldıkları, kendilerini çocuklarına adadıkları, onların mutluluğu ve eğitimi için çalıştıkları görülmüştür. Alan</w:t>
      </w:r>
      <w:r w:rsidR="0084212E">
        <w:t xml:space="preserve"> </w:t>
      </w:r>
      <w:r w:rsidRPr="006F5BEB">
        <w:t>yazın</w:t>
      </w:r>
      <w:r w:rsidR="0084212E">
        <w:t>ın</w:t>
      </w:r>
      <w:r w:rsidRPr="006F5BEB">
        <w:t xml:space="preserve">da ev işçisi kadınların aile geçimine katkıda bulunmayı ve çocukların eğitimini temel </w:t>
      </w:r>
      <w:proofErr w:type="gramStart"/>
      <w:r w:rsidRPr="006F5BEB">
        <w:t>motivasyon</w:t>
      </w:r>
      <w:proofErr w:type="gramEnd"/>
      <w:r w:rsidRPr="006F5BEB">
        <w:t xml:space="preserve"> olarak </w:t>
      </w:r>
      <w:r w:rsidRPr="006F5BEB">
        <w:lastRenderedPageBreak/>
        <w:t>gördüğünü saptayan çalışmalar bulunmaktadır (</w:t>
      </w:r>
      <w:r w:rsidR="00E83E4D" w:rsidRPr="00E83E4D">
        <w:t>Parreñas</w:t>
      </w:r>
      <w:r w:rsidRPr="006F5BEB">
        <w:t>, 2015; ILO, 2021; Toksöz ve Ünlütürk Ulutaş, 2012). Bununla birlikte</w:t>
      </w:r>
      <w:r w:rsidR="001A22E7">
        <w:t>,</w:t>
      </w:r>
      <w:r w:rsidRPr="006F5BEB">
        <w:t xml:space="preserve"> katılımcıların çocuklarıyla olan ilişkileri sevme kapasitesini, şefkati, adanmayı</w:t>
      </w:r>
      <w:r>
        <w:t xml:space="preserve"> (Peterson ve Seligman, 2004</w:t>
      </w:r>
      <w:r w:rsidRPr="006F5BEB">
        <w:t>) ve verme gücünü (power of givin</w:t>
      </w:r>
      <w:r w:rsidR="001A22E7">
        <w:t>g) göstermektedir (Janssen vd</w:t>
      </w:r>
      <w:proofErr w:type="gramStart"/>
      <w:r w:rsidR="001A22E7">
        <w:t>.,</w:t>
      </w:r>
      <w:proofErr w:type="gramEnd"/>
      <w:r w:rsidR="001A22E7">
        <w:t xml:space="preserve"> 2011). </w:t>
      </w:r>
      <w:r w:rsidRPr="006F5BEB">
        <w:t xml:space="preserve">Bu özelliklere göre Karakter Güçleri Sınıflandırmasında insaniyet erdemi altında yer alan sevgi gücünün katılımcıların gündelik yaşamlarında </w:t>
      </w:r>
      <w:r w:rsidR="001A22E7">
        <w:t>önemli</w:t>
      </w:r>
      <w:r w:rsidRPr="006F5BEB">
        <w:t xml:space="preserve"> bir </w:t>
      </w:r>
      <w:r>
        <w:t>güç</w:t>
      </w:r>
      <w:r w:rsidRPr="006F5BEB">
        <w:t xml:space="preserve"> kaynağı olarak var olduğu </w:t>
      </w:r>
      <w:r w:rsidR="001A22E7">
        <w:t>söylenebilir</w:t>
      </w:r>
      <w:r w:rsidRPr="006F5BEB">
        <w:t xml:space="preserve"> (Peterson ve Se</w:t>
      </w:r>
      <w:r>
        <w:t>ligman, 2004</w:t>
      </w:r>
      <w:r w:rsidRPr="006F5BEB">
        <w:t xml:space="preserve">). </w:t>
      </w:r>
    </w:p>
    <w:p w14:paraId="3B77D419" w14:textId="6CBAE86D" w:rsidR="00A042EB" w:rsidRPr="006F5BEB" w:rsidRDefault="00A042EB" w:rsidP="008F1901">
      <w:pPr>
        <w:pStyle w:val="02TezMetin"/>
      </w:pPr>
      <w:r w:rsidRPr="006F5BEB">
        <w:t>İşi sevme ve anlam bulma bazı katılımcılar arasında devam etme gerekçesi olarak kendini göstere</w:t>
      </w:r>
      <w:r w:rsidR="00303395">
        <w:t>n bir destekleyici güçtür.</w:t>
      </w:r>
      <w:r w:rsidRPr="006F5BEB">
        <w:t xml:space="preserve"> Esra</w:t>
      </w:r>
      <w:r w:rsidR="00A74A30">
        <w:t>’</w:t>
      </w:r>
      <w:r w:rsidRPr="006F5BEB">
        <w:t xml:space="preserve">nın (43) </w:t>
      </w:r>
      <w:r w:rsidR="005F03F6">
        <w:rPr>
          <w:i/>
        </w:rPr>
        <w:t>“</w:t>
      </w:r>
      <w:r w:rsidRPr="006F5BEB">
        <w:rPr>
          <w:i/>
        </w:rPr>
        <w:t>işimi çok seviyorum, işinizi severseniz güzel yaparsınız</w:t>
      </w:r>
      <w:r w:rsidR="005F03F6">
        <w:rPr>
          <w:i/>
        </w:rPr>
        <w:t>”</w:t>
      </w:r>
      <w:r w:rsidRPr="006F5BEB">
        <w:rPr>
          <w:i/>
        </w:rPr>
        <w:t xml:space="preserve"> </w:t>
      </w:r>
      <w:r w:rsidRPr="006F5BEB">
        <w:t xml:space="preserve">sözü ile </w:t>
      </w:r>
      <w:r w:rsidR="00A14E92">
        <w:t>Sevgi</w:t>
      </w:r>
      <w:r w:rsidR="00A74A30">
        <w:t>’</w:t>
      </w:r>
      <w:r w:rsidR="005C745F">
        <w:t>nin</w:t>
      </w:r>
      <w:r w:rsidRPr="006F5BEB">
        <w:t xml:space="preserve"> (36) temizlediği evde oluşan düzeni ve kokuyu güzel bulması ve çalışmaktan duyduğu memnuniyet, ev işçisi olarak çalışmanın </w:t>
      </w:r>
      <w:r w:rsidR="009E567C">
        <w:t>bir geçim aracı olmakla birlikte yaşamlarına</w:t>
      </w:r>
      <w:r w:rsidRPr="006F5BEB">
        <w:t xml:space="preserve"> </w:t>
      </w:r>
      <w:r w:rsidR="009E567C">
        <w:t>memnuniyet</w:t>
      </w:r>
      <w:r w:rsidRPr="006F5BEB">
        <w:t xml:space="preserve"> ve </w:t>
      </w:r>
      <w:r w:rsidR="009E567C">
        <w:t>keyif</w:t>
      </w:r>
      <w:r w:rsidRPr="006F5BEB">
        <w:t xml:space="preserve"> katan bir uğraş olarak deneyimlenebileceğini göstermektedir. Pozitif psikoloji perspektifinden ele alındığında işini severek yapma ve sonuçtan haz almanın, yaşam coşkusu, istek ve enerji karakter güçlerinde kendini gösterdiği görülmektedir.  Bu karakter gücü gelişmiş bireyler gün içinde tam işlev gösterebilir ve canlı hissederler. İşlerini istekle yaparlar ve yarım bırakmazlar (Peterso</w:t>
      </w:r>
      <w:r>
        <w:t>n ve Seligman, 2004</w:t>
      </w:r>
      <w:r w:rsidRPr="006F5BEB">
        <w:t>). Alan</w:t>
      </w:r>
      <w:r w:rsidR="0084212E">
        <w:t xml:space="preserve"> </w:t>
      </w:r>
      <w:r w:rsidRPr="006F5BEB">
        <w:t>yazın</w:t>
      </w:r>
      <w:r w:rsidR="0084212E">
        <w:t>ın</w:t>
      </w:r>
      <w:r w:rsidRPr="006F5BEB">
        <w:t>a ba</w:t>
      </w:r>
      <w:r w:rsidR="009E567C">
        <w:t>kıldığında</w:t>
      </w:r>
      <w:r w:rsidRPr="006F5BEB">
        <w:t xml:space="preserve">, ev işçilerinin mesleklerine değer yükleyerek, mesleklerini sahiplenerek, beceri ustalığı ve işin önemini vurgulama gibi olumlu anlam üretme stratejileri kullanarak </w:t>
      </w:r>
      <w:r w:rsidR="009E567C">
        <w:t>olumlu</w:t>
      </w:r>
      <w:r w:rsidRPr="006F5BEB">
        <w:t xml:space="preserve"> iş deneyimini yaşadıklarını gösteren çalışmalar bulunmaktadır (Bosmans vd</w:t>
      </w:r>
      <w:proofErr w:type="gramStart"/>
      <w:r w:rsidRPr="006F5BEB">
        <w:t>.,</w:t>
      </w:r>
      <w:proofErr w:type="gramEnd"/>
      <w:r w:rsidRPr="006F5BEB">
        <w:t xml:space="preserve"> 2016; de Villers ve Taylor, 2019). </w:t>
      </w:r>
    </w:p>
    <w:p w14:paraId="7F1084F1" w14:textId="66ABD088" w:rsidR="00A042EB" w:rsidRDefault="00A042EB" w:rsidP="008F1901">
      <w:pPr>
        <w:pStyle w:val="02TezMetin"/>
      </w:pPr>
      <w:r w:rsidRPr="006F5BEB">
        <w:rPr>
          <w:b/>
          <w:bCs/>
        </w:rPr>
        <w:t xml:space="preserve">Baş Etme Kaynaklarına İlişkin Bulguların Tartışılması. </w:t>
      </w:r>
      <w:r w:rsidRPr="006F5BEB">
        <w:t>Baş etme kaynakları arasında en sık dile</w:t>
      </w:r>
      <w:r w:rsidR="00303395">
        <w:t xml:space="preserve"> getirilen aile desteğidir</w:t>
      </w:r>
      <w:r w:rsidRPr="006F5BEB">
        <w:t>. Gamze</w:t>
      </w:r>
      <w:r w:rsidR="00A74A30">
        <w:t>’</w:t>
      </w:r>
      <w:r w:rsidRPr="006F5BEB">
        <w:t>nin (44) oğlunun sesinin kendisine yetmesine ilişkin sözleri ile Leyla</w:t>
      </w:r>
      <w:r w:rsidR="00A74A30">
        <w:t>’</w:t>
      </w:r>
      <w:r w:rsidRPr="006F5BEB">
        <w:t>nın (49) eşinin</w:t>
      </w:r>
      <w:r w:rsidR="009E567C">
        <w:t xml:space="preserve"> akşamları kendisini dinlemesi </w:t>
      </w:r>
      <w:r w:rsidR="00D82F66">
        <w:t xml:space="preserve">ve desteklemesine </w:t>
      </w:r>
      <w:r w:rsidR="009E567C">
        <w:t xml:space="preserve">dair </w:t>
      </w:r>
      <w:r w:rsidRPr="00D82F66">
        <w:t>anlatısı</w:t>
      </w:r>
      <w:r w:rsidR="009E567C" w:rsidRPr="00D82F66">
        <w:t xml:space="preserve">, </w:t>
      </w:r>
      <w:r w:rsidR="009E567C">
        <w:t xml:space="preserve">ailenin destekleyici ve </w:t>
      </w:r>
      <w:r w:rsidRPr="006F5BEB">
        <w:t>koruyucu</w:t>
      </w:r>
      <w:r w:rsidR="009E567C">
        <w:t xml:space="preserve"> bir işlevi olduğunu</w:t>
      </w:r>
      <w:r w:rsidRPr="006F5BEB">
        <w:t xml:space="preserve"> ortaya koymaktadır. Aile desteğinin bir koruyucu faktör olarak işlevi dayanıklılık alan</w:t>
      </w:r>
      <w:r w:rsidR="0084212E">
        <w:t xml:space="preserve"> </w:t>
      </w:r>
      <w:r w:rsidRPr="006F5BEB">
        <w:t xml:space="preserve">yazınında geniş bir kabul görmektedir (Gizir, 2007; Karaırmak, 2006; Masten, 2001). Gizir (2007) aile üyeleriyle olumlu ilişkiler içerisinde olmanın ve bu üyelerin destekleyici tutumlarının riskli durumlara karşı </w:t>
      </w:r>
      <w:r w:rsidRPr="006F5BEB">
        <w:lastRenderedPageBreak/>
        <w:t xml:space="preserve">kişinin psikolojik </w:t>
      </w:r>
      <w:r w:rsidR="009E567C">
        <w:t>dayanıklılığını</w:t>
      </w:r>
      <w:r w:rsidRPr="006F5BEB">
        <w:t xml:space="preserve"> arttıran koruyucu faktörler olduğunu belirtmektedir.</w:t>
      </w:r>
      <w:r>
        <w:t xml:space="preserve"> Ev işçisi kadınların dayanıklılık ve başa çıkma mekanizmalarının ele alındığı araştırmaların bulgularına bakıldığında</w:t>
      </w:r>
      <w:r w:rsidR="009E567C">
        <w:t xml:space="preserve"> ise,</w:t>
      </w:r>
      <w:r>
        <w:t xml:space="preserve"> aile bağı ve desteğinin kadınların psikolojik dayanıklılıklarını destekleyen önemli kaynaklardan biri old</w:t>
      </w:r>
      <w:r w:rsidR="00596582">
        <w:t>uğu görülmektedir (Demir Çelebi vd</w:t>
      </w:r>
      <w:proofErr w:type="gramStart"/>
      <w:r w:rsidR="00596582">
        <w:t>.,</w:t>
      </w:r>
      <w:proofErr w:type="gramEnd"/>
      <w:r>
        <w:t xml:space="preserve"> 2021; </w:t>
      </w:r>
      <w:r w:rsidR="00174B99" w:rsidRPr="0040788C">
        <w:t>Garabiles</w:t>
      </w:r>
      <w:r w:rsidR="00174B99">
        <w:t xml:space="preserve"> </w:t>
      </w:r>
      <w:r>
        <w:t>vd., 2022)</w:t>
      </w:r>
    </w:p>
    <w:p w14:paraId="37C904CB" w14:textId="5A874D75" w:rsidR="00A042EB" w:rsidRPr="006F5BEB" w:rsidRDefault="00A042EB" w:rsidP="008F1901">
      <w:pPr>
        <w:pStyle w:val="02TezMetin"/>
      </w:pPr>
      <w:r w:rsidRPr="006F5BEB">
        <w:t>Sosyal çevreye ve arkadaşlığa sahi</w:t>
      </w:r>
      <w:r w:rsidR="009171EF">
        <w:t>p olmak beş katılımcı için</w:t>
      </w:r>
      <w:r w:rsidRPr="006F5BEB">
        <w:t xml:space="preserve"> önemli bir baş etme kaynağı işlevi görmektedir. Meryem</w:t>
      </w:r>
      <w:r w:rsidR="00A74A30">
        <w:t>’</w:t>
      </w:r>
      <w:r w:rsidRPr="006F5BEB">
        <w:t>in (43) arkadaşlarıyla bir araya gelince yeniden tutunduğunu ifade etmesi ile Fatma</w:t>
      </w:r>
      <w:r w:rsidR="00A74A30">
        <w:t>’</w:t>
      </w:r>
      <w:r w:rsidRPr="006F5BEB">
        <w:t>nın (54) kendisi gibi temizlik işçisi iki kadın arkadaşıyla buluşması hem kadınlar arası sosyal desteğin hem de aynı meslek grubundan iş arkadaşlarıyla kurulan dayanışmanın belirleyici işlevini ortaya koymaktadır. Cattell (2001) Doğu Londra</w:t>
      </w:r>
      <w:r w:rsidR="00A74A30">
        <w:t>’</w:t>
      </w:r>
      <w:r w:rsidRPr="006F5BEB">
        <w:t>daki yoksul mahallelerde yürüttüğü çalışmasında kadınlar arası sosyal bağların hem maddi paylaşım hem de psikolojik destek anlamında belirleyici bir koruyucu kaynak olduğunu saptamıştır. Hendrickson vd</w:t>
      </w:r>
      <w:proofErr w:type="gramStart"/>
      <w:r w:rsidRPr="006F5BEB">
        <w:t>.,</w:t>
      </w:r>
      <w:proofErr w:type="gramEnd"/>
      <w:r w:rsidRPr="006F5BEB">
        <w:t xml:space="preserve"> (2017) ise, eşlerini kaybetmiş Nepalli kadınlarla yürüttüğü araştırmada başka kadınlarla deneyim paylaşımının psikolojik dayanıklılığı güçlendirdiğini göstermiştir. Bu bulgu özellikle ev işçisi kadınlar açısından önem taşımaktadır. </w:t>
      </w:r>
      <w:r w:rsidR="00774D4E" w:rsidRPr="00774D4E">
        <w:t>Ev işçiliğinin çoğunlukla tek başına yapılan bir iş olması, kadınların çalışma sırasında sosyal olarak yalnız kalmasına neden olabilmektedir. Kadınların bu yalnızlığı azaltmak için kurdukları sosyal ilişkiler ve dayanışma, hem çalışma yaşamını sürdürmelerine hem de günlük stresle baş</w:t>
      </w:r>
      <w:r w:rsidR="00774D4E">
        <w:t xml:space="preserve"> etmelerine yardımcı olmaktadır. </w:t>
      </w:r>
      <w:r w:rsidRPr="006F5BEB">
        <w:t xml:space="preserve">Karakter güçleri çerçevesinde bu davranışlar insaniyet erdeminin bileşenlerinden sosyal zekâ gücünün katılımcıların gündelik yaşamlarındaki </w:t>
      </w:r>
      <w:r w:rsidR="00774D4E">
        <w:t>varlığına</w:t>
      </w:r>
      <w:r w:rsidRPr="006F5BEB">
        <w:t xml:space="preserve"> işaret etmektedi</w:t>
      </w:r>
      <w:r>
        <w:t>r (Peterson ve Seligman, 2004</w:t>
      </w:r>
      <w:r w:rsidRPr="006F5BEB">
        <w:t>).</w:t>
      </w:r>
    </w:p>
    <w:p w14:paraId="24E6D8C1" w14:textId="18253EAA" w:rsidR="00BD566E" w:rsidRPr="006F5BEB" w:rsidRDefault="00A042EB" w:rsidP="008F1901">
      <w:pPr>
        <w:pStyle w:val="02TezMetin"/>
      </w:pPr>
      <w:r w:rsidRPr="006F5BEB">
        <w:t>Maneviyat, dua ve namaz üç katılımcı tarafından güçlüklerle baş etmenin temel aracı olarak ifade edilmiştir. Maneviyat ahlaki değerler ve yaşamın fiziksel olmayan yönünde yer alan inanç ve uygulamalar olarak iki boyutu bulunsa da (</w:t>
      </w:r>
      <w:r w:rsidR="00774D4E">
        <w:t>Kabakçı, 2016</w:t>
      </w:r>
      <w:r w:rsidRPr="006F5BEB">
        <w:t>) alan</w:t>
      </w:r>
      <w:r w:rsidR="0084212E">
        <w:t xml:space="preserve"> </w:t>
      </w:r>
      <w:r w:rsidRPr="006F5BEB">
        <w:t>yazın</w:t>
      </w:r>
      <w:r w:rsidR="0084212E">
        <w:t>ın</w:t>
      </w:r>
      <w:r w:rsidRPr="006F5BEB">
        <w:t>da bir karakter gücü olarak daha çok dindarlık çerçevesinde ele alındı</w:t>
      </w:r>
      <w:r w:rsidR="00DA17A8">
        <w:t>ğı görülmektedir (Park vd</w:t>
      </w:r>
      <w:proofErr w:type="gramStart"/>
      <w:r w:rsidR="00DA17A8">
        <w:t>.,</w:t>
      </w:r>
      <w:proofErr w:type="gramEnd"/>
      <w:r w:rsidR="00DA17A8">
        <w:t xml:space="preserve"> 2004</w:t>
      </w:r>
      <w:r w:rsidRPr="006F5BEB">
        <w:t>). Bu çalışmada Gamze</w:t>
      </w:r>
      <w:r w:rsidR="00A74A30">
        <w:t>’</w:t>
      </w:r>
      <w:r w:rsidRPr="006F5BEB">
        <w:t xml:space="preserve">nin (44) </w:t>
      </w:r>
      <w:r w:rsidR="005F03F6">
        <w:t>“</w:t>
      </w:r>
      <w:r w:rsidRPr="006F5BEB">
        <w:rPr>
          <w:i/>
        </w:rPr>
        <w:t>dua ettim her gün, Allah yardımcı oluyor</w:t>
      </w:r>
      <w:r w:rsidR="005F03F6">
        <w:t>”</w:t>
      </w:r>
      <w:r w:rsidRPr="006F5BEB">
        <w:t xml:space="preserve"> sözü ile Müzeyyen</w:t>
      </w:r>
      <w:r w:rsidR="00A74A30">
        <w:t>’</w:t>
      </w:r>
      <w:r w:rsidRPr="006F5BEB">
        <w:t xml:space="preserve">in (48) </w:t>
      </w:r>
      <w:r w:rsidR="005F03F6">
        <w:rPr>
          <w:i/>
        </w:rPr>
        <w:t>“</w:t>
      </w:r>
      <w:r w:rsidRPr="006F5BEB">
        <w:rPr>
          <w:i/>
        </w:rPr>
        <w:t>duam Allah</w:t>
      </w:r>
      <w:r w:rsidR="00A74A30">
        <w:rPr>
          <w:i/>
        </w:rPr>
        <w:t>’</w:t>
      </w:r>
      <w:r w:rsidRPr="006F5BEB">
        <w:rPr>
          <w:i/>
        </w:rPr>
        <w:t>ım, çocuklarım</w:t>
      </w:r>
      <w:r w:rsidR="005F03F6">
        <w:t>”</w:t>
      </w:r>
      <w:r w:rsidRPr="006F5BEB">
        <w:t xml:space="preserve"> ifadesi ve Emine</w:t>
      </w:r>
      <w:r w:rsidR="00A74A30">
        <w:t>’</w:t>
      </w:r>
      <w:r w:rsidRPr="006F5BEB">
        <w:t xml:space="preserve">nin (42) namaz </w:t>
      </w:r>
      <w:r w:rsidR="00774D4E">
        <w:t>kılması</w:t>
      </w:r>
      <w:r w:rsidRPr="006F5BEB">
        <w:t xml:space="preserve">, manevi inancın bir </w:t>
      </w:r>
      <w:r w:rsidR="00774D4E">
        <w:t xml:space="preserve">destekleyici bir güç </w:t>
      </w:r>
      <w:r w:rsidR="00774D4E" w:rsidRPr="006F5BEB">
        <w:t>olarak</w:t>
      </w:r>
      <w:r w:rsidRPr="006F5BEB">
        <w:t xml:space="preserve"> gündelik yaşamda nasıl işlediğini göstermektedir.</w:t>
      </w:r>
      <w:r w:rsidRPr="00BD566E">
        <w:t xml:space="preserve"> </w:t>
      </w:r>
      <w:r w:rsidRPr="00BD566E">
        <w:lastRenderedPageBreak/>
        <w:t>Bu bulgular alan</w:t>
      </w:r>
      <w:r w:rsidR="0084212E" w:rsidRPr="00BD566E">
        <w:t xml:space="preserve"> </w:t>
      </w:r>
      <w:r w:rsidRPr="00BD566E">
        <w:t>yazın</w:t>
      </w:r>
      <w:r w:rsidR="0084212E" w:rsidRPr="00BD566E">
        <w:t>ı ile</w:t>
      </w:r>
      <w:r w:rsidRPr="00BD566E">
        <w:t xml:space="preserve"> örtüşmekte, katılımcıların zorlu yaşantılarla baş etmesinde maneviyatın ve dini inancın önemli bir faktör olduğunu göstermektedir. </w:t>
      </w:r>
      <w:r w:rsidRPr="006F5BEB">
        <w:t xml:space="preserve">Söz gelimi,  Drumm vd. (2014) maneviyatın özellikle dezavantajlı koşullardaki kadınlar için işlevsel bir başa çıkma mekanizması olarak işlev gördüğünü saptamıştır. Ev işçileriyle yapılan çalışmalara bakıldığında ise bu bulguyla örtüşen çalışmalar olduğu görülmektedir. </w:t>
      </w:r>
      <w:r w:rsidR="0061117D">
        <w:t>Yap</w:t>
      </w:r>
      <w:r w:rsidR="00A74A30">
        <w:t>’</w:t>
      </w:r>
      <w:r w:rsidR="0061117D">
        <w:t xml:space="preserve">ın (2015) Filipinli Hristiyan kadın ev işçileriyle yaptığı çalışmada, dini inanç ve pratiklerin karşılaşılan güçlüklerle baş etmede ve çalışma koşullarına uyum sağlamada önemli bir yere sahip olduğu görülmüştür. </w:t>
      </w:r>
      <w:r w:rsidRPr="006F5BEB">
        <w:t xml:space="preserve">Bu bulgulara </w:t>
      </w:r>
      <w:r w:rsidR="00BD566E" w:rsidRPr="006F5BEB">
        <w:t>Kara</w:t>
      </w:r>
      <w:r w:rsidR="00BD566E">
        <w:t xml:space="preserve">kter Güçleri Sınıflandırması </w:t>
      </w:r>
      <w:r w:rsidRPr="006F5BEB">
        <w:t>perspektifinden bakıldığında</w:t>
      </w:r>
      <w:r w:rsidR="0061117D">
        <w:t xml:space="preserve"> ise</w:t>
      </w:r>
      <w:r w:rsidRPr="006F5BEB">
        <w:t xml:space="preserve"> maneviyat</w:t>
      </w:r>
      <w:r w:rsidR="00BD566E">
        <w:t xml:space="preserve"> karakter gücünün</w:t>
      </w:r>
      <w:r w:rsidRPr="006F5BEB">
        <w:t xml:space="preserve"> aşkınlık erdeminin içinde yer aldığı görülmek</w:t>
      </w:r>
      <w:r>
        <w:t xml:space="preserve">tedir </w:t>
      </w:r>
      <w:r w:rsidR="00BD566E">
        <w:t>(</w:t>
      </w:r>
      <w:r>
        <w:t>Peterson ve Seligman, 2004</w:t>
      </w:r>
      <w:r w:rsidRPr="006F5BEB">
        <w:t>). Ev işçisi katılımcıların anlatılarında bu erdemin var olduğu görülmektedir.</w:t>
      </w:r>
      <w:r w:rsidR="00A87B52" w:rsidRPr="00BD566E">
        <w:t xml:space="preserve"> </w:t>
      </w:r>
      <w:r w:rsidR="00BD566E" w:rsidRPr="00BD566E">
        <w:t>Bu erdem, katılımcıların yaşadıkları güçlükleri anlamlandırmalarına ve başa çıkmalarına katkı sağlamaktadır. Katılımcıların dua ve ibadetleri de bu süreçte başvurdukları manevi kaynaklar olarak öne çıkmaktadır.</w:t>
      </w:r>
    </w:p>
    <w:p w14:paraId="5F4EC1DD" w14:textId="6E94C8B0" w:rsidR="00FD1202" w:rsidRDefault="00D6088E" w:rsidP="008F1901">
      <w:pPr>
        <w:pStyle w:val="02TezMetin"/>
        <w:rPr>
          <w:color w:val="FF0000"/>
        </w:rPr>
      </w:pPr>
      <w:r>
        <w:t xml:space="preserve">İş arkadaşı dayanışması, </w:t>
      </w:r>
      <w:r w:rsidR="00BD566E">
        <w:t>iki katılımcının</w:t>
      </w:r>
      <w:r w:rsidR="00BD566E" w:rsidRPr="00BD566E">
        <w:t xml:space="preserve"> </w:t>
      </w:r>
      <w:r w:rsidR="00BD566E">
        <w:t>çalışma yaşamında yararlandığı</w:t>
      </w:r>
      <w:r w:rsidR="00BD566E" w:rsidRPr="00BD566E">
        <w:t xml:space="preserve"> bir psikososyal kaynak </w:t>
      </w:r>
      <w:r w:rsidR="00BD566E">
        <w:t>olmuştur</w:t>
      </w:r>
      <w:r w:rsidR="00BD566E" w:rsidRPr="00BD566E">
        <w:t>. Gündelikçilerin çoğunlukla yalnız ve dağınık çalışma koşullarına sahip olması, iş yerinde sosyal destek olanaklarını kısıtlayabilmektedir (Güler, 2021).</w:t>
      </w:r>
      <w:r w:rsidR="00BD566E">
        <w:t xml:space="preserve"> </w:t>
      </w:r>
      <w:r w:rsidR="00A042EB" w:rsidRPr="006F5BEB">
        <w:t>Emine</w:t>
      </w:r>
      <w:r w:rsidR="00A74A30">
        <w:t>’</w:t>
      </w:r>
      <w:r w:rsidR="00A042EB" w:rsidRPr="006F5BEB">
        <w:t>nin (42) iş arkadaşıyla yardımlaşarak çalışması ve Esra</w:t>
      </w:r>
      <w:r w:rsidR="00A74A30">
        <w:t>’</w:t>
      </w:r>
      <w:r w:rsidR="00A042EB" w:rsidRPr="006F5BEB">
        <w:t xml:space="preserve">nın (43) karşılıklı </w:t>
      </w:r>
      <w:proofErr w:type="gramStart"/>
      <w:r w:rsidR="00A042EB" w:rsidRPr="006F5BEB">
        <w:t>motivasyon</w:t>
      </w:r>
      <w:proofErr w:type="gramEnd"/>
      <w:r w:rsidR="00A042EB" w:rsidRPr="006F5BEB">
        <w:t xml:space="preserve"> ve enerji paylaşımına vurgu yapması, iş yerinde kurulan bu ilişkilerin bir psikolojik destek </w:t>
      </w:r>
      <w:r w:rsidR="00BD566E">
        <w:t>işlevi gösterdiğine</w:t>
      </w:r>
      <w:r w:rsidR="00A042EB" w:rsidRPr="006F5BEB">
        <w:t xml:space="preserve"> işaret etmektedir. Nitekim literatürde sosyal desteğin, bireylerin stresle başa çıkmalarını kolaylaştıran ve psikolojik iyi oluşlarını artıran temel bir kaynak olduğu </w:t>
      </w:r>
      <w:r w:rsidR="00BD566E">
        <w:t>gösteren çalışmalar bulunmaktadır</w:t>
      </w:r>
      <w:r w:rsidR="00A042EB" w:rsidRPr="006F5BEB">
        <w:t xml:space="preserve"> (Catte</w:t>
      </w:r>
      <w:r w:rsidR="00BD566E">
        <w:t>ll, 2001;</w:t>
      </w:r>
      <w:r>
        <w:t xml:space="preserve"> </w:t>
      </w:r>
      <w:r w:rsidR="00BD566E">
        <w:t>Hendrickson vd</w:t>
      </w:r>
      <w:proofErr w:type="gramStart"/>
      <w:r w:rsidR="00BD566E">
        <w:t>.,</w:t>
      </w:r>
      <w:proofErr w:type="gramEnd"/>
      <w:r w:rsidR="00174B99" w:rsidRPr="006F5BEB">
        <w:t>2017)</w:t>
      </w:r>
      <w:r w:rsidR="00174B99">
        <w:t xml:space="preserve">. </w:t>
      </w:r>
      <w:r w:rsidR="00A042EB" w:rsidRPr="006F5BEB">
        <w:t>Ayrıca iş b</w:t>
      </w:r>
      <w:r>
        <w:t xml:space="preserve">ağlamında değerlendirildiğinde, </w:t>
      </w:r>
      <w:r w:rsidR="00A042EB" w:rsidRPr="006F5BEB">
        <w:t xml:space="preserve">iş </w:t>
      </w:r>
      <w:r w:rsidR="00A042EB">
        <w:t xml:space="preserve">arkadaşlarından alınan desteğin, işin </w:t>
      </w:r>
      <w:r w:rsidR="00A042EB" w:rsidRPr="006F5BEB">
        <w:t>olumsuz etkilerini dengeleyebildiği ve çalışanların psikolojik dayanıklılığını güçlendirdiği belirtilmektedir (Bakker vd</w:t>
      </w:r>
      <w:proofErr w:type="gramStart"/>
      <w:r w:rsidR="00A042EB" w:rsidRPr="006F5BEB">
        <w:t>.,</w:t>
      </w:r>
      <w:proofErr w:type="gramEnd"/>
      <w:r w:rsidR="00A042EB">
        <w:t xml:space="preserve"> </w:t>
      </w:r>
      <w:r w:rsidR="00A042EB" w:rsidRPr="006F5BEB">
        <w:t>2005). Bu bağlamda, her ne kadar ev işçiliği çoğunlukla yalnız yürütülen bir emek biçimi olsa da</w:t>
      </w:r>
      <w:r w:rsidR="00BD566E">
        <w:t xml:space="preserve"> (Güler, 2021)</w:t>
      </w:r>
      <w:r w:rsidR="00A042EB" w:rsidRPr="006F5BEB">
        <w:t xml:space="preserve">, ortaya çıkan sınırlı dayanışma ilişkilerinin katılımcılar açısından anlamlı bir psikolojik destek işlevi gördüğü söylenebilir. </w:t>
      </w:r>
    </w:p>
    <w:p w14:paraId="71776677" w14:textId="6335D77D" w:rsidR="005236ED" w:rsidRPr="005236ED" w:rsidRDefault="00FD1202" w:rsidP="008F1901">
      <w:pPr>
        <w:pStyle w:val="02TezMetin"/>
      </w:pPr>
      <w:r w:rsidRPr="00FD1202">
        <w:lastRenderedPageBreak/>
        <w:t>Sınır koyma ve gerektiğinde işten ayrılma, üç katılımcının çalışma yaşamında başvurduğu davranışlar olarak ortaya çıkmıştır. Sumerlin vd.</w:t>
      </w:r>
      <w:r w:rsidR="00A74A30">
        <w:t>’</w:t>
      </w:r>
      <w:r w:rsidRPr="00FD1202">
        <w:t>nin (2025) Hong Kong</w:t>
      </w:r>
      <w:r w:rsidR="00A74A30">
        <w:t>’</w:t>
      </w:r>
      <w:r w:rsidRPr="00FD1202">
        <w:t>da göçmen ev işçileriyle yürüttükleri nitel çalışmada kadınların işveren kaynaklı zorluklar karşısında iş değiştirme yoluna başvurdukları görülmüştür. Bu bulgu, mevcut araştırmadaki sınır koyma ve işten ayrılma davranışlarıyla benzerlik göstermektedir. Katılımcıların bu davranışları, VIA Karakter Güçleri çerçevesinde cesaret erdemi altında yer alan</w:t>
      </w:r>
      <w:r w:rsidR="005236ED">
        <w:t xml:space="preserve"> </w:t>
      </w:r>
      <w:r w:rsidR="005236ED" w:rsidRPr="005236ED">
        <w:t>cesur olma karakter gücü</w:t>
      </w:r>
      <w:r w:rsidR="005236ED">
        <w:t xml:space="preserve"> ile </w:t>
      </w:r>
      <w:r w:rsidRPr="00FD1202">
        <w:t xml:space="preserve">ilişkilendirilebilir. Peterson ve </w:t>
      </w:r>
      <w:r w:rsidR="005236ED" w:rsidRPr="005236ED">
        <w:t>Seligman</w:t>
      </w:r>
      <w:r w:rsidR="00A74A30">
        <w:t>’</w:t>
      </w:r>
      <w:r w:rsidR="005236ED" w:rsidRPr="005236ED">
        <w:t>a (2004) göre bu güç</w:t>
      </w:r>
      <w:r w:rsidRPr="005236ED">
        <w:t xml:space="preserve">, </w:t>
      </w:r>
      <w:r w:rsidR="005236ED" w:rsidRPr="005236ED">
        <w:t xml:space="preserve">zorluk karşısında geri adım atmama ve gerektiğinde kendini savunma gücünü içermektedir. Sınır koyma ve gerektiğinde işten ayrılma davranışları, katılımcıların ihtiyaç duyulan şeyleri yapabilme cesaretini gösterdiğine işaret etmektedir. </w:t>
      </w:r>
    </w:p>
    <w:p w14:paraId="42EFB6C4" w14:textId="5CE08523" w:rsidR="00B1652F" w:rsidRDefault="00FD1202" w:rsidP="008F1901">
      <w:pPr>
        <w:pStyle w:val="02TezMetin"/>
      </w:pPr>
      <w:bookmarkStart w:id="29" w:name="_Toc218535737"/>
      <w:r>
        <w:t>Bazı katılımcıların birbirinden farklı bilişsel başa çıkma biçimleri gösterdiği görülmüştür. Şükran</w:t>
      </w:r>
      <w:r w:rsidR="00A74A30">
        <w:t>’</w:t>
      </w:r>
      <w:r>
        <w:t xml:space="preserve">ın (57) yaşadığı bazı durumları </w:t>
      </w:r>
      <w:r w:rsidR="00DF78A5">
        <w:t>hafife alarak karşılaması</w:t>
      </w:r>
      <w:r>
        <w:t xml:space="preserve"> bu başa çıkma biçimlerinden biridir. </w:t>
      </w:r>
      <w:r w:rsidR="000D2759" w:rsidRPr="00D558A4">
        <w:t>Necmiye</w:t>
      </w:r>
      <w:r w:rsidR="00A74A30">
        <w:t>’</w:t>
      </w:r>
      <w:r w:rsidR="000D2759" w:rsidRPr="00D558A4">
        <w:t xml:space="preserve">nin </w:t>
      </w:r>
      <w:r w:rsidR="000D2759" w:rsidRPr="000D2759">
        <w:t>(52</w:t>
      </w:r>
      <w:r w:rsidR="000D2759" w:rsidRPr="000D2759">
        <w:rPr>
          <w:i/>
        </w:rPr>
        <w:t xml:space="preserve">) </w:t>
      </w:r>
      <w:r w:rsidR="005F03F6">
        <w:rPr>
          <w:i/>
        </w:rPr>
        <w:t>“</w:t>
      </w:r>
      <w:r w:rsidR="000D2759" w:rsidRPr="000D2759">
        <w:rPr>
          <w:i/>
        </w:rPr>
        <w:t>Lafın cevabını veriyorum. Sus</w:t>
      </w:r>
      <w:r w:rsidR="005236ED">
        <w:rPr>
          <w:i/>
        </w:rPr>
        <w:t>turuyorum. Beğenemedin mi işimi.</w:t>
      </w:r>
      <w:r w:rsidR="000D2759" w:rsidRPr="000D2759">
        <w:rPr>
          <w:i/>
        </w:rPr>
        <w:t xml:space="preserve"> Hiç açıklama yapmam, bozulsun gitsin. Tanıdıksa muhabbeti kesiyorum</w:t>
      </w:r>
      <w:r w:rsidR="005F03F6">
        <w:t>”</w:t>
      </w:r>
      <w:r w:rsidR="000D2759" w:rsidRPr="000D2759">
        <w:t xml:space="preserve"> ifadeleri, kendisine yönelik olumsuz tutumlar karşısında gerektiğinde karşılık verdiğini ve bazı kişilerle iletişimini sı</w:t>
      </w:r>
      <w:r w:rsidR="0011298D">
        <w:t xml:space="preserve">nırlandırdığını göstermektedir. </w:t>
      </w:r>
      <w:r w:rsidR="000D2759" w:rsidRPr="000D2759">
        <w:t>Sevgi</w:t>
      </w:r>
      <w:r w:rsidR="00A74A30">
        <w:t>’</w:t>
      </w:r>
      <w:r w:rsidR="000D2759" w:rsidRPr="000D2759">
        <w:t>nin (36) ise ev işçilerine yönelik kalıp yargılarla karşılaştığında karşısındaki kişilerle konuşarak düşüncelerini değiştirmeye çalıştığı görülmektedir. Ev işçileriyle yapılan çalışmalarda kadınların karşılaştıkları olumsuz tutumlara farklı biçimlerde karşılık verdikleri görülmek</w:t>
      </w:r>
      <w:r w:rsidR="000D2759" w:rsidRPr="002366ED">
        <w:t xml:space="preserve">tedir. Söz gelimi, ev işçilerinin karşılaştıkları </w:t>
      </w:r>
      <w:r w:rsidR="002366ED" w:rsidRPr="002366ED">
        <w:t>küçük düşürücü tutumlar</w:t>
      </w:r>
      <w:r w:rsidR="000D2759" w:rsidRPr="002366ED">
        <w:t xml:space="preserve"> karşısında sessiz kalma, </w:t>
      </w:r>
      <w:r w:rsidR="002366ED" w:rsidRPr="002366ED">
        <w:t>müzakere yoluna gitme, bazı durumlarda</w:t>
      </w:r>
      <w:r w:rsidR="000D2759" w:rsidRPr="002366ED">
        <w:t xml:space="preserve"> kar</w:t>
      </w:r>
      <w:r w:rsidR="002366ED" w:rsidRPr="002366ED">
        <w:t xml:space="preserve">şılık verme ve </w:t>
      </w:r>
      <w:r w:rsidR="000D2759" w:rsidRPr="002366ED">
        <w:t>açık konuşma ve gerektiğinde işi bırakma gibi farklı yollar kullandıkları görülmüştür (Barua vd</w:t>
      </w:r>
      <w:proofErr w:type="gramStart"/>
      <w:r w:rsidR="000D2759" w:rsidRPr="002366ED">
        <w:t>.,</w:t>
      </w:r>
      <w:proofErr w:type="gramEnd"/>
      <w:r w:rsidR="000D2759" w:rsidRPr="002366ED">
        <w:t xml:space="preserve"> 2016). </w:t>
      </w:r>
      <w:r w:rsidR="000D2759" w:rsidRPr="00D6088E">
        <w:t>Crafford</w:t>
      </w:r>
      <w:r w:rsidR="000D2759">
        <w:t xml:space="preserve"> ve </w:t>
      </w:r>
      <w:r w:rsidR="000D2759" w:rsidRPr="00D6088E">
        <w:t>Menne-Jooste</w:t>
      </w:r>
      <w:r w:rsidR="00A74A30">
        <w:t>’</w:t>
      </w:r>
      <w:r w:rsidR="000D2759">
        <w:t>nin</w:t>
      </w:r>
      <w:r w:rsidR="000D2759" w:rsidRPr="00D6088E">
        <w:t xml:space="preserve"> (2025) </w:t>
      </w:r>
      <w:r w:rsidR="002366ED">
        <w:t>çalışmasında</w:t>
      </w:r>
      <w:r w:rsidR="000D2759">
        <w:t xml:space="preserve"> ise</w:t>
      </w:r>
      <w:r w:rsidR="000D2759" w:rsidRPr="00D6088E">
        <w:t xml:space="preserve">, </w:t>
      </w:r>
      <w:r w:rsidR="002366ED">
        <w:t xml:space="preserve">ev işçisi </w:t>
      </w:r>
      <w:r w:rsidR="000D2759" w:rsidRPr="00D6088E">
        <w:t>kadınların mesleklerine yönelik damgalama ve değersizleştirme karşısında yaşadıkları deneyimlere farklı anlamlar yü</w:t>
      </w:r>
      <w:r w:rsidR="002366ED">
        <w:t>kleyerek</w:t>
      </w:r>
      <w:r w:rsidR="000D2759" w:rsidRPr="00D6088E">
        <w:t xml:space="preserve"> bu olumsuz değerlendirmelere karşı koyabildikleri görülmüştür</w:t>
      </w:r>
      <w:r w:rsidR="000D2759">
        <w:t xml:space="preserve">. </w:t>
      </w:r>
      <w:r w:rsidR="000D2759" w:rsidRPr="000D2759">
        <w:t>Bu bulgular, mevcut araştırmada Necmiye</w:t>
      </w:r>
      <w:r w:rsidR="000D2759">
        <w:t xml:space="preserve"> (52)</w:t>
      </w:r>
      <w:r w:rsidR="000D2759" w:rsidRPr="000D2759">
        <w:t xml:space="preserve"> ve Sevgi</w:t>
      </w:r>
      <w:r w:rsidR="00A74A30">
        <w:t>’</w:t>
      </w:r>
      <w:r w:rsidR="000D2759" w:rsidRPr="000D2759">
        <w:t>nin</w:t>
      </w:r>
      <w:r w:rsidR="000D2759">
        <w:t xml:space="preserve"> (36)</w:t>
      </w:r>
      <w:r w:rsidR="000D2759" w:rsidRPr="000D2759">
        <w:t xml:space="preserve"> olumsuz tutumlar karşısında farklı yollar kullanarak çalışma yaşamlarını sürdürmeleriyle benzerlik göstermektedir.</w:t>
      </w:r>
      <w:r w:rsidR="005236ED">
        <w:t xml:space="preserve"> VIA Karak</w:t>
      </w:r>
      <w:r w:rsidR="00A54CFF">
        <w:t>ter Güçleri Sınıflandır</w:t>
      </w:r>
      <w:r w:rsidR="00457724">
        <w:t>ması ile ilişkilendiril</w:t>
      </w:r>
      <w:r w:rsidR="00B1652F">
        <w:t xml:space="preserve">diğinde </w:t>
      </w:r>
      <w:r w:rsidR="005236ED">
        <w:t xml:space="preserve">ise </w:t>
      </w:r>
      <w:r w:rsidR="00B1652F">
        <w:t>Necmiye</w:t>
      </w:r>
      <w:r w:rsidR="00A74A30">
        <w:t>’</w:t>
      </w:r>
      <w:r w:rsidR="00B1652F">
        <w:t xml:space="preserve">nin (52) olumsuz tutumlara </w:t>
      </w:r>
      <w:r w:rsidR="00B1652F">
        <w:lastRenderedPageBreak/>
        <w:t>karşılık vermesi ve Sevgi</w:t>
      </w:r>
      <w:r w:rsidR="00A74A30">
        <w:t>’</w:t>
      </w:r>
      <w:r w:rsidR="00B1652F">
        <w:t xml:space="preserve">nin (36) kalıp yargılara karşı açıkça konuşması, cesaret erdemi altındaki cesur olma karakter gücüyle ilişkilendirilebilir (Peterson ve Seligman, 2004). </w:t>
      </w:r>
      <w:r w:rsidR="00A74A30">
        <w:t xml:space="preserve">Bulguların karakter güçleri sınıflandırması bağlamında ele alınmasıyla insaniyet, aşkınlık ve cesaret erdemlerinin öne çıktığı görülmektedir. Bu bulgu, Nalipay vd.’nin (2022) ev işçilerinin karakter güçlerini ele aldığı çalışmasının bulgularıyla paraleldir. </w:t>
      </w:r>
    </w:p>
    <w:p w14:paraId="02E51C94" w14:textId="70D9D62C" w:rsidR="00366EF5" w:rsidRDefault="00366EF5" w:rsidP="008F1901">
      <w:pPr>
        <w:pStyle w:val="02TezMetin"/>
      </w:pPr>
    </w:p>
    <w:p w14:paraId="6FFA556F" w14:textId="77777777" w:rsidR="00573D63" w:rsidRDefault="00573D63" w:rsidP="008F1901">
      <w:pPr>
        <w:pStyle w:val="02TezMetin"/>
      </w:pPr>
    </w:p>
    <w:p w14:paraId="71AC827A" w14:textId="77777777" w:rsidR="00573D63" w:rsidRDefault="00573D63" w:rsidP="008F1901">
      <w:pPr>
        <w:pStyle w:val="02TezMetin"/>
      </w:pPr>
    </w:p>
    <w:p w14:paraId="0216659B" w14:textId="77777777" w:rsidR="00573D63" w:rsidRDefault="00573D63" w:rsidP="008F1901">
      <w:pPr>
        <w:pStyle w:val="02TezMetin"/>
      </w:pPr>
    </w:p>
    <w:p w14:paraId="30449259" w14:textId="77777777" w:rsidR="00573D63" w:rsidRDefault="00573D63" w:rsidP="008F1901">
      <w:pPr>
        <w:pStyle w:val="02TezMetin"/>
      </w:pPr>
    </w:p>
    <w:p w14:paraId="51AF2C29" w14:textId="77777777" w:rsidR="00573D63" w:rsidRDefault="00573D63" w:rsidP="008F1901">
      <w:pPr>
        <w:pStyle w:val="02TezMetin"/>
      </w:pPr>
    </w:p>
    <w:p w14:paraId="483E0AD8" w14:textId="77777777" w:rsidR="00573D63" w:rsidRDefault="00573D63" w:rsidP="008F1901">
      <w:pPr>
        <w:pStyle w:val="02TezMetin"/>
      </w:pPr>
    </w:p>
    <w:p w14:paraId="12D1D29B" w14:textId="0FF18740" w:rsidR="00D2197F" w:rsidRPr="00DC0C54" w:rsidRDefault="00331969" w:rsidP="00EB1269">
      <w:pPr>
        <w:pStyle w:val="03TezBaslikSeviye1"/>
      </w:pPr>
      <w:r>
        <w:br w:type="page"/>
      </w:r>
      <w:r w:rsidR="00E41B47" w:rsidRPr="00A042EB">
        <w:lastRenderedPageBreak/>
        <w:t>Bölüm 5</w:t>
      </w:r>
      <w:r w:rsidR="008F1901">
        <w:br/>
        <w:t>Sonuç ve Öneriler</w:t>
      </w:r>
    </w:p>
    <w:bookmarkEnd w:id="29"/>
    <w:p w14:paraId="31676D52" w14:textId="1D0D1CC9" w:rsidR="00D2197F" w:rsidRPr="00BA4990" w:rsidRDefault="00D2197F" w:rsidP="008F1901">
      <w:pPr>
        <w:pStyle w:val="02TezMetin"/>
      </w:pPr>
      <w:r w:rsidRPr="00BA4990">
        <w:t>Araştırmanın bu bö</w:t>
      </w:r>
      <w:r>
        <w:t xml:space="preserve">lümünde çalışmanın sonuçlarına, </w:t>
      </w:r>
      <w:r w:rsidRPr="00BA4990">
        <w:t>ev işçisi kadınların gündelik yaşam deneyimlerine, psikolojik dayanıklılık</w:t>
      </w:r>
      <w:r w:rsidR="004E1C57">
        <w:t xml:space="preserve"> kaynakları ve karakter güçlerine</w:t>
      </w:r>
      <w:r w:rsidRPr="00BA4990">
        <w:t xml:space="preserve"> </w:t>
      </w:r>
      <w:r w:rsidR="004E1C57">
        <w:t xml:space="preserve">ilgi duyan araştırmacılara ve </w:t>
      </w:r>
      <w:r w:rsidRPr="00BA4990">
        <w:t>ev işçisi kadın</w:t>
      </w:r>
      <w:r w:rsidR="004E1C57">
        <w:t xml:space="preserve">larla çalışan uygulamacılara </w:t>
      </w:r>
      <w:r w:rsidRPr="00BA4990">
        <w:t>yönelik önerilere yer verilmiştir.</w:t>
      </w:r>
    </w:p>
    <w:p w14:paraId="67D9B80E" w14:textId="77777777" w:rsidR="00D2197F" w:rsidRPr="00D2197F" w:rsidRDefault="00D2197F" w:rsidP="008F1901">
      <w:pPr>
        <w:pStyle w:val="03TezBaslkSeviye2"/>
      </w:pPr>
      <w:r w:rsidRPr="00D2197F">
        <w:t>Sonuç</w:t>
      </w:r>
    </w:p>
    <w:p w14:paraId="5614995A" w14:textId="597D58D4" w:rsidR="001B6D0A" w:rsidRPr="005D7AE4" w:rsidRDefault="009D205C" w:rsidP="008F1901">
      <w:pPr>
        <w:pStyle w:val="02TezMetin"/>
        <w:rPr>
          <w:sz w:val="20"/>
        </w:rPr>
      </w:pPr>
      <w:r w:rsidRPr="005D7AE4">
        <w:t>Bu çalışmada ev işçisi kadınların gündelik iş ve yaşam deneyimleri, mesleğe yükledikleri anlamlar, karşılaştıkları psikososyal güçlükler ve bu güçlükler karşısında yararlandıkları psikolojik dayanıklılık kaynakları ile karakter güçleri, pozitif psikoloji perspektifinden incelenmiştir. Araştırmanın sonuçlarına göre ev işçisi kadınların gündelik yaşam deneyimleri, ekonomik zorunluluk nedeniyle işe başlama, yoğun ve görev sınırları net olmayan bir çalışma rutini, ekonomik baskı sonrası mesleğe geçiş ve eve dönüş sonrası başlayan ikinci vardiya yükü etrafında şekillenmektedir. Ev işçiliği bir yandan bedensel yıpranma, toplumsal damgalanma ve yorgunlukla ilişkiliyken, diğer yandan ekonomik özerklik, kendine güven, aileye katkı ve sosyal ilişkiler açısından çeşitli kazanımlar sağlamaktadır.</w:t>
      </w:r>
    </w:p>
    <w:p w14:paraId="2ECC5797" w14:textId="674DB525" w:rsidR="001B6D0A" w:rsidRPr="001B6D0A" w:rsidRDefault="001B6D0A" w:rsidP="008F1901">
      <w:pPr>
        <w:pStyle w:val="02TezMetin"/>
        <w:rPr>
          <w:color w:val="FF0000"/>
        </w:rPr>
      </w:pPr>
      <w:r>
        <w:t>Çalışmanın sonuçlarına göre ev işçiliğine başlamak için temel etken büyük ölçüde ekonomik zorunluluktur. Buna ek olarak eşin kaybı, çocukların eğitim masrafları ve hane gelirinin yetmemesi gibi koşullar kadınları bu mesleğe yöneltmiştir. İşe başlama sürecinin neredeyse tamamı komşu, akraba ya da tanıdıklar aracılığıyla gerçekleşmiştir. Çalışma rutini açısından katılımcıların büyük çoğunluğunun haftada dört ya da beş gün çalıştığı, sabah erken saatlerde işe başlayıp akşam vakti eve döndüğü ve bir iş gününde süpürme, ütü, çamaşır, mutfak ve banyo temizliği gibi çeşitli işleri yaptığı görülmüştür. Görev sınırlarının önceden net biçimde tanımlanmamış olması ev işçileri için olumsuz sonuçlar doğurmuştur. Bununla birlikte katılımcıların önemli bir bölümü, yıllar içinde her eve girişte yapılacak işi ve görev sınırlarını önceden konuşmaya başlamıştır.</w:t>
      </w:r>
    </w:p>
    <w:p w14:paraId="70491B3D" w14:textId="0D4B6DCA" w:rsidR="001B6D0A" w:rsidRPr="00BA4990" w:rsidRDefault="002B51AC" w:rsidP="008F1901">
      <w:pPr>
        <w:pStyle w:val="02TezMetin"/>
      </w:pPr>
      <w:r>
        <w:lastRenderedPageBreak/>
        <w:t>Eve dönüşle başlayan</w:t>
      </w:r>
      <w:r w:rsidR="001B6D0A">
        <w:t xml:space="preserve"> ikinci vardiya çalışmanın önemli bulgularından birini oluşturmaktadır. Katılımcıların tamamı işten eve döndükten sonra yemek hazırlama, ev temizliği ve çocuk bakımı gibi sorumluluklarla karşılaştıklarını belirtmiştir. Gündüz başkalarının evlerinde temizlik yapan bu kadınlar, akşam kendi evlerinde de ev işlerini ve bakım sorumluluklarını sürdürmektedir. Bu yük, ev işçiliğinin neden olduğu bedensel ve duygusal yorgunluğun kaynaklarından biri olarak öne çıkmaktadır. Yaşanılan yere göre ulaşım koşullarında da farklılıklar görülmüştür. Küçük yerleşim birimlerinde yaşayan katılımcılar bir yakının aracıyla, yürüyerek ya da motorla işe ulaşabilirken büyükşehirde yaşayan katılımcılar uzun ve iki vasıtalı toplu taşıma yolculukları nedeniyle işe ulaşım için daha fazla zaman ve fiziksel güç harcamaktadır.</w:t>
      </w:r>
    </w:p>
    <w:p w14:paraId="5B83F437" w14:textId="71648683" w:rsidR="001B6D0A" w:rsidRDefault="001B6D0A" w:rsidP="008F1901">
      <w:pPr>
        <w:pStyle w:val="02TezMetin"/>
      </w:pPr>
      <w:r>
        <w:t>Katılımcıların deneyimlerinde öne çıkan güçlükler arasında bedensel yıpranma, toplumsal damgalanma, görev tanımlarının belirsizliği, iş ve ev arasındaki ulaşım koşulları ve ikinci vardiya yükü yer almaktadır. Bedensel yıpranma, katılımcılarda kronik bel, sırt ve diz ağrıları şeklinde görülmekte, uzun çalışma saatleri ve ağır yük taşıma ise bu sorunların zamanla artmasına neden olmaktadır. Bununla birlikte toplumsal damgalama, dışarıdan gelen olumsuz tutumların yanı sıra yakın çevrede mesleğin değersiz görülmesi şeklinde de ortaya çıkmaktadır. Bu durumun katılımcıların öz saygıları ve mesleklerine ilişkin düşünceleri üzerinde etkili ol</w:t>
      </w:r>
      <w:r w:rsidR="00573D63">
        <w:t>duğu görülmüştür. Cinsel taciz riskine dair</w:t>
      </w:r>
      <w:r>
        <w:t xml:space="preserve"> ise bir katılımcının yaşadığı deneyim görüşmelerde ifade edilmiştir.</w:t>
      </w:r>
    </w:p>
    <w:p w14:paraId="59105089" w14:textId="037E3663" w:rsidR="005D5FC5" w:rsidRPr="005D5FC5" w:rsidRDefault="00A54CFF" w:rsidP="008F1901">
      <w:pPr>
        <w:pStyle w:val="02TezMetin"/>
      </w:pPr>
      <w:r>
        <w:t>Katılımcıların en sık dile getirdiği değişim, kendi parasını kazanmak ve ekonomik olarak daha bağımsız hale gelmektir. Bunun yanında katılımcılar, kendilerine olan güvenlerinin arttığını, kimseye muhtaç olmadıklarını hissettiklerini, sosyal çevrelerinin genişlediğini ve eve maddi katkı sağlamaktan memnun olduklarını ifade etmişlerdir. Bununla birlikte k</w:t>
      </w:r>
      <w:r w:rsidR="001B6D0A" w:rsidRPr="002C4661">
        <w:t xml:space="preserve">atılımcıların </w:t>
      </w:r>
      <w:r w:rsidR="002C4661" w:rsidRPr="002C4661">
        <w:t xml:space="preserve">anlatıları aracılığı ile çeşitli psikolojik dayanıklılık kaynaklarına </w:t>
      </w:r>
      <w:r w:rsidR="001B6D0A" w:rsidRPr="002C4661">
        <w:t xml:space="preserve">sahip oldukları görülmüştür. </w:t>
      </w:r>
      <w:r w:rsidR="001B6D0A">
        <w:t xml:space="preserve">Aile desteği, çocuklarla kurulan bağ </w:t>
      </w:r>
      <w:r>
        <w:t>ve onlara yüklenen anlam, sosyalleşme</w:t>
      </w:r>
      <w:r w:rsidR="001B6D0A">
        <w:t xml:space="preserve">, maneviyat ve dini pratikler, ekonomik özerklikten duyulan gurur, işi iyi </w:t>
      </w:r>
      <w:r w:rsidR="001B6D0A" w:rsidRPr="00965E9A">
        <w:t xml:space="preserve">yapmaktan duyulan tatmin ve iş arkadaşlarıyla kurulan dayanışma bu kaynaklar arasında öne çıkmaktadır. </w:t>
      </w:r>
    </w:p>
    <w:p w14:paraId="2FD63503" w14:textId="4AE821D9" w:rsidR="00965E9A" w:rsidRPr="0011298D" w:rsidRDefault="001B6D0A" w:rsidP="008F1901">
      <w:pPr>
        <w:pStyle w:val="02TezMetin"/>
        <w:rPr>
          <w:strike/>
        </w:rPr>
      </w:pPr>
      <w:r>
        <w:lastRenderedPageBreak/>
        <w:t>Katılımcıların deneyimleri VIA Karakter Gü</w:t>
      </w:r>
      <w:r w:rsidR="00965E9A">
        <w:t xml:space="preserve">çleri Sınıflandırması ile ilişkilendirildiğinde özellikle cesaret, insaniyet </w:t>
      </w:r>
      <w:r>
        <w:t>ve aşkınlık erdemleriyle ilişkili karakter güçlerinin öne çıktığı görülmüştür. Cesaret, iş ve işveren kaynaklı zorluklara ve yaşamda karşılaşılan güçlükl</w:t>
      </w:r>
      <w:r w:rsidR="00DC0C54">
        <w:t xml:space="preserve">ere rağmen çalışmaya devam etme, küçük düşürülmeye karşı kendini savunma ve </w:t>
      </w:r>
      <w:r>
        <w:t>eş kaybı sonrasında yaşamı sürdürme çabalarında görülmüştür. İnsaniyet erdemi, çocuklara duyulan bağlılık ve sosyal ilişkilere verilen önem</w:t>
      </w:r>
      <w:r w:rsidR="00A54CFF">
        <w:t>de</w:t>
      </w:r>
      <w:r>
        <w:t xml:space="preserve"> ortaya çıkmıştır. </w:t>
      </w:r>
      <w:r w:rsidR="00965E9A">
        <w:t>A</w:t>
      </w:r>
      <w:r w:rsidR="005639FE" w:rsidRPr="005639FE">
        <w:t xml:space="preserve">şkınlık erdemi </w:t>
      </w:r>
      <w:r w:rsidR="00DC0C54">
        <w:t xml:space="preserve">ise </w:t>
      </w:r>
      <w:r w:rsidR="00965E9A">
        <w:t>maneviyat</w:t>
      </w:r>
      <w:r w:rsidR="005639FE" w:rsidRPr="005639FE">
        <w:t xml:space="preserve"> </w:t>
      </w:r>
      <w:r w:rsidR="00965E9A">
        <w:t xml:space="preserve">karakter </w:t>
      </w:r>
      <w:r w:rsidR="00DF78A5">
        <w:t>gücüyle</w:t>
      </w:r>
      <w:r w:rsidR="00965E9A">
        <w:t xml:space="preserve"> </w:t>
      </w:r>
      <w:r w:rsidR="00DC0C54">
        <w:t>kendini gösterirmiştir.</w:t>
      </w:r>
    </w:p>
    <w:p w14:paraId="65F614CA" w14:textId="6EFB228D" w:rsidR="00365974" w:rsidRPr="000306EC" w:rsidRDefault="001B6D0A" w:rsidP="000306EC">
      <w:pPr>
        <w:pStyle w:val="02TezMetin"/>
      </w:pPr>
      <w:r w:rsidRPr="000306EC">
        <w:t>Türkiye</w:t>
      </w:r>
      <w:r w:rsidR="00A74A30" w:rsidRPr="000306EC">
        <w:t>’</w:t>
      </w:r>
      <w:r w:rsidRPr="000306EC">
        <w:t>de ev işçisi kadınların psikolojik dayanıklılığını ve karakter güçlerini pozitif psikoloji çerçevesinde ele alan çalışmaların sınırlı olduğu görülmektedir. Mevcut Türkçe alan</w:t>
      </w:r>
      <w:r w:rsidR="0084212E" w:rsidRPr="000306EC">
        <w:t xml:space="preserve"> </w:t>
      </w:r>
      <w:r w:rsidRPr="000306EC">
        <w:t>yazın</w:t>
      </w:r>
      <w:r w:rsidR="0084212E" w:rsidRPr="000306EC">
        <w:t>ı</w:t>
      </w:r>
      <w:r w:rsidRPr="000306EC">
        <w:t xml:space="preserve"> büyük ölçüde sektörü hukuki, sosyal ve iktisadi boyutlarıyla ele alırken kadınların öznel deneyimlerini ve psikolojik kaynaklarını inceleyen çalışmal</w:t>
      </w:r>
      <w:r w:rsidR="000306EC">
        <w:t xml:space="preserve">ar daha sınırlıdır. Bu çalışma, </w:t>
      </w:r>
      <w:r w:rsidRPr="000306EC">
        <w:t>Türkiye bağlamında ev işçisi kadınların deneyimlerini pozitif psikoloji perspektifinden ele alan çalışma</w:t>
      </w:r>
      <w:r w:rsidR="000306EC">
        <w:t xml:space="preserve">lara bir örnek oluşturmaktadır. </w:t>
      </w:r>
      <w:r w:rsidRPr="000306EC">
        <w:t>Araştırmanın sonuçları genel olarak değerlendirildiğinde, ev işçisi kad</w:t>
      </w:r>
      <w:r w:rsidR="000306EC">
        <w:t xml:space="preserve">ınların yaşadıkları </w:t>
      </w:r>
      <w:r w:rsidRPr="000306EC">
        <w:t xml:space="preserve">güçlüklerle başa çıkmalarına yardımcı olan çeşitli kaynaklara ve güçlü yönlere sahip oldukları </w:t>
      </w:r>
      <w:r w:rsidR="00DF78A5" w:rsidRPr="000306EC">
        <w:t xml:space="preserve">söylenebilir. </w:t>
      </w:r>
      <w:r w:rsidRPr="000306EC">
        <w:t>Bu sonuçlar, ruh sağlığı alanında ev işçisi kadınlarla yürütülecek çalışmalarda</w:t>
      </w:r>
      <w:r w:rsidR="00A54CFF" w:rsidRPr="000306EC">
        <w:t xml:space="preserve"> deneyimledikleri</w:t>
      </w:r>
      <w:r w:rsidRPr="000306EC">
        <w:t xml:space="preserve"> </w:t>
      </w:r>
      <w:r w:rsidR="00A54CFF" w:rsidRPr="000306EC">
        <w:t>zorluklarla birlikte</w:t>
      </w:r>
      <w:r w:rsidRPr="000306EC">
        <w:t>, sahip oldukları kaynakların ve güçlü yönlerin de dikkate alınm</w:t>
      </w:r>
      <w:r w:rsidR="00310459" w:rsidRPr="000306EC">
        <w:t>ası gerektiğini göstermektedir.</w:t>
      </w:r>
    </w:p>
    <w:p w14:paraId="19DB697B" w14:textId="0ED07D4D" w:rsidR="00215420" w:rsidRPr="000306EC" w:rsidRDefault="00215420" w:rsidP="000306EC">
      <w:pPr>
        <w:pStyle w:val="03TezBaslkSeviye2"/>
      </w:pPr>
      <w:r w:rsidRPr="000306EC">
        <w:t>Öneriler</w:t>
      </w:r>
    </w:p>
    <w:p w14:paraId="68B9D725" w14:textId="488FE789" w:rsidR="00DA60AE" w:rsidRPr="00C86826" w:rsidRDefault="00D2197F" w:rsidP="00EC2112">
      <w:pPr>
        <w:spacing w:before="120" w:after="120"/>
        <w:rPr>
          <w:i/>
        </w:rPr>
      </w:pPr>
      <w:r w:rsidRPr="00D2197F">
        <w:rPr>
          <w:b/>
          <w:bCs/>
          <w:i/>
        </w:rPr>
        <w:t>Araştırmacılara</w:t>
      </w:r>
      <w:r w:rsidR="00C86826">
        <w:rPr>
          <w:b/>
          <w:bCs/>
          <w:i/>
        </w:rPr>
        <w:t xml:space="preserve"> </w:t>
      </w:r>
      <w:r w:rsidR="00C86826" w:rsidRPr="00D2197F">
        <w:rPr>
          <w:b/>
          <w:bCs/>
          <w:i/>
        </w:rPr>
        <w:t>Öneriler</w:t>
      </w:r>
    </w:p>
    <w:p w14:paraId="01AB52AF" w14:textId="5C0B7E14" w:rsidR="00316288" w:rsidRPr="000306EC" w:rsidRDefault="00316288" w:rsidP="00B1748E">
      <w:pPr>
        <w:pStyle w:val="02TezMetin"/>
        <w:numPr>
          <w:ilvl w:val="0"/>
          <w:numId w:val="18"/>
        </w:numPr>
      </w:pPr>
      <w:r w:rsidRPr="000306EC">
        <w:t xml:space="preserve">Bu araştırmada ev işçisi kadınların çalışma yaşamlarında ekonomik güçlüklerin yanı sıra fiziksel yıpranma, toplumsal damgalanma, iş sınırlarının belirsizliği ve ev içi sorumlulukların devam etmesi gibi farklı güçlüklerle karşılaştıkları görülmüştür. Bununla birlikte kadınların çocukları, aileleri, sosyal çevreleri, maneviyatları ve ekonomik bağımsızlıkları gibi çeşitli kaynaklardan güç aldıkları belirlenmiştir. Ev işçisi kadınların yaşantılarının çoğunlukla karşılaştıkları güçlükler üzerinden ele alınması nedeniyle, bu kadınların güçlü yönlerinin, </w:t>
      </w:r>
      <w:r w:rsidR="00BF2795" w:rsidRPr="000306EC">
        <w:t>psikolojik dayanıklılık</w:t>
      </w:r>
      <w:r w:rsidRPr="000306EC">
        <w:t xml:space="preserve"> kaynaklarının ve zorlu yaşantılar karşısında geliştirdikleri baş etme biçimlerinin araştırıldığı çalışmaların yürütülmesi alan yazınına katkı sağlayacaktır.</w:t>
      </w:r>
    </w:p>
    <w:p w14:paraId="3795D70D" w14:textId="1E1464C1" w:rsidR="00F33F48" w:rsidRPr="000306EC" w:rsidRDefault="00F33F48" w:rsidP="00B1748E">
      <w:pPr>
        <w:pStyle w:val="02TezMetin"/>
        <w:numPr>
          <w:ilvl w:val="0"/>
          <w:numId w:val="18"/>
        </w:numPr>
      </w:pPr>
      <w:r w:rsidRPr="000306EC">
        <w:lastRenderedPageBreak/>
        <w:t>Bu çalışma nitel bir araştırma olarak yürütülmüştür. İleride yapılacak çalışmalarda daha geniş katılımcı gruplarıyla nicel, karma veya boylamsal araştırmalar yapılabilir.</w:t>
      </w:r>
    </w:p>
    <w:p w14:paraId="28F76017" w14:textId="2451422A" w:rsidR="00316288" w:rsidRPr="000306EC" w:rsidRDefault="00316288" w:rsidP="00B1748E">
      <w:pPr>
        <w:pStyle w:val="02TezMetin"/>
        <w:numPr>
          <w:ilvl w:val="0"/>
          <w:numId w:val="18"/>
        </w:numPr>
      </w:pPr>
      <w:r w:rsidRPr="000306EC">
        <w:t xml:space="preserve">Bu araştırmada gündelikçi </w:t>
      </w:r>
      <w:r w:rsidR="006927F8" w:rsidRPr="000306EC">
        <w:t>olarak çalışan ev işçilerinin</w:t>
      </w:r>
      <w:r w:rsidRPr="000306EC">
        <w:t xml:space="preserve"> psikolojik dayanıklılık kaynakları ve karakter güçleri araştırılmıştır. </w:t>
      </w:r>
      <w:r w:rsidR="00BF2795" w:rsidRPr="000306EC">
        <w:t>Yatılı çalışan veya göçmen ev işçileri gibi farklı grupların güçlü yönleri ve kaynaklarının araştırılması alan yazınına katkı sağlayacaktır.</w:t>
      </w:r>
    </w:p>
    <w:p w14:paraId="2162D96A" w14:textId="28F333C5" w:rsidR="00316288" w:rsidRPr="000306EC" w:rsidRDefault="00316288" w:rsidP="00B1748E">
      <w:pPr>
        <w:pStyle w:val="02TezMetin"/>
        <w:numPr>
          <w:ilvl w:val="0"/>
          <w:numId w:val="18"/>
        </w:numPr>
      </w:pPr>
      <w:r w:rsidRPr="000306EC">
        <w:t>Bu araştırmada ev işçisi kadınların meslekleri nedeniyle küçümsenme ve damgalanma deneyimleri yaşadıkları, bazı kadınların ise mesleklerini sahiplenerek ve kendilerini ifade ederek bu tutumlarla baş etmeye çalıştıkları görülmüştür. Araştırmacılara, ev işçilerinin mesleki kimliklerini nasıl oluşturduklarının, damgalanma deneyimlerini nasıl anlamlandırdıklarının ve bu deneyimlere karşı geliştirdikleri baş etme biçimlerinin farklı bağlamlarda incelendiği çalışmalar yürütmeleri önerilmektedir.</w:t>
      </w:r>
    </w:p>
    <w:p w14:paraId="733D2231" w14:textId="1EBA6A81" w:rsidR="00D321FB" w:rsidRPr="000306EC" w:rsidRDefault="00D321FB" w:rsidP="000306EC">
      <w:pPr>
        <w:pStyle w:val="02TezMetin"/>
        <w:ind w:firstLine="0"/>
        <w:rPr>
          <w:b/>
          <w:i/>
        </w:rPr>
      </w:pPr>
      <w:r w:rsidRPr="000306EC">
        <w:rPr>
          <w:b/>
          <w:i/>
        </w:rPr>
        <w:t>U</w:t>
      </w:r>
      <w:r w:rsidR="00BE1D30" w:rsidRPr="000306EC">
        <w:rPr>
          <w:b/>
          <w:i/>
        </w:rPr>
        <w:t>ygulamacılara Ö</w:t>
      </w:r>
      <w:r w:rsidRPr="000306EC">
        <w:rPr>
          <w:b/>
          <w:i/>
        </w:rPr>
        <w:t xml:space="preserve">neriler </w:t>
      </w:r>
    </w:p>
    <w:p w14:paraId="5652CD92" w14:textId="52E4304E" w:rsidR="00D321FB" w:rsidRPr="000306EC" w:rsidRDefault="004A6ED8" w:rsidP="00B1748E">
      <w:pPr>
        <w:pStyle w:val="02TezMetin"/>
        <w:numPr>
          <w:ilvl w:val="0"/>
          <w:numId w:val="17"/>
        </w:numPr>
      </w:pPr>
      <w:r w:rsidRPr="000306EC">
        <w:t>Bu araştırmada</w:t>
      </w:r>
      <w:r w:rsidR="00D321FB" w:rsidRPr="000306EC">
        <w:t xml:space="preserve"> aile desteği, çocuk</w:t>
      </w:r>
      <w:r w:rsidR="00AC2241" w:rsidRPr="000306EC">
        <w:t xml:space="preserve">larla kurulan bağ, sosyal çevre, </w:t>
      </w:r>
      <w:r w:rsidR="00D321FB" w:rsidRPr="000306EC">
        <w:t xml:space="preserve">maneviyat ve ekonomik özerklik gibi kaynakların kadınlar için önemli olduğu görülmüştür. </w:t>
      </w:r>
      <w:r w:rsidR="00324A3B" w:rsidRPr="000306EC">
        <w:t xml:space="preserve">Buna göre, </w:t>
      </w:r>
      <w:r w:rsidR="00AC2241" w:rsidRPr="000306EC">
        <w:t>psikolojik danışma sürecinde, kadınların mevcut destek kaynaklarını fark etmeleri, bu kaynaklara erişimlerini güçlendirmeleri ve karşılaştıkları güçlüklerle baş ederken sahip oldukları kaynakları kullanmaları desteklenebilir.</w:t>
      </w:r>
    </w:p>
    <w:p w14:paraId="702F90A3" w14:textId="101F44A3" w:rsidR="00D321FB" w:rsidRPr="000306EC" w:rsidRDefault="00D321FB" w:rsidP="00B1748E">
      <w:pPr>
        <w:pStyle w:val="02TezMetin"/>
        <w:numPr>
          <w:ilvl w:val="0"/>
          <w:numId w:val="17"/>
        </w:numPr>
      </w:pPr>
      <w:r w:rsidRPr="000306EC">
        <w:t xml:space="preserve">Araştırmada </w:t>
      </w:r>
      <w:r w:rsidR="004D6AA3" w:rsidRPr="000306EC">
        <w:t xml:space="preserve">VİA Karakter Güçleri Sınıflandırmasına göre insaniyet, aşkınlık ve cesaret erdemlerinin </w:t>
      </w:r>
      <w:r w:rsidRPr="000306EC">
        <w:t xml:space="preserve">öne çıktığı </w:t>
      </w:r>
      <w:r w:rsidR="004D6AA3" w:rsidRPr="000306EC">
        <w:t>görülmüştür. Psikolojik danışma hizmetleri kapsamında</w:t>
      </w:r>
      <w:r w:rsidRPr="000306EC">
        <w:t xml:space="preserve"> kadınların güçlü yönlerini fark etmelerine ve bunları günlük yaşamlarında kullanmalarına yönelik çalışmalar yapılabilir.</w:t>
      </w:r>
    </w:p>
    <w:p w14:paraId="08234167" w14:textId="258E3D3A" w:rsidR="00AC2241" w:rsidRPr="000306EC" w:rsidRDefault="00D321FB" w:rsidP="00B1748E">
      <w:pPr>
        <w:pStyle w:val="02TezMetin"/>
        <w:numPr>
          <w:ilvl w:val="0"/>
          <w:numId w:val="17"/>
        </w:numPr>
      </w:pPr>
      <w:r w:rsidRPr="000306EC">
        <w:t xml:space="preserve">Araştırmada ev işçisi kadınların çalışma sürecinde fiziksel </w:t>
      </w:r>
      <w:r w:rsidR="004D6AA3" w:rsidRPr="000306EC">
        <w:t>yorgunluk, bel ve diz ağrıları gibi</w:t>
      </w:r>
      <w:r w:rsidRPr="000306EC">
        <w:t xml:space="preserve"> fiziksel sorunlar yaşadıkları görülmüştür. Bu </w:t>
      </w:r>
      <w:r w:rsidR="004A6ED8" w:rsidRPr="000306EC">
        <w:t>nedenle</w:t>
      </w:r>
      <w:r w:rsidRPr="000306EC">
        <w:t xml:space="preserve">, kadınlara yönelik </w:t>
      </w:r>
      <w:r w:rsidRPr="000306EC">
        <w:rPr>
          <w:rStyle w:val="Gl"/>
          <w:b w:val="0"/>
          <w:bCs w:val="0"/>
        </w:rPr>
        <w:t xml:space="preserve">iş sırasında bedensel zorlanmayı azaltma, uygun çalışma duruşları, temizlik araçlarının doğru kullanımı, kimyasal ürünlerle güvenli çalışma ve koruyucu </w:t>
      </w:r>
      <w:proofErr w:type="gramStart"/>
      <w:r w:rsidRPr="000306EC">
        <w:rPr>
          <w:rStyle w:val="Gl"/>
          <w:b w:val="0"/>
          <w:bCs w:val="0"/>
        </w:rPr>
        <w:t>ekipman</w:t>
      </w:r>
      <w:proofErr w:type="gramEnd"/>
      <w:r w:rsidRPr="000306EC">
        <w:rPr>
          <w:rStyle w:val="Gl"/>
          <w:b w:val="0"/>
          <w:bCs w:val="0"/>
        </w:rPr>
        <w:t xml:space="preserve"> kullanımı</w:t>
      </w:r>
      <w:r w:rsidRPr="000306EC">
        <w:t xml:space="preserve"> konularında bilgilendirme ve önleyici eğitimler </w:t>
      </w:r>
      <w:r w:rsidR="004D6AA3" w:rsidRPr="000306EC">
        <w:t xml:space="preserve">düzenlenmesi faydalı olabilir. </w:t>
      </w:r>
    </w:p>
    <w:p w14:paraId="6EF4A2D4" w14:textId="52EA29F7" w:rsidR="00AC2241" w:rsidRPr="000306EC" w:rsidRDefault="004A6ED8" w:rsidP="00B1748E">
      <w:pPr>
        <w:pStyle w:val="02TezMetin"/>
        <w:numPr>
          <w:ilvl w:val="0"/>
          <w:numId w:val="17"/>
        </w:numPr>
      </w:pPr>
      <w:r w:rsidRPr="000306EC">
        <w:lastRenderedPageBreak/>
        <w:t>Çalışmada</w:t>
      </w:r>
      <w:r w:rsidR="00AC2241" w:rsidRPr="000306EC">
        <w:t xml:space="preserve"> ev işçisi kadınların meslekleri nedeniyle toplumsal damgalanma ve değersizleştirme deneyim</w:t>
      </w:r>
      <w:r w:rsidR="00BF2795" w:rsidRPr="000306EC">
        <w:t>leri yaşadıkları görülmüştür. Psikolojik</w:t>
      </w:r>
      <w:r w:rsidR="00AC2241" w:rsidRPr="000306EC">
        <w:t xml:space="preserve"> danışma hizmetlerinde, bu deneyimlerin bireysel baş etme güçlükleri olarak değil, toplumsal ve ekonomik k</w:t>
      </w:r>
      <w:r w:rsidR="00BE1D30" w:rsidRPr="000306EC">
        <w:t>oşullar bağlamında ele alınması ve</w:t>
      </w:r>
      <w:r w:rsidR="00AC2241" w:rsidRPr="000306EC">
        <w:t xml:space="preserve"> kadınların güçlü yönlerinin, baş etme kaynaklarının ve sosyal desteklerinin fark edilmesini destekleyen çalışmalar yürütülmesi önerilmektedir.</w:t>
      </w:r>
    </w:p>
    <w:p w14:paraId="399CE08E" w14:textId="77777777" w:rsidR="00AC2241" w:rsidRPr="000306EC" w:rsidRDefault="00AC2241" w:rsidP="000306EC">
      <w:pPr>
        <w:pStyle w:val="02TezMetin"/>
      </w:pPr>
    </w:p>
    <w:p w14:paraId="75BC757B" w14:textId="77777777" w:rsidR="004D6AA3" w:rsidRPr="000306EC" w:rsidRDefault="004D6AA3" w:rsidP="000306EC">
      <w:pPr>
        <w:pStyle w:val="02TezMetin"/>
      </w:pPr>
    </w:p>
    <w:p w14:paraId="53C94F91" w14:textId="77777777" w:rsidR="005D5FC5" w:rsidRDefault="005D5FC5" w:rsidP="00EC2112">
      <w:pPr>
        <w:spacing w:before="120" w:after="120"/>
      </w:pPr>
    </w:p>
    <w:p w14:paraId="6CFE45DD" w14:textId="77777777" w:rsidR="005D5FC5" w:rsidRDefault="005D5FC5" w:rsidP="00EC2112">
      <w:pPr>
        <w:spacing w:before="120" w:after="120"/>
      </w:pPr>
    </w:p>
    <w:p w14:paraId="71CB2778" w14:textId="77777777" w:rsidR="005D5FC5" w:rsidRDefault="005D5FC5" w:rsidP="00EC2112">
      <w:pPr>
        <w:spacing w:before="120" w:after="120"/>
      </w:pPr>
    </w:p>
    <w:p w14:paraId="19B60DEC" w14:textId="77777777" w:rsidR="005D5FC5" w:rsidRDefault="005D5FC5" w:rsidP="00EC2112">
      <w:pPr>
        <w:spacing w:before="120" w:after="120"/>
      </w:pPr>
    </w:p>
    <w:p w14:paraId="7840DCCA" w14:textId="77777777" w:rsidR="005D5FC5" w:rsidRDefault="005D5FC5" w:rsidP="00EC2112">
      <w:pPr>
        <w:spacing w:before="120" w:after="120"/>
      </w:pPr>
    </w:p>
    <w:p w14:paraId="3DE1A23F" w14:textId="77777777" w:rsidR="00BF0C7E" w:rsidRDefault="00BF0C7E">
      <w:bookmarkStart w:id="30" w:name="_Toc218535738"/>
      <w:r>
        <w:br w:type="page"/>
      </w:r>
    </w:p>
    <w:p w14:paraId="3E1F50C5" w14:textId="7849AF93" w:rsidR="005B5E9D" w:rsidRPr="00BF0C7E" w:rsidRDefault="00E41B47" w:rsidP="00BF0C7E">
      <w:pPr>
        <w:pStyle w:val="03TezBaslikSeviye1"/>
      </w:pPr>
      <w:r w:rsidRPr="00BF0C7E">
        <w:lastRenderedPageBreak/>
        <w:t>Kaynaklar</w:t>
      </w:r>
      <w:bookmarkEnd w:id="30"/>
    </w:p>
    <w:p w14:paraId="3072B2BA" w14:textId="326B0C1A" w:rsidR="0094457C" w:rsidRPr="0040788C" w:rsidRDefault="0094457C" w:rsidP="00266183">
      <w:pPr>
        <w:pStyle w:val="04KaynaklarTR"/>
      </w:pPr>
      <w:bookmarkStart w:id="31" w:name="_Toc476901811"/>
      <w:bookmarkStart w:id="32" w:name="_Toc477174703"/>
      <w:r w:rsidRPr="0040788C">
        <w:t xml:space="preserve">Acar Savran, </w:t>
      </w:r>
      <w:r w:rsidR="00EC43AC">
        <w:t>G. ve Demiryontan, N. T.</w:t>
      </w:r>
      <w:r w:rsidRPr="0040788C">
        <w:t xml:space="preserve"> (2012). </w:t>
      </w:r>
      <w:proofErr w:type="gramStart"/>
      <w:r w:rsidRPr="0040788C">
        <w:rPr>
          <w:i/>
        </w:rPr>
        <w:t>Kadının görünmeyen emeği.</w:t>
      </w:r>
      <w:r w:rsidRPr="0040788C">
        <w:t xml:space="preserve"> </w:t>
      </w:r>
      <w:proofErr w:type="gramEnd"/>
      <w:r w:rsidRPr="0040788C">
        <w:t>Yordam Kitap.</w:t>
      </w:r>
    </w:p>
    <w:p w14:paraId="6D2F3B83" w14:textId="77777777" w:rsidR="00B023B9" w:rsidRPr="00266183" w:rsidRDefault="00B023B9" w:rsidP="00266183">
      <w:pPr>
        <w:pStyle w:val="04KaynaklarEN"/>
      </w:pPr>
      <w:r w:rsidRPr="00266183">
        <w:t xml:space="preserve">Alegría, M., NeMoyer, A., Falgàs Bagué, I., Wang, Y., &amp; Alvarez, K. (2018). Social </w:t>
      </w:r>
    </w:p>
    <w:p w14:paraId="436CAC01" w14:textId="02740943" w:rsidR="00F274A9" w:rsidRPr="00266183" w:rsidRDefault="00B023B9" w:rsidP="00266183">
      <w:pPr>
        <w:pStyle w:val="04KaynaklarEN"/>
        <w:ind w:hanging="1"/>
        <w:rPr>
          <w:rStyle w:val="Kpr"/>
          <w:color w:val="auto"/>
          <w:u w:val="none"/>
        </w:rPr>
      </w:pPr>
      <w:proofErr w:type="gramStart"/>
      <w:r w:rsidRPr="00266183">
        <w:t>determinants</w:t>
      </w:r>
      <w:proofErr w:type="gramEnd"/>
      <w:r w:rsidRPr="00266183">
        <w:t xml:space="preserve"> of mental health: Where we are and where we need to go. </w:t>
      </w:r>
      <w:r w:rsidRPr="00266183">
        <w:rPr>
          <w:rStyle w:val="Vurgu"/>
          <w:iCs w:val="0"/>
        </w:rPr>
        <w:t>Current</w:t>
      </w:r>
      <w:r w:rsidR="00BA5C9B" w:rsidRPr="00266183">
        <w:rPr>
          <w:rStyle w:val="Vurgu"/>
          <w:iCs w:val="0"/>
        </w:rPr>
        <w:tab/>
      </w:r>
      <w:r w:rsidRPr="00266183">
        <w:rPr>
          <w:rStyle w:val="Vurgu"/>
          <w:iCs w:val="0"/>
        </w:rPr>
        <w:t xml:space="preserve"> Psychiatry Reports</w:t>
      </w:r>
      <w:r w:rsidRPr="00266183">
        <w:t xml:space="preserve">, </w:t>
      </w:r>
      <w:r w:rsidRPr="00266183">
        <w:rPr>
          <w:rStyle w:val="Vurgu"/>
          <w:iCs w:val="0"/>
        </w:rPr>
        <w:t>20</w:t>
      </w:r>
      <w:r w:rsidR="00F274A9" w:rsidRPr="00266183">
        <w:t>(95), 1-13</w:t>
      </w:r>
      <w:r w:rsidRPr="00266183">
        <w:t xml:space="preserve">. </w:t>
      </w:r>
      <w:hyperlink r:id="rId13" w:history="1">
        <w:r w:rsidRPr="00266183">
          <w:rPr>
            <w:rStyle w:val="Kpr"/>
            <w:color w:val="auto"/>
            <w:u w:val="none"/>
          </w:rPr>
          <w:t>https://doi.org/10.1007/s11920-018-0969-9</w:t>
        </w:r>
      </w:hyperlink>
      <w:r w:rsidRPr="00266183">
        <w:t xml:space="preserve"> </w:t>
      </w:r>
    </w:p>
    <w:p w14:paraId="1079B317" w14:textId="77777777" w:rsidR="0094457C" w:rsidRPr="006E0E21" w:rsidRDefault="0094457C" w:rsidP="00266183">
      <w:pPr>
        <w:pStyle w:val="04KaynaklarTR"/>
        <w:rPr>
          <w:lang w:eastAsia="tr-TR"/>
        </w:rPr>
      </w:pPr>
      <w:r w:rsidRPr="0040788C">
        <w:rPr>
          <w:lang w:eastAsia="tr-TR"/>
        </w:rPr>
        <w:t xml:space="preserve">Altundağ, Y. (2013). </w:t>
      </w:r>
      <w:r w:rsidRPr="006E0E21">
        <w:rPr>
          <w:lang w:eastAsia="tr-TR"/>
        </w:rPr>
        <w:t xml:space="preserve">Anne-babası boşanmış ergenlerin psikolojik dayanıklılık düzeylerinde </w:t>
      </w:r>
    </w:p>
    <w:p w14:paraId="27D83A2C" w14:textId="23C9603F" w:rsidR="0094457C" w:rsidRPr="006E0E21" w:rsidRDefault="0094457C" w:rsidP="00266183">
      <w:pPr>
        <w:pStyle w:val="04KaynaklarTR"/>
        <w:ind w:hanging="1"/>
      </w:pPr>
      <w:r w:rsidRPr="006E0E21">
        <w:rPr>
          <w:lang w:eastAsia="tr-TR"/>
        </w:rPr>
        <w:t>yordayıcı değişkenler olarak yaşam doyumu ve yalnızlık</w:t>
      </w:r>
      <w:r w:rsidRPr="0040788C">
        <w:rPr>
          <w:lang w:eastAsia="tr-TR"/>
        </w:rPr>
        <w:t xml:space="preserve"> [Yüksek lisans tezi, Abant İzzet Baysal Üniversitesi]. Ulusal Tez Merkezi</w:t>
      </w:r>
      <w:r w:rsidR="006E0E21">
        <w:t xml:space="preserve"> Açık Erişim Sistemi.</w:t>
      </w:r>
      <w:r w:rsidR="006E0E21">
        <w:tab/>
        <w:t xml:space="preserve"> </w:t>
      </w:r>
      <w:hyperlink r:id="rId14" w:history="1">
        <w:r w:rsidRPr="0040788C">
          <w:rPr>
            <w:rStyle w:val="Kpr"/>
          </w:rPr>
          <w:t>https://tez.yok.gov.tr/UlusalTezMerkezi/tezSorguSonucYeni.jsp</w:t>
        </w:r>
      </w:hyperlink>
    </w:p>
    <w:p w14:paraId="2D3C6208" w14:textId="77777777" w:rsidR="0094457C" w:rsidRPr="0040788C" w:rsidRDefault="0094457C" w:rsidP="00266183">
      <w:pPr>
        <w:pStyle w:val="04KaynaklarEN"/>
      </w:pPr>
      <w:r w:rsidRPr="0040788C">
        <w:t xml:space="preserve">Anderson, B. (2000). </w:t>
      </w:r>
      <w:r w:rsidRPr="00266183">
        <w:rPr>
          <w:i/>
        </w:rPr>
        <w:t>Doing the dirty work? The global politics of domestic labour.</w:t>
      </w:r>
      <w:r w:rsidRPr="0040788C">
        <w:t xml:space="preserve"> Zed Books.</w:t>
      </w:r>
    </w:p>
    <w:p w14:paraId="3AD05B46" w14:textId="41E2AFB3" w:rsidR="0094457C" w:rsidRPr="0040788C" w:rsidRDefault="006E0E21" w:rsidP="00266183">
      <w:pPr>
        <w:pStyle w:val="04KaynaklarEN"/>
      </w:pPr>
      <w:r>
        <w:t xml:space="preserve">Ashforth, B. E., &amp; </w:t>
      </w:r>
      <w:r w:rsidR="0094457C" w:rsidRPr="0040788C">
        <w:t xml:space="preserve">Kreiner, G. E. (1999). </w:t>
      </w:r>
      <w:r w:rsidR="005F03F6">
        <w:t>“</w:t>
      </w:r>
      <w:r w:rsidR="0094457C" w:rsidRPr="0040788C">
        <w:t>How can you do it?</w:t>
      </w:r>
      <w:proofErr w:type="gramStart"/>
      <w:r w:rsidR="005F03F6">
        <w:t>”</w:t>
      </w:r>
      <w:r w:rsidR="0094457C" w:rsidRPr="0040788C">
        <w:t>:</w:t>
      </w:r>
      <w:proofErr w:type="gramEnd"/>
      <w:r w:rsidR="0094457C" w:rsidRPr="0040788C">
        <w:t xml:space="preserve"> Dirty work and the challenge of constructing a positive identity. </w:t>
      </w:r>
      <w:r w:rsidR="0094457C" w:rsidRPr="00266183">
        <w:rPr>
          <w:i/>
        </w:rPr>
        <w:t>Academy of Management Review, 24</w:t>
      </w:r>
      <w:r w:rsidR="0094457C" w:rsidRPr="0040788C">
        <w:t xml:space="preserve">(3), 413–434. </w:t>
      </w:r>
      <w:hyperlink r:id="rId15" w:history="1">
        <w:r w:rsidR="0094457C" w:rsidRPr="0040788C">
          <w:rPr>
            <w:rStyle w:val="Kpr"/>
          </w:rPr>
          <w:t>https://doi.org/10.5465/amr.1999.2202129</w:t>
        </w:r>
      </w:hyperlink>
    </w:p>
    <w:p w14:paraId="664A7301" w14:textId="77777777" w:rsidR="0094457C" w:rsidRPr="00703B19" w:rsidRDefault="0094457C" w:rsidP="00266183">
      <w:pPr>
        <w:pStyle w:val="04KaynaklarEN"/>
        <w:rPr>
          <w:shd w:val="clear" w:color="auto" w:fill="FFFFFF"/>
        </w:rPr>
      </w:pPr>
      <w:r w:rsidRPr="00703B19">
        <w:rPr>
          <w:shd w:val="clear" w:color="auto" w:fill="FFFFFF"/>
        </w:rPr>
        <w:t xml:space="preserve">Bakker, A. B., Demerouti, E., &amp; Euwema, M. C. (2005). Job resources buffer the impact </w:t>
      </w:r>
    </w:p>
    <w:p w14:paraId="501ADA1D" w14:textId="554A01ED" w:rsidR="00310459" w:rsidRDefault="0094457C" w:rsidP="00266183">
      <w:pPr>
        <w:pStyle w:val="04KaynaklarEN"/>
        <w:ind w:hanging="1"/>
        <w:rPr>
          <w:rStyle w:val="Kpr"/>
          <w:shd w:val="clear" w:color="auto" w:fill="FFFFFF"/>
        </w:rPr>
      </w:pPr>
      <w:proofErr w:type="gramStart"/>
      <w:r w:rsidRPr="00703B19">
        <w:rPr>
          <w:shd w:val="clear" w:color="auto" w:fill="FFFFFF"/>
        </w:rPr>
        <w:t>of</w:t>
      </w:r>
      <w:proofErr w:type="gramEnd"/>
      <w:r w:rsidRPr="00703B19">
        <w:rPr>
          <w:shd w:val="clear" w:color="auto" w:fill="FFFFFF"/>
        </w:rPr>
        <w:t xml:space="preserve"> job demands on burnout. </w:t>
      </w:r>
      <w:r w:rsidRPr="00266183">
        <w:rPr>
          <w:i/>
          <w:iCs/>
          <w:shd w:val="clear" w:color="auto" w:fill="FFFFFF"/>
        </w:rPr>
        <w:t>Journal of Occupational Health Psychology</w:t>
      </w:r>
      <w:r w:rsidRPr="00266183">
        <w:rPr>
          <w:i/>
          <w:shd w:val="clear" w:color="auto" w:fill="FFFFFF"/>
        </w:rPr>
        <w:t>, </w:t>
      </w:r>
      <w:r w:rsidRPr="00266183">
        <w:rPr>
          <w:i/>
          <w:iCs/>
          <w:shd w:val="clear" w:color="auto" w:fill="FFFFFF"/>
        </w:rPr>
        <w:t>10</w:t>
      </w:r>
      <w:r w:rsidR="00BA5C9B">
        <w:rPr>
          <w:shd w:val="clear" w:color="auto" w:fill="FFFFFF"/>
        </w:rPr>
        <w:t>(2)</w:t>
      </w:r>
      <w:proofErr w:type="gramStart"/>
      <w:r w:rsidR="00BA5C9B">
        <w:rPr>
          <w:shd w:val="clear" w:color="auto" w:fill="FFFFFF"/>
        </w:rPr>
        <w:t>,170</w:t>
      </w:r>
      <w:proofErr w:type="gramEnd"/>
      <w:r w:rsidR="00BA5C9B">
        <w:rPr>
          <w:shd w:val="clear" w:color="auto" w:fill="FFFFFF"/>
        </w:rPr>
        <w:t>-</w:t>
      </w:r>
      <w:r w:rsidRPr="00703B19">
        <w:rPr>
          <w:shd w:val="clear" w:color="auto" w:fill="FFFFFF"/>
        </w:rPr>
        <w:t>180</w:t>
      </w:r>
      <w:r w:rsidRPr="0040788C">
        <w:rPr>
          <w:color w:val="212121"/>
          <w:shd w:val="clear" w:color="auto" w:fill="FFFFFF"/>
        </w:rPr>
        <w:t xml:space="preserve">. </w:t>
      </w:r>
      <w:hyperlink r:id="rId16" w:history="1">
        <w:r w:rsidRPr="0040788C">
          <w:rPr>
            <w:rStyle w:val="Kpr"/>
            <w:shd w:val="clear" w:color="auto" w:fill="FFFFFF"/>
          </w:rPr>
          <w:t>https://doi.org/10.1037/1076-8998.10.2.170</w:t>
        </w:r>
      </w:hyperlink>
    </w:p>
    <w:p w14:paraId="72765F67" w14:textId="040153BB" w:rsidR="00310459" w:rsidRPr="00310459" w:rsidRDefault="00310459" w:rsidP="00266183">
      <w:pPr>
        <w:pStyle w:val="04KaynaklarEN"/>
        <w:rPr>
          <w:u w:val="single"/>
          <w:shd w:val="clear" w:color="auto" w:fill="FFFFFF"/>
        </w:rPr>
      </w:pPr>
      <w:r w:rsidRPr="00310459">
        <w:rPr>
          <w:shd w:val="clear" w:color="auto" w:fill="FFFFFF"/>
        </w:rPr>
        <w:t>Barua, P., Haukanes, H., &amp; Waldrop, A. (2016). Maid in India: Ne</w:t>
      </w:r>
      <w:r w:rsidR="00437372" w:rsidRPr="00310459">
        <w:rPr>
          <w:shd w:val="clear" w:color="auto" w:fill="FFFFFF"/>
        </w:rPr>
        <w:t xml:space="preserve">gotiating and contesting the </w:t>
      </w:r>
    </w:p>
    <w:p w14:paraId="0EA1A27B" w14:textId="09105551" w:rsidR="00310459" w:rsidRDefault="00437372" w:rsidP="00266183">
      <w:pPr>
        <w:pStyle w:val="04KaynaklarEN"/>
        <w:ind w:hanging="1"/>
        <w:rPr>
          <w:color w:val="212121"/>
          <w:shd w:val="clear" w:color="auto" w:fill="FFFFFF"/>
        </w:rPr>
      </w:pPr>
      <w:proofErr w:type="gramStart"/>
      <w:r w:rsidRPr="00310459">
        <w:rPr>
          <w:shd w:val="clear" w:color="auto" w:fill="FFFFFF"/>
        </w:rPr>
        <w:t>boundaries</w:t>
      </w:r>
      <w:proofErr w:type="gramEnd"/>
      <w:r w:rsidRPr="00310459">
        <w:rPr>
          <w:shd w:val="clear" w:color="auto" w:fill="FFFFFF"/>
        </w:rPr>
        <w:t xml:space="preserve"> of domestic work. </w:t>
      </w:r>
      <w:r w:rsidR="00310459" w:rsidRPr="00437372">
        <w:rPr>
          <w:shd w:val="clear" w:color="auto" w:fill="FFFFFF"/>
        </w:rPr>
        <w:t>Forum for Development Studies, 43</w:t>
      </w:r>
      <w:r w:rsidR="00BA5C9B">
        <w:rPr>
          <w:shd w:val="clear" w:color="auto" w:fill="FFFFFF"/>
        </w:rPr>
        <w:t xml:space="preserve">(3), </w:t>
      </w:r>
      <w:r w:rsidR="00310459" w:rsidRPr="00310459">
        <w:rPr>
          <w:shd w:val="clear" w:color="auto" w:fill="FFFFFF"/>
        </w:rPr>
        <w:t>415–436.</w:t>
      </w:r>
      <w:r w:rsidR="00BA5C9B">
        <w:rPr>
          <w:shd w:val="clear" w:color="auto" w:fill="FFFFFF"/>
        </w:rPr>
        <w:tab/>
      </w:r>
      <w:r w:rsidR="00310459" w:rsidRPr="00310459">
        <w:rPr>
          <w:shd w:val="clear" w:color="auto" w:fill="FFFFFF"/>
        </w:rPr>
        <w:t xml:space="preserve"> </w:t>
      </w:r>
      <w:hyperlink r:id="rId17" w:history="1">
        <w:r w:rsidR="00310459" w:rsidRPr="00894ACE">
          <w:rPr>
            <w:rStyle w:val="Kpr"/>
            <w:shd w:val="clear" w:color="auto" w:fill="FFFFFF"/>
          </w:rPr>
          <w:t>https://doi.org/10.1080/08039410.2016.1199444</w:t>
        </w:r>
      </w:hyperlink>
    </w:p>
    <w:p w14:paraId="525C8306" w14:textId="392A43B0" w:rsidR="0094457C" w:rsidRPr="005A6971" w:rsidRDefault="0094457C" w:rsidP="005A6971">
      <w:pPr>
        <w:pStyle w:val="04KaynaklarTR"/>
      </w:pPr>
      <w:r w:rsidRPr="005A6971">
        <w:t xml:space="preserve">Bora, A. (2021). </w:t>
      </w:r>
      <w:proofErr w:type="gramStart"/>
      <w:r w:rsidR="006E0E21" w:rsidRPr="005A6971">
        <w:rPr>
          <w:i/>
        </w:rPr>
        <w:t xml:space="preserve">Kadınların sınıfı: </w:t>
      </w:r>
      <w:r w:rsidRPr="005A6971">
        <w:rPr>
          <w:i/>
        </w:rPr>
        <w:t>Ücretli ev emeği ve kadın öznelliğinin inşası.</w:t>
      </w:r>
      <w:r w:rsidRPr="005A6971">
        <w:t xml:space="preserve"> </w:t>
      </w:r>
      <w:proofErr w:type="gramEnd"/>
      <w:r w:rsidRPr="005A6971">
        <w:t>İletişim</w:t>
      </w:r>
      <w:r w:rsidR="005A6971" w:rsidRPr="005A6971">
        <w:t xml:space="preserve"> </w:t>
      </w:r>
      <w:r w:rsidRPr="005A6971">
        <w:t>Yayınları.</w:t>
      </w:r>
      <w:r w:rsidR="006E0E21" w:rsidRPr="005A6971">
        <w:tab/>
      </w:r>
    </w:p>
    <w:p w14:paraId="421B5166" w14:textId="77777777" w:rsidR="0094457C" w:rsidRPr="0040788C" w:rsidRDefault="0094457C" w:rsidP="00266183">
      <w:pPr>
        <w:pStyle w:val="04KaynaklarEN"/>
        <w:rPr>
          <w:lang w:eastAsia="tr-TR"/>
        </w:rPr>
      </w:pPr>
      <w:r w:rsidRPr="0040788C">
        <w:rPr>
          <w:lang w:eastAsia="tr-TR"/>
        </w:rPr>
        <w:t xml:space="preserve">Bosmans, K., Mousaid, S., De Cuyper, N., Hardonk, S., Louckx, F., &amp; Vanroelen, C. </w:t>
      </w:r>
    </w:p>
    <w:p w14:paraId="7ED61A24" w14:textId="76B5DDA5" w:rsidR="00437372" w:rsidRDefault="0094457C" w:rsidP="00266183">
      <w:pPr>
        <w:pStyle w:val="04KaynaklarEN"/>
        <w:rPr>
          <w:rStyle w:val="Kpr"/>
          <w:rFonts w:eastAsia="Times New Roman"/>
          <w:lang w:eastAsia="tr-TR"/>
        </w:rPr>
      </w:pPr>
      <w:r w:rsidRPr="0040788C">
        <w:rPr>
          <w:lang w:eastAsia="tr-TR"/>
        </w:rPr>
        <w:lastRenderedPageBreak/>
        <w:t xml:space="preserve">(2016). Dirty work, dirty worker? Stigmatisation and coping strategies among domestic workers. </w:t>
      </w:r>
      <w:r w:rsidRPr="0040788C">
        <w:rPr>
          <w:i/>
          <w:lang w:eastAsia="tr-TR"/>
        </w:rPr>
        <w:t>Journal of Vocational Behavior, 92</w:t>
      </w:r>
      <w:r w:rsidRPr="0040788C">
        <w:rPr>
          <w:lang w:eastAsia="tr-TR"/>
        </w:rPr>
        <w:t>, 54-67.</w:t>
      </w:r>
      <w:r w:rsidR="00934E9B">
        <w:rPr>
          <w:lang w:eastAsia="tr-TR"/>
        </w:rPr>
        <w:tab/>
      </w:r>
      <w:r w:rsidRPr="0040788C">
        <w:rPr>
          <w:lang w:eastAsia="tr-TR"/>
        </w:rPr>
        <w:t xml:space="preserve"> </w:t>
      </w:r>
      <w:hyperlink r:id="rId18" w:history="1">
        <w:r w:rsidRPr="0040788C">
          <w:rPr>
            <w:rStyle w:val="Kpr"/>
            <w:rFonts w:eastAsia="Times New Roman"/>
            <w:lang w:eastAsia="tr-TR"/>
          </w:rPr>
          <w:t>https://doi.org/10.1016/j.jvb.2015.11.008</w:t>
        </w:r>
      </w:hyperlink>
    </w:p>
    <w:p w14:paraId="1B7D5C2A" w14:textId="77777777" w:rsidR="00437372" w:rsidRDefault="00437372" w:rsidP="00266183">
      <w:pPr>
        <w:pStyle w:val="04KaynaklarEN"/>
        <w:rPr>
          <w:rStyle w:val="Kpr"/>
          <w:rFonts w:eastAsia="Times New Roman"/>
          <w:color w:val="auto"/>
          <w:u w:val="none"/>
          <w:lang w:eastAsia="tr-TR"/>
        </w:rPr>
      </w:pPr>
      <w:r w:rsidRPr="00437372">
        <w:rPr>
          <w:rStyle w:val="Kpr"/>
          <w:rFonts w:eastAsia="Times New Roman"/>
          <w:color w:val="auto"/>
          <w:u w:val="none"/>
          <w:lang w:eastAsia="tr-TR"/>
        </w:rPr>
        <w:t>Bozoglan, B. (2013). Stress Coping Approaches in Terms of Sociotropic and Autonomous</w:t>
      </w:r>
      <w:r>
        <w:rPr>
          <w:rStyle w:val="Kpr"/>
          <w:rFonts w:eastAsia="Times New Roman"/>
          <w:color w:val="auto"/>
          <w:u w:val="none"/>
          <w:lang w:eastAsia="tr-TR"/>
        </w:rPr>
        <w:t xml:space="preserve"> </w:t>
      </w:r>
    </w:p>
    <w:p w14:paraId="6EA3E52F" w14:textId="47D21996" w:rsidR="00437372" w:rsidRDefault="00437372" w:rsidP="005A6971">
      <w:pPr>
        <w:pStyle w:val="04KaynaklarEN"/>
        <w:ind w:hanging="1"/>
        <w:rPr>
          <w:rStyle w:val="Kpr"/>
          <w:rFonts w:eastAsia="Times New Roman"/>
          <w:color w:val="auto"/>
          <w:u w:val="none"/>
          <w:lang w:eastAsia="tr-TR"/>
        </w:rPr>
      </w:pPr>
      <w:r w:rsidRPr="00437372">
        <w:rPr>
          <w:rStyle w:val="Kpr"/>
          <w:rFonts w:eastAsia="Times New Roman"/>
          <w:color w:val="auto"/>
          <w:u w:val="none"/>
          <w:lang w:eastAsia="tr-TR"/>
        </w:rPr>
        <w:t>Personalities: A cross-sectional study among Turkish university students.</w:t>
      </w:r>
      <w:r w:rsidR="00BA5C9B">
        <w:rPr>
          <w:rStyle w:val="Kpr"/>
          <w:rFonts w:eastAsia="Times New Roman"/>
          <w:color w:val="auto"/>
          <w:u w:val="none"/>
          <w:lang w:eastAsia="tr-TR"/>
        </w:rPr>
        <w:t xml:space="preserve"> </w:t>
      </w:r>
      <w:r w:rsidRPr="00437372">
        <w:rPr>
          <w:rStyle w:val="Kpr"/>
          <w:rFonts w:eastAsia="Times New Roman"/>
          <w:i/>
          <w:color w:val="auto"/>
          <w:u w:val="none"/>
          <w:lang w:eastAsia="tr-TR"/>
        </w:rPr>
        <w:t>Mevlana International Journal of Education, 3</w:t>
      </w:r>
      <w:r>
        <w:rPr>
          <w:rStyle w:val="Kpr"/>
          <w:rFonts w:eastAsia="Times New Roman"/>
          <w:color w:val="auto"/>
          <w:u w:val="none"/>
          <w:lang w:eastAsia="tr-TR"/>
        </w:rPr>
        <w:t>(4), 200-206.</w:t>
      </w:r>
      <w:r>
        <w:rPr>
          <w:rStyle w:val="Kpr"/>
          <w:rFonts w:eastAsia="Times New Roman"/>
          <w:color w:val="auto"/>
          <w:u w:val="none"/>
          <w:lang w:eastAsia="tr-TR"/>
        </w:rPr>
        <w:tab/>
        <w:t xml:space="preserve"> </w:t>
      </w:r>
      <w:hyperlink r:id="rId19" w:history="1">
        <w:r w:rsidRPr="00894ACE">
          <w:rPr>
            <w:rStyle w:val="Kpr"/>
            <w:rFonts w:eastAsia="Times New Roman"/>
            <w:lang w:eastAsia="tr-TR"/>
          </w:rPr>
          <w:t>http://dx.doi.org/10.13054/mije.13.67.3.4</w:t>
        </w:r>
      </w:hyperlink>
    </w:p>
    <w:p w14:paraId="23A48B00" w14:textId="191ED647" w:rsidR="0094457C" w:rsidRPr="0040788C" w:rsidRDefault="0094457C" w:rsidP="00266183">
      <w:pPr>
        <w:pStyle w:val="04KaynaklarEN"/>
        <w:rPr>
          <w:rStyle w:val="Kpr"/>
          <w:color w:val="auto"/>
          <w:u w:val="none"/>
        </w:rPr>
      </w:pPr>
      <w:r w:rsidRPr="0040788C">
        <w:t xml:space="preserve">Blackett, A. (2019). </w:t>
      </w:r>
      <w:r w:rsidRPr="0040788C">
        <w:rPr>
          <w:i/>
        </w:rPr>
        <w:t>Everyday transgressions: Domestic workers</w:t>
      </w:r>
      <w:r w:rsidR="00A74A30">
        <w:rPr>
          <w:i/>
        </w:rPr>
        <w:t>’</w:t>
      </w:r>
      <w:r w:rsidRPr="0040788C">
        <w:rPr>
          <w:i/>
        </w:rPr>
        <w:t xml:space="preserve"> transnational challenge to international labor law. </w:t>
      </w:r>
      <w:r w:rsidRPr="0040788C">
        <w:t>Cornell University Press.</w:t>
      </w:r>
    </w:p>
    <w:p w14:paraId="7A75577D" w14:textId="77777777" w:rsidR="0094457C" w:rsidRPr="0040788C" w:rsidRDefault="0094457C" w:rsidP="00266183">
      <w:pPr>
        <w:pStyle w:val="04KaynaklarEN"/>
        <w:rPr>
          <w:i/>
        </w:rPr>
      </w:pPr>
      <w:r w:rsidRPr="0040788C">
        <w:t xml:space="preserve">Braun, V., &amp; Clarke, V. (2006). Using thematic analysis in psychology. </w:t>
      </w:r>
      <w:r w:rsidRPr="0040788C">
        <w:rPr>
          <w:i/>
        </w:rPr>
        <w:t xml:space="preserve">Qualitative Research </w:t>
      </w:r>
    </w:p>
    <w:p w14:paraId="3E4D3E56" w14:textId="307475C0" w:rsidR="00437372" w:rsidRDefault="0094457C" w:rsidP="00266183">
      <w:pPr>
        <w:pStyle w:val="04KaynaklarEN"/>
        <w:ind w:hanging="1"/>
        <w:rPr>
          <w:rStyle w:val="Kpr"/>
        </w:rPr>
      </w:pPr>
      <w:proofErr w:type="gramStart"/>
      <w:r w:rsidRPr="0040788C">
        <w:rPr>
          <w:i/>
        </w:rPr>
        <w:t>in</w:t>
      </w:r>
      <w:proofErr w:type="gramEnd"/>
      <w:r w:rsidRPr="0040788C">
        <w:rPr>
          <w:i/>
        </w:rPr>
        <w:t xml:space="preserve"> Psychology, 3</w:t>
      </w:r>
      <w:r w:rsidRPr="0040788C">
        <w:t xml:space="preserve">(2), 77–101. </w:t>
      </w:r>
      <w:hyperlink r:id="rId20" w:history="1">
        <w:r w:rsidRPr="0040788C">
          <w:rPr>
            <w:rStyle w:val="Kpr"/>
          </w:rPr>
          <w:t>https://doi.org/10.1191/1478088706qp063oa</w:t>
        </w:r>
      </w:hyperlink>
    </w:p>
    <w:p w14:paraId="065AF207" w14:textId="77777777" w:rsidR="00437372" w:rsidRPr="00437372" w:rsidRDefault="00437372" w:rsidP="00266183">
      <w:pPr>
        <w:pStyle w:val="04KaynaklarTR"/>
        <w:rPr>
          <w:rStyle w:val="Kpr"/>
          <w:i/>
          <w:color w:val="auto"/>
          <w:u w:val="none"/>
        </w:rPr>
      </w:pPr>
      <w:r w:rsidRPr="00437372">
        <w:rPr>
          <w:rStyle w:val="Kpr"/>
          <w:color w:val="auto"/>
          <w:u w:val="none"/>
        </w:rPr>
        <w:t>Büyüköztürk, Ş</w:t>
      </w:r>
      <w:proofErr w:type="gramStart"/>
      <w:r w:rsidRPr="00437372">
        <w:rPr>
          <w:rStyle w:val="Kpr"/>
          <w:color w:val="auto"/>
          <w:u w:val="none"/>
        </w:rPr>
        <w:t>.,</w:t>
      </w:r>
      <w:proofErr w:type="gramEnd"/>
      <w:r w:rsidRPr="00437372">
        <w:rPr>
          <w:rStyle w:val="Kpr"/>
          <w:color w:val="auto"/>
          <w:u w:val="none"/>
        </w:rPr>
        <w:t xml:space="preserve"> Çakmak, E. K., Akgün, Ö. E., Karadeniz, Ş. ve Demirel, F. (2020). </w:t>
      </w:r>
      <w:r w:rsidRPr="00437372">
        <w:rPr>
          <w:rStyle w:val="Kpr"/>
          <w:i/>
          <w:color w:val="auto"/>
          <w:u w:val="none"/>
        </w:rPr>
        <w:t xml:space="preserve">Bilimsel </w:t>
      </w:r>
    </w:p>
    <w:p w14:paraId="778CE2B8" w14:textId="6A039CD4" w:rsidR="00437372" w:rsidRPr="00437372" w:rsidRDefault="00437372" w:rsidP="00266183">
      <w:pPr>
        <w:pStyle w:val="04KaynaklarTR"/>
        <w:ind w:hanging="1"/>
        <w:rPr>
          <w:rStyle w:val="Kpr"/>
          <w:color w:val="auto"/>
          <w:u w:val="none"/>
        </w:rPr>
      </w:pPr>
      <w:proofErr w:type="gramStart"/>
      <w:r w:rsidRPr="00437372">
        <w:rPr>
          <w:rStyle w:val="Kpr"/>
          <w:i/>
          <w:color w:val="auto"/>
          <w:u w:val="none"/>
        </w:rPr>
        <w:t>araştırma</w:t>
      </w:r>
      <w:proofErr w:type="gramEnd"/>
      <w:r w:rsidRPr="00437372">
        <w:rPr>
          <w:rStyle w:val="Kpr"/>
          <w:i/>
          <w:color w:val="auto"/>
          <w:u w:val="none"/>
        </w:rPr>
        <w:t xml:space="preserve"> yöntemleri.</w:t>
      </w:r>
      <w:r w:rsidRPr="00437372">
        <w:rPr>
          <w:rStyle w:val="Kpr"/>
          <w:color w:val="auto"/>
          <w:u w:val="none"/>
        </w:rPr>
        <w:t xml:space="preserve"> Pegem Akademi.</w:t>
      </w:r>
    </w:p>
    <w:p w14:paraId="590396A6" w14:textId="173A56B0" w:rsidR="0094457C" w:rsidRDefault="0094457C" w:rsidP="00266183">
      <w:pPr>
        <w:pStyle w:val="04KaynaklarEN"/>
        <w:rPr>
          <w:rStyle w:val="Kpr"/>
        </w:rPr>
      </w:pPr>
      <w:r w:rsidRPr="0040788C">
        <w:t xml:space="preserve">Cattell, V. (2001). Poor people, poor places, and poor health: The mediating role of social networks and social capital. </w:t>
      </w:r>
      <w:r w:rsidRPr="0040788C">
        <w:rPr>
          <w:i/>
        </w:rPr>
        <w:t>Social Science &amp; Medicine, 52</w:t>
      </w:r>
      <w:r w:rsidRPr="0040788C">
        <w:t>(10), 1501–1516.</w:t>
      </w:r>
      <w:r w:rsidR="00934E9B">
        <w:tab/>
      </w:r>
      <w:r w:rsidRPr="0040788C">
        <w:t xml:space="preserve"> </w:t>
      </w:r>
      <w:hyperlink r:id="rId21" w:history="1">
        <w:r w:rsidRPr="0040788C">
          <w:rPr>
            <w:rStyle w:val="Kpr"/>
          </w:rPr>
          <w:t>https://doi.org/10.1016/S0277-9536(00)00259-8</w:t>
        </w:r>
      </w:hyperlink>
    </w:p>
    <w:p w14:paraId="5E37CB8B" w14:textId="6E4AA3F2" w:rsidR="00996ECB" w:rsidRPr="0040788C" w:rsidRDefault="00996ECB" w:rsidP="00266183">
      <w:pPr>
        <w:pStyle w:val="04KaynaklarEN"/>
        <w:rPr>
          <w:rStyle w:val="Kpr"/>
          <w:color w:val="auto"/>
          <w:u w:val="none"/>
        </w:rPr>
      </w:pPr>
      <w:r>
        <w:t xml:space="preserve">Catalán, E. A. (2021). </w:t>
      </w:r>
      <w:r w:rsidRPr="00996ECB">
        <w:rPr>
          <w:i/>
        </w:rPr>
        <w:t>The human right to health: Solidarity in the era of healthcare</w:t>
      </w:r>
      <w:r w:rsidR="00BF6465">
        <w:rPr>
          <w:i/>
        </w:rPr>
        <w:tab/>
      </w:r>
      <w:r w:rsidRPr="00996ECB">
        <w:rPr>
          <w:i/>
        </w:rPr>
        <w:t xml:space="preserve"> commercialization.</w:t>
      </w:r>
      <w:r>
        <w:t xml:space="preserve"> Edward Elgar Publishing</w:t>
      </w:r>
    </w:p>
    <w:p w14:paraId="79B74C26" w14:textId="77777777" w:rsidR="0094457C" w:rsidRPr="0040788C" w:rsidRDefault="0094457C" w:rsidP="00266183">
      <w:pPr>
        <w:pStyle w:val="04KaynaklarEN"/>
      </w:pPr>
      <w:r w:rsidRPr="0040788C">
        <w:t xml:space="preserve">Charles, L. E., Loomis, D., &amp; Demissie, Z. (2009). Occupational hazards experienced by </w:t>
      </w:r>
    </w:p>
    <w:p w14:paraId="07F14997" w14:textId="01B5AC7B" w:rsidR="0094457C" w:rsidRPr="0040788C" w:rsidRDefault="0094457C" w:rsidP="00266183">
      <w:pPr>
        <w:pStyle w:val="04KaynaklarEN"/>
        <w:ind w:hanging="1"/>
      </w:pPr>
      <w:proofErr w:type="gramStart"/>
      <w:r w:rsidRPr="0040788C">
        <w:t>cleaning</w:t>
      </w:r>
      <w:proofErr w:type="gramEnd"/>
      <w:r w:rsidRPr="0040788C">
        <w:t xml:space="preserve"> workers and janitors: A review of the epidemiologic literature. </w:t>
      </w:r>
      <w:r w:rsidR="006E0E21">
        <w:rPr>
          <w:i/>
        </w:rPr>
        <w:t xml:space="preserve">Work, </w:t>
      </w:r>
      <w:r w:rsidRPr="0040788C">
        <w:rPr>
          <w:i/>
        </w:rPr>
        <w:t>34</w:t>
      </w:r>
      <w:r w:rsidRPr="0040788C">
        <w:t xml:space="preserve">(1), 105–116. </w:t>
      </w:r>
      <w:hyperlink r:id="rId22" w:history="1">
        <w:r w:rsidRPr="0040788C">
          <w:rPr>
            <w:rStyle w:val="Kpr"/>
          </w:rPr>
          <w:t>https://doi.org/10.3233/WOR-2009-0907</w:t>
        </w:r>
      </w:hyperlink>
    </w:p>
    <w:p w14:paraId="23E4D5AE" w14:textId="77777777" w:rsidR="0094457C" w:rsidRPr="0040788C" w:rsidRDefault="0094457C" w:rsidP="00266183">
      <w:pPr>
        <w:pStyle w:val="04KaynaklarEN"/>
      </w:pPr>
      <w:r w:rsidRPr="0040788C">
        <w:t xml:space="preserve">Chatterjee, K., Chng, S., Clark, B., Davis, A., De Vos, J., Ettema, D., Handy, S., Martin, A., </w:t>
      </w:r>
    </w:p>
    <w:p w14:paraId="1CE62990" w14:textId="1ED948B7" w:rsidR="0094457C" w:rsidRPr="0040788C" w:rsidRDefault="0094457C" w:rsidP="00266183">
      <w:pPr>
        <w:pStyle w:val="04KaynaklarEN"/>
        <w:ind w:hanging="1"/>
        <w:rPr>
          <w:rStyle w:val="Kpr"/>
          <w:color w:val="auto"/>
          <w:u w:val="none"/>
        </w:rPr>
      </w:pPr>
      <w:r w:rsidRPr="0040788C">
        <w:t xml:space="preserve">&amp; Reardon, L. (2020). Commuting and wellbeing: A critical overview of the literature with implications for policy and future research. </w:t>
      </w:r>
      <w:r w:rsidRPr="0040788C">
        <w:rPr>
          <w:rStyle w:val="Vurgu"/>
        </w:rPr>
        <w:t>Transport Reviews</w:t>
      </w:r>
      <w:r w:rsidRPr="0040788C">
        <w:t xml:space="preserve">, </w:t>
      </w:r>
      <w:r w:rsidRPr="0040788C">
        <w:rPr>
          <w:rStyle w:val="Vurgu"/>
        </w:rPr>
        <w:t>40</w:t>
      </w:r>
      <w:r w:rsidRPr="0040788C">
        <w:t>(1), 5–34.</w:t>
      </w:r>
      <w:r w:rsidR="00934E9B">
        <w:tab/>
      </w:r>
      <w:r w:rsidRPr="0040788C">
        <w:t xml:space="preserve"> </w:t>
      </w:r>
      <w:hyperlink r:id="rId23" w:history="1">
        <w:r w:rsidRPr="0040788C">
          <w:rPr>
            <w:rStyle w:val="Kpr"/>
          </w:rPr>
          <w:t>https://doi.org/10.1080/01441647.2019.1649317</w:t>
        </w:r>
      </w:hyperlink>
    </w:p>
    <w:p w14:paraId="44D53960" w14:textId="77777777" w:rsidR="0094457C" w:rsidRPr="0040788C" w:rsidRDefault="0094457C" w:rsidP="00266183">
      <w:pPr>
        <w:pStyle w:val="04KaynaklarEN"/>
      </w:pPr>
      <w:r w:rsidRPr="0040788C">
        <w:lastRenderedPageBreak/>
        <w:t xml:space="preserve">Chen L., Jilili M., Wang R., Liu L., &amp; Yang A. (2022) </w:t>
      </w:r>
      <w:proofErr w:type="gramStart"/>
      <w:r w:rsidRPr="0040788C">
        <w:t>The</w:t>
      </w:r>
      <w:proofErr w:type="gramEnd"/>
      <w:r w:rsidRPr="0040788C">
        <w:t xml:space="preserve"> influence of person–job fit on health </w:t>
      </w:r>
    </w:p>
    <w:p w14:paraId="4306FD54" w14:textId="7EFE2235" w:rsidR="0094457C" w:rsidRPr="0040788C" w:rsidRDefault="0094457C" w:rsidP="00266183">
      <w:pPr>
        <w:pStyle w:val="04KaynaklarEN"/>
        <w:ind w:hanging="1"/>
        <w:rPr>
          <w:rStyle w:val="Kpr"/>
        </w:rPr>
      </w:pPr>
      <w:proofErr w:type="gramStart"/>
      <w:r w:rsidRPr="0040788C">
        <w:t>status</w:t>
      </w:r>
      <w:proofErr w:type="gramEnd"/>
      <w:r w:rsidRPr="0040788C">
        <w:t xml:space="preserve"> and depression among Chinese domestic workers: Mediating effect of the employer–employee relationship</w:t>
      </w:r>
      <w:r w:rsidRPr="0040788C">
        <w:rPr>
          <w:i/>
        </w:rPr>
        <w:t xml:space="preserve">. Frontiers in Psychology, </w:t>
      </w:r>
      <w:r w:rsidRPr="006E0E21">
        <w:rPr>
          <w:i/>
        </w:rPr>
        <w:t>13</w:t>
      </w:r>
      <w:r w:rsidR="007259F3" w:rsidRPr="007259F3">
        <w:t>(78).</w:t>
      </w:r>
      <w:r w:rsidR="006E0E21">
        <w:rPr>
          <w:i/>
        </w:rPr>
        <w:tab/>
        <w:t xml:space="preserve"> </w:t>
      </w:r>
      <w:hyperlink r:id="rId24" w:history="1">
        <w:r w:rsidRPr="0040788C">
          <w:rPr>
            <w:rStyle w:val="Kpr"/>
          </w:rPr>
          <w:t>https://doi.org/10.3389/fpsyg.2022.782022</w:t>
        </w:r>
      </w:hyperlink>
    </w:p>
    <w:p w14:paraId="7E31571A" w14:textId="77777777" w:rsidR="0094457C" w:rsidRPr="0040788C" w:rsidRDefault="0094457C" w:rsidP="00266183">
      <w:pPr>
        <w:pStyle w:val="04KaynaklarEN"/>
        <w:rPr>
          <w:lang w:eastAsia="tr-TR"/>
        </w:rPr>
      </w:pPr>
      <w:r w:rsidRPr="0040788C">
        <w:rPr>
          <w:lang w:eastAsia="tr-TR"/>
        </w:rPr>
        <w:t xml:space="preserve">Choy, C. Y, Chang L., &amp; Man, P.Y. (2022). Social support and coping among female foreign </w:t>
      </w:r>
    </w:p>
    <w:p w14:paraId="45E78D9C" w14:textId="77777777" w:rsidR="0094457C" w:rsidRDefault="0094457C" w:rsidP="00266183">
      <w:pPr>
        <w:pStyle w:val="04KaynaklarEN"/>
        <w:ind w:hanging="1"/>
        <w:rPr>
          <w:rStyle w:val="Kpr"/>
          <w:rFonts w:eastAsia="Times New Roman"/>
          <w:lang w:eastAsia="tr-TR"/>
        </w:rPr>
      </w:pPr>
      <w:proofErr w:type="gramStart"/>
      <w:r w:rsidRPr="0040788C">
        <w:rPr>
          <w:lang w:eastAsia="tr-TR"/>
        </w:rPr>
        <w:t>domestic</w:t>
      </w:r>
      <w:proofErr w:type="gramEnd"/>
      <w:r w:rsidRPr="0040788C">
        <w:rPr>
          <w:lang w:eastAsia="tr-TR"/>
        </w:rPr>
        <w:t xml:space="preserve"> helpers experiencing abuse and exploitation in Hong Kong. </w:t>
      </w:r>
      <w:r w:rsidRPr="0040788C">
        <w:rPr>
          <w:i/>
          <w:lang w:eastAsia="tr-TR"/>
        </w:rPr>
        <w:t>Frontiers in Communication, 7</w:t>
      </w:r>
      <w:r w:rsidRPr="0040788C">
        <w:rPr>
          <w:lang w:eastAsia="tr-TR"/>
        </w:rPr>
        <w:t xml:space="preserve">, 1-16.  </w:t>
      </w:r>
      <w:hyperlink r:id="rId25" w:history="1">
        <w:r w:rsidRPr="0040788C">
          <w:rPr>
            <w:rStyle w:val="Kpr"/>
            <w:rFonts w:eastAsia="Times New Roman"/>
            <w:lang w:eastAsia="tr-TR"/>
          </w:rPr>
          <w:t>https://doi.org/10.3389/fcomm.2022.1015193</w:t>
        </w:r>
      </w:hyperlink>
    </w:p>
    <w:p w14:paraId="57A95D37" w14:textId="7C3F3A2D" w:rsidR="00437372" w:rsidRDefault="00437372" w:rsidP="00266183">
      <w:pPr>
        <w:pStyle w:val="04KaynaklarEN"/>
        <w:rPr>
          <w:lang w:eastAsia="tr-TR"/>
        </w:rPr>
      </w:pPr>
      <w:r w:rsidRPr="00437372">
        <w:rPr>
          <w:lang w:eastAsia="tr-TR"/>
        </w:rPr>
        <w:t>Crafford, A., &amp; Menne-Jooste,</w:t>
      </w:r>
      <w:r>
        <w:rPr>
          <w:lang w:eastAsia="tr-TR"/>
        </w:rPr>
        <w:t xml:space="preserve"> </w:t>
      </w:r>
      <w:r w:rsidRPr="00437372">
        <w:rPr>
          <w:lang w:eastAsia="tr-TR"/>
        </w:rPr>
        <w:t xml:space="preserve">B. (2025). They treat me like Iam not a person: Contextualising </w:t>
      </w:r>
    </w:p>
    <w:p w14:paraId="39356983" w14:textId="7E6B7A49" w:rsidR="00437372" w:rsidRDefault="00437372" w:rsidP="00266183">
      <w:pPr>
        <w:pStyle w:val="04KaynaklarEN"/>
        <w:ind w:hanging="1"/>
        <w:rPr>
          <w:lang w:eastAsia="tr-TR"/>
        </w:rPr>
      </w:pPr>
      <w:proofErr w:type="gramStart"/>
      <w:r w:rsidRPr="00437372">
        <w:rPr>
          <w:lang w:eastAsia="tr-TR"/>
        </w:rPr>
        <w:t>identity</w:t>
      </w:r>
      <w:proofErr w:type="gramEnd"/>
      <w:r w:rsidRPr="00437372">
        <w:rPr>
          <w:lang w:eastAsia="tr-TR"/>
        </w:rPr>
        <w:t xml:space="preserve"> work amongst domestic workers. </w:t>
      </w:r>
      <w:r w:rsidRPr="00437372">
        <w:rPr>
          <w:i/>
          <w:lang w:eastAsia="tr-TR"/>
        </w:rPr>
        <w:t>SA Journal of Human Resource</w:t>
      </w:r>
      <w:r>
        <w:rPr>
          <w:i/>
          <w:lang w:eastAsia="tr-TR"/>
        </w:rPr>
        <w:tab/>
      </w:r>
      <w:r w:rsidRPr="00437372">
        <w:rPr>
          <w:i/>
          <w:lang w:eastAsia="tr-TR"/>
        </w:rPr>
        <w:t xml:space="preserve"> Management, 23</w:t>
      </w:r>
      <w:r w:rsidRPr="00437372">
        <w:rPr>
          <w:lang w:eastAsia="tr-TR"/>
        </w:rPr>
        <w:t xml:space="preserve">(0), 31-67. </w:t>
      </w:r>
      <w:hyperlink r:id="rId26" w:history="1">
        <w:r w:rsidRPr="00894ACE">
          <w:rPr>
            <w:rStyle w:val="Kpr"/>
            <w:rFonts w:eastAsia="Times New Roman"/>
            <w:lang w:eastAsia="tr-TR"/>
          </w:rPr>
          <w:t>https://doi.org/10.4102/sajhrm.v23i0.3167</w:t>
        </w:r>
      </w:hyperlink>
    </w:p>
    <w:p w14:paraId="09C4F220" w14:textId="77777777" w:rsidR="007752B2" w:rsidRPr="007752B2" w:rsidRDefault="007752B2" w:rsidP="00266183">
      <w:pPr>
        <w:pStyle w:val="04KaynaklarEN"/>
        <w:rPr>
          <w:rStyle w:val="Vurgu"/>
        </w:rPr>
      </w:pPr>
      <w:r w:rsidRPr="007752B2">
        <w:t xml:space="preserve">Creswell, J. W., &amp; </w:t>
      </w:r>
      <w:r w:rsidR="00816F6A" w:rsidRPr="007752B2">
        <w:t xml:space="preserve">Poth, C. N. (2018). </w:t>
      </w:r>
      <w:r w:rsidR="00816F6A" w:rsidRPr="007752B2">
        <w:rPr>
          <w:rStyle w:val="Vurgu"/>
        </w:rPr>
        <w:t xml:space="preserve">Qualitative inquiry and research design: Choosing among </w:t>
      </w:r>
    </w:p>
    <w:p w14:paraId="09359953" w14:textId="63896667" w:rsidR="00816F6A" w:rsidRDefault="00816F6A" w:rsidP="00266183">
      <w:pPr>
        <w:pStyle w:val="04KaynaklarEN"/>
        <w:ind w:hanging="1"/>
      </w:pPr>
      <w:proofErr w:type="gramStart"/>
      <w:r w:rsidRPr="007752B2">
        <w:rPr>
          <w:rStyle w:val="Vurgu"/>
        </w:rPr>
        <w:t>five</w:t>
      </w:r>
      <w:proofErr w:type="gramEnd"/>
      <w:r w:rsidRPr="007752B2">
        <w:rPr>
          <w:rStyle w:val="Vurgu"/>
        </w:rPr>
        <w:t xml:space="preserve"> approaches</w:t>
      </w:r>
      <w:r w:rsidR="00CD62B1" w:rsidRPr="007752B2">
        <w:t xml:space="preserve">. </w:t>
      </w:r>
      <w:r w:rsidRPr="007752B2">
        <w:t>Sage.</w:t>
      </w:r>
    </w:p>
    <w:p w14:paraId="1B98A1EC" w14:textId="77777777" w:rsidR="0094457C" w:rsidRPr="0040788C" w:rsidRDefault="0094457C" w:rsidP="00266183">
      <w:pPr>
        <w:pStyle w:val="04KaynaklarTR"/>
      </w:pPr>
      <w:r w:rsidRPr="0040788C">
        <w:t>Çamur Duyan, G</w:t>
      </w:r>
      <w:proofErr w:type="gramStart"/>
      <w:r w:rsidRPr="0040788C">
        <w:t>.,</w:t>
      </w:r>
      <w:proofErr w:type="gramEnd"/>
      <w:r w:rsidRPr="0040788C">
        <w:t xml:space="preserve"> Acar, H., Baykara Acar, Y. ve Arataş, S. (2007). Boşanmış kadınların yoksulluk ve başa çıkma deneyimleri. </w:t>
      </w:r>
      <w:r w:rsidRPr="0040788C">
        <w:rPr>
          <w:i/>
        </w:rPr>
        <w:t>Kriz Dergisi 15</w:t>
      </w:r>
      <w:r w:rsidRPr="0040788C">
        <w:t>(1), 25-38.</w:t>
      </w:r>
    </w:p>
    <w:p w14:paraId="4988AB0F" w14:textId="12EEAFE0" w:rsidR="0094457C" w:rsidRPr="0040788C" w:rsidRDefault="0094457C" w:rsidP="00266183">
      <w:pPr>
        <w:pStyle w:val="04KaynaklarEN"/>
      </w:pPr>
      <w:r w:rsidRPr="0040788C">
        <w:t>Datta, R. (2003). From development to empowerment: The Self-Employed Women</w:t>
      </w:r>
      <w:r w:rsidR="00A74A30">
        <w:t>’</w:t>
      </w:r>
      <w:r w:rsidRPr="0040788C">
        <w:t xml:space="preserve">s </w:t>
      </w:r>
    </w:p>
    <w:p w14:paraId="1B172D80" w14:textId="5B730354" w:rsidR="0094457C" w:rsidRDefault="0094457C" w:rsidP="00266183">
      <w:pPr>
        <w:pStyle w:val="04KaynaklarEN"/>
        <w:ind w:hanging="1"/>
        <w:rPr>
          <w:rStyle w:val="Kpr"/>
        </w:rPr>
      </w:pPr>
      <w:r w:rsidRPr="0040788C">
        <w:t xml:space="preserve">Association in India. </w:t>
      </w:r>
      <w:r w:rsidRPr="0040788C">
        <w:rPr>
          <w:i/>
        </w:rPr>
        <w:t>International Journal of Politics, Culture, and Society, 16</w:t>
      </w:r>
      <w:r w:rsidRPr="0040788C">
        <w:t xml:space="preserve">(3), 351–368. </w:t>
      </w:r>
      <w:hyperlink r:id="rId27" w:history="1">
        <w:r w:rsidRPr="0040788C">
          <w:rPr>
            <w:rStyle w:val="Kpr"/>
          </w:rPr>
          <w:t>https://doi.org/10.1023/A:1022352227601</w:t>
        </w:r>
      </w:hyperlink>
    </w:p>
    <w:p w14:paraId="29845CC2" w14:textId="77777777" w:rsidR="0094457C" w:rsidRPr="0040788C" w:rsidRDefault="0094457C" w:rsidP="00266183">
      <w:pPr>
        <w:pStyle w:val="04KaynaklarEN"/>
        <w:rPr>
          <w:lang w:eastAsia="tr-TR"/>
        </w:rPr>
      </w:pPr>
      <w:r w:rsidRPr="0040788C">
        <w:rPr>
          <w:lang w:eastAsia="tr-TR"/>
        </w:rPr>
        <w:t xml:space="preserve">Demir Çelebi, </w:t>
      </w:r>
      <w:proofErr w:type="gramStart"/>
      <w:r w:rsidRPr="0040788C">
        <w:rPr>
          <w:lang w:eastAsia="tr-TR"/>
        </w:rPr>
        <w:t>Ç.,</w:t>
      </w:r>
      <w:proofErr w:type="gramEnd"/>
      <w:r w:rsidRPr="0040788C">
        <w:rPr>
          <w:lang w:eastAsia="tr-TR"/>
        </w:rPr>
        <w:t xml:space="preserve"> Parlak, S., &amp; Yaman, N. (2021). Being a female domestic worker during </w:t>
      </w:r>
    </w:p>
    <w:p w14:paraId="55E73D0A" w14:textId="76733965" w:rsidR="0094457C" w:rsidRPr="0040788C" w:rsidRDefault="0094457C" w:rsidP="00266183">
      <w:pPr>
        <w:pStyle w:val="04KaynaklarEN"/>
        <w:ind w:hanging="1"/>
        <w:rPr>
          <w:rStyle w:val="Kpr"/>
          <w:rFonts w:eastAsia="Times New Roman"/>
          <w:color w:val="auto"/>
          <w:u w:val="none"/>
          <w:lang w:eastAsia="tr-TR"/>
        </w:rPr>
      </w:pPr>
      <w:proofErr w:type="gramStart"/>
      <w:r w:rsidRPr="0040788C">
        <w:rPr>
          <w:lang w:eastAsia="tr-TR"/>
        </w:rPr>
        <w:t>the</w:t>
      </w:r>
      <w:proofErr w:type="gramEnd"/>
      <w:r w:rsidRPr="0040788C">
        <w:rPr>
          <w:lang w:eastAsia="tr-TR"/>
        </w:rPr>
        <w:t xml:space="preserve"> pandemic period from the hope perspective. </w:t>
      </w:r>
      <w:r w:rsidRPr="0040788C">
        <w:rPr>
          <w:i/>
          <w:lang w:eastAsia="tr-TR"/>
        </w:rPr>
        <w:t>International Journal of Psychology and Educational Studies,</w:t>
      </w:r>
      <w:r w:rsidR="007259F3">
        <w:rPr>
          <w:i/>
          <w:lang w:eastAsia="tr-TR"/>
        </w:rPr>
        <w:t xml:space="preserve"> </w:t>
      </w:r>
      <w:r w:rsidRPr="0040788C">
        <w:rPr>
          <w:i/>
          <w:lang w:eastAsia="tr-TR"/>
        </w:rPr>
        <w:t>8</w:t>
      </w:r>
      <w:r w:rsidRPr="0040788C">
        <w:rPr>
          <w:lang w:eastAsia="tr-TR"/>
        </w:rPr>
        <w:t>(2)</w:t>
      </w:r>
      <w:proofErr w:type="gramStart"/>
      <w:r w:rsidRPr="0040788C">
        <w:rPr>
          <w:lang w:eastAsia="tr-TR"/>
        </w:rPr>
        <w:t>,187</w:t>
      </w:r>
      <w:proofErr w:type="gramEnd"/>
      <w:r w:rsidRPr="0040788C">
        <w:rPr>
          <w:lang w:eastAsia="tr-TR"/>
        </w:rPr>
        <w:t>-196</w:t>
      </w:r>
      <w:r w:rsidR="009A2D52">
        <w:rPr>
          <w:lang w:eastAsia="tr-TR"/>
        </w:rPr>
        <w:t xml:space="preserve">. </w:t>
      </w:r>
      <w:hyperlink r:id="rId28" w:history="1">
        <w:r w:rsidR="009A2D52">
          <w:rPr>
            <w:rStyle w:val="Kpr"/>
            <w:color w:val="008ACB"/>
            <w:sz w:val="21"/>
            <w:szCs w:val="21"/>
            <w:shd w:val="clear" w:color="auto" w:fill="FFFFFF"/>
          </w:rPr>
          <w:t>https://doi.org/10.52380/ijpes.2021.8.2.436</w:t>
        </w:r>
      </w:hyperlink>
    </w:p>
    <w:p w14:paraId="541E45C8" w14:textId="4917856A" w:rsidR="00A42159" w:rsidRDefault="00A42159" w:rsidP="00266183">
      <w:pPr>
        <w:pStyle w:val="04KaynaklarEN"/>
      </w:pPr>
      <w:r>
        <w:t>Denzin, N. K., &amp; Lincoln, Y. S. (2005</w:t>
      </w:r>
      <w:r w:rsidR="00757780">
        <w:t xml:space="preserve">). Introduction: The discipline and practice of qualitative </w:t>
      </w:r>
    </w:p>
    <w:p w14:paraId="41F1F709" w14:textId="4314F8C6" w:rsidR="00757780" w:rsidRPr="00A42159" w:rsidRDefault="00757780" w:rsidP="00266183">
      <w:pPr>
        <w:pStyle w:val="04KaynaklarEN"/>
        <w:ind w:hanging="1"/>
        <w:rPr>
          <w:rStyle w:val="Kpr"/>
          <w:color w:val="auto"/>
          <w:shd w:val="clear" w:color="auto" w:fill="FFFFFF"/>
        </w:rPr>
      </w:pPr>
      <w:proofErr w:type="gramStart"/>
      <w:r>
        <w:t>research</w:t>
      </w:r>
      <w:proofErr w:type="gramEnd"/>
      <w:r>
        <w:t>.</w:t>
      </w:r>
      <w:r w:rsidR="00A42159">
        <w:t xml:space="preserve"> </w:t>
      </w:r>
      <w:r>
        <w:t>N. K. Denzin and</w:t>
      </w:r>
      <w:r w:rsidR="00A42159">
        <w:t xml:space="preserve"> Y. S. Lincoln (Ed.), </w:t>
      </w:r>
      <w:r w:rsidR="00BF6465">
        <w:t xml:space="preserve">In </w:t>
      </w:r>
      <w:proofErr w:type="gramStart"/>
      <w:r>
        <w:rPr>
          <w:rStyle w:val="Vurgu"/>
        </w:rPr>
        <w:t>The</w:t>
      </w:r>
      <w:proofErr w:type="gramEnd"/>
      <w:r>
        <w:rPr>
          <w:rStyle w:val="Vurgu"/>
        </w:rPr>
        <w:t xml:space="preserve"> SAGE handbook of qualitative research</w:t>
      </w:r>
      <w:r w:rsidR="00A42159">
        <w:t xml:space="preserve"> (pp</w:t>
      </w:r>
      <w:r>
        <w:t>. 1–26). SAGE.</w:t>
      </w:r>
    </w:p>
    <w:p w14:paraId="34A9C583" w14:textId="01943681" w:rsidR="0094457C" w:rsidRPr="0040788C" w:rsidRDefault="0094457C" w:rsidP="00266183">
      <w:pPr>
        <w:pStyle w:val="04KaynaklarTR"/>
        <w:rPr>
          <w:lang w:eastAsia="tr-TR"/>
        </w:rPr>
      </w:pPr>
      <w:r w:rsidRPr="0040788C">
        <w:rPr>
          <w:lang w:eastAsia="tr-TR"/>
        </w:rPr>
        <w:t>Doğan, T. (2015). Kısa psikolojik sağlamlık ölçeği</w:t>
      </w:r>
      <w:r w:rsidR="00A74A30">
        <w:rPr>
          <w:lang w:eastAsia="tr-TR"/>
        </w:rPr>
        <w:t>’</w:t>
      </w:r>
      <w:r w:rsidRPr="0040788C">
        <w:rPr>
          <w:lang w:eastAsia="tr-TR"/>
        </w:rPr>
        <w:t xml:space="preserve">nin Türkçe uyarlaması: Geçerlik ve </w:t>
      </w:r>
    </w:p>
    <w:p w14:paraId="700B120C" w14:textId="77777777" w:rsidR="0094457C" w:rsidRPr="0040788C" w:rsidRDefault="0094457C" w:rsidP="00266183">
      <w:pPr>
        <w:pStyle w:val="04KaynaklarTR"/>
        <w:ind w:hanging="1"/>
        <w:rPr>
          <w:lang w:eastAsia="tr-TR"/>
        </w:rPr>
      </w:pPr>
      <w:proofErr w:type="gramStart"/>
      <w:r w:rsidRPr="0040788C">
        <w:rPr>
          <w:lang w:eastAsia="tr-TR"/>
        </w:rPr>
        <w:lastRenderedPageBreak/>
        <w:t>güvenirlik</w:t>
      </w:r>
      <w:proofErr w:type="gramEnd"/>
      <w:r w:rsidRPr="0040788C">
        <w:rPr>
          <w:lang w:eastAsia="tr-TR"/>
        </w:rPr>
        <w:t xml:space="preserve"> çalışması. </w:t>
      </w:r>
      <w:r w:rsidRPr="0040788C">
        <w:rPr>
          <w:i/>
          <w:lang w:eastAsia="tr-TR"/>
        </w:rPr>
        <w:t>The Journal of Happiness &amp; Well-Being, 3</w:t>
      </w:r>
      <w:r w:rsidRPr="0040788C">
        <w:rPr>
          <w:lang w:eastAsia="tr-TR"/>
        </w:rPr>
        <w:t>(1), 93-102.</w:t>
      </w:r>
      <w:r w:rsidRPr="0040788C">
        <w:rPr>
          <w:lang w:eastAsia="tr-TR"/>
        </w:rPr>
        <w:tab/>
      </w:r>
    </w:p>
    <w:p w14:paraId="73C03FEE" w14:textId="6C5BFFFD" w:rsidR="0094457C" w:rsidRDefault="00DB792D" w:rsidP="00266183">
      <w:pPr>
        <w:pStyle w:val="04KaynaklarEN"/>
        <w:rPr>
          <w:rStyle w:val="Kpr"/>
        </w:rPr>
      </w:pPr>
      <w:r>
        <w:t>Drumm, R.</w:t>
      </w:r>
      <w:r w:rsidR="0094457C" w:rsidRPr="0040788C">
        <w:t>, Popescu, M., Cooper, L., Trecart</w:t>
      </w:r>
      <w:r w:rsidR="009A2D52">
        <w:t xml:space="preserve">in, S., Seifert, M., Foster, T., &amp; </w:t>
      </w:r>
      <w:r w:rsidR="0094457C" w:rsidRPr="0040788C">
        <w:t xml:space="preserve">Kilcher, C. (2014). </w:t>
      </w:r>
      <w:r w:rsidR="005F03F6">
        <w:t>“</w:t>
      </w:r>
      <w:r w:rsidR="0094457C" w:rsidRPr="0040788C">
        <w:t>God just brought me through it</w:t>
      </w:r>
      <w:r w:rsidR="005F03F6">
        <w:t>”</w:t>
      </w:r>
      <w:r w:rsidR="0094457C" w:rsidRPr="0040788C">
        <w:t xml:space="preserve">: Spiritual coping strategies for resilience among intimate partner violence survivors. </w:t>
      </w:r>
      <w:r w:rsidR="0094457C" w:rsidRPr="0040788C">
        <w:rPr>
          <w:i/>
        </w:rPr>
        <w:t>Clinical Social Work Journal, 42</w:t>
      </w:r>
      <w:r w:rsidR="0094457C" w:rsidRPr="0040788C">
        <w:t xml:space="preserve">(4), 385–394. </w:t>
      </w:r>
      <w:hyperlink r:id="rId29" w:history="1">
        <w:r w:rsidR="0094457C" w:rsidRPr="0040788C">
          <w:rPr>
            <w:rStyle w:val="Kpr"/>
          </w:rPr>
          <w:t>https://doi.org/10.1007/s10615-013-0449-y</w:t>
        </w:r>
      </w:hyperlink>
    </w:p>
    <w:p w14:paraId="31618B1E" w14:textId="79AF8259" w:rsidR="0094457C" w:rsidRDefault="0094457C" w:rsidP="00266183">
      <w:pPr>
        <w:pStyle w:val="04KaynaklarEN"/>
      </w:pPr>
      <w:r w:rsidRPr="0040788C">
        <w:t xml:space="preserve">Duffy, M. (2011). </w:t>
      </w:r>
      <w:r w:rsidR="009A2D52" w:rsidRPr="009A2D52">
        <w:rPr>
          <w:i/>
        </w:rPr>
        <w:t>Making care count: A century of gender, race, and paid care work</w:t>
      </w:r>
      <w:r w:rsidR="009A2D52" w:rsidRPr="0040788C">
        <w:t xml:space="preserve">. </w:t>
      </w:r>
      <w:r w:rsidR="009A2D52">
        <w:t>Rutgers University Press.</w:t>
      </w:r>
    </w:p>
    <w:p w14:paraId="65C6CF3D" w14:textId="25BFD735" w:rsidR="00B55F2E" w:rsidRDefault="00B55F2E" w:rsidP="00266183">
      <w:pPr>
        <w:pStyle w:val="04KaynaklarEN"/>
      </w:pPr>
      <w:r w:rsidRPr="0040788C">
        <w:t xml:space="preserve">Ehrenreich, B., &amp; Hochschild, A. R.  (2003). </w:t>
      </w:r>
      <w:r w:rsidRPr="0040788C">
        <w:rPr>
          <w:i/>
        </w:rPr>
        <w:t xml:space="preserve">Global woman: Nannies, maids, and sex workers in the new economy. </w:t>
      </w:r>
      <w:r>
        <w:t>Metropolitan Books.</w:t>
      </w:r>
    </w:p>
    <w:p w14:paraId="0622C8E8" w14:textId="77777777" w:rsidR="0094457C" w:rsidRPr="00266183" w:rsidRDefault="0094457C" w:rsidP="00266183">
      <w:pPr>
        <w:pStyle w:val="04KaynaklarTR"/>
        <w:rPr>
          <w:i/>
        </w:rPr>
      </w:pPr>
      <w:r w:rsidRPr="0040788C">
        <w:t xml:space="preserve">Erdoğdu, S. ve Toksöz, G. (2013). </w:t>
      </w:r>
      <w:r w:rsidRPr="00266183">
        <w:rPr>
          <w:i/>
        </w:rPr>
        <w:t xml:space="preserve">Kadınların görünmeyen emeğinin görünen yüzü: </w:t>
      </w:r>
    </w:p>
    <w:p w14:paraId="4DD80B79" w14:textId="2BBB972D" w:rsidR="00B55F2E" w:rsidRDefault="0094457C" w:rsidP="00266183">
      <w:pPr>
        <w:pStyle w:val="04KaynaklarTR"/>
        <w:ind w:hanging="1"/>
      </w:pPr>
      <w:r w:rsidRPr="00266183">
        <w:rPr>
          <w:i/>
        </w:rPr>
        <w:t>Türkiye</w:t>
      </w:r>
      <w:r w:rsidR="00A74A30">
        <w:rPr>
          <w:i/>
        </w:rPr>
        <w:t>’</w:t>
      </w:r>
      <w:r w:rsidRPr="00266183">
        <w:rPr>
          <w:i/>
        </w:rPr>
        <w:t>de ev işçileri</w:t>
      </w:r>
      <w:r w:rsidRPr="00934E9B">
        <w:t xml:space="preserve"> </w:t>
      </w:r>
      <w:r w:rsidRPr="0040788C">
        <w:t xml:space="preserve">(Çalışma Koşulları ve İstihdam Serisi, No: 42). Uluslararası Çalışma Örgütü. </w:t>
      </w:r>
    </w:p>
    <w:p w14:paraId="154FC7D0" w14:textId="77777777" w:rsidR="0094457C" w:rsidRPr="0040788C" w:rsidRDefault="0094457C" w:rsidP="00266183">
      <w:pPr>
        <w:pStyle w:val="04KaynaklarEN"/>
      </w:pPr>
      <w:r w:rsidRPr="0040788C">
        <w:t xml:space="preserve">EU-OSHA. (2009). </w:t>
      </w:r>
      <w:proofErr w:type="gramStart"/>
      <w:r w:rsidRPr="0040788C">
        <w:rPr>
          <w:i/>
        </w:rPr>
        <w:t>The</w:t>
      </w:r>
      <w:proofErr w:type="gramEnd"/>
      <w:r w:rsidRPr="0040788C">
        <w:rPr>
          <w:i/>
        </w:rPr>
        <w:t xml:space="preserve"> occupational safety and health of cleaning workers.</w:t>
      </w:r>
      <w:r w:rsidRPr="0040788C">
        <w:t xml:space="preserve"> European Agency for Safety and Health at Work.</w:t>
      </w:r>
    </w:p>
    <w:p w14:paraId="5CC4D9A8" w14:textId="77777777" w:rsidR="00B023B9" w:rsidRPr="00FA1E55" w:rsidRDefault="00B023B9" w:rsidP="00FA1E55">
      <w:pPr>
        <w:pStyle w:val="04KaynaklarEN"/>
      </w:pPr>
      <w:r w:rsidRPr="00FA1E55">
        <w:t xml:space="preserve">Evans-Lacko, S., Aguilar-Gaxiola, S., Al-Hamzawi, A., Alonso, J., Benjet, C., Bruffaerts, R., </w:t>
      </w:r>
    </w:p>
    <w:p w14:paraId="13C7BCE5" w14:textId="40A3CD20" w:rsidR="00FA1E55" w:rsidRDefault="00B023B9" w:rsidP="00FA1E55">
      <w:pPr>
        <w:pStyle w:val="04KaynaklarEN"/>
        <w:ind w:hanging="1"/>
      </w:pPr>
      <w:r w:rsidRPr="00FA1E55">
        <w:t>Chiu, W. T., Florescu, S., de Girolamo, G., Gureje, O., Haro, J. M., He, Y., Hu, C., Karam, E. G., Kawakami, N., Lee, S., Lund, C., Kovess-Masfety, V., Levinson, D</w:t>
      </w:r>
      <w:proofErr w:type="gramStart"/>
      <w:r w:rsidRPr="00FA1E55">
        <w:t>., …</w:t>
      </w:r>
      <w:proofErr w:type="gramEnd"/>
      <w:r w:rsidRPr="00FA1E55">
        <w:t xml:space="preserve"> &amp; Thornicroft, G. (2018). Socio-economic variations in the mental health treatment gap for people with anxiety, mood, and substance use disorders: Results from the WHO World Mental Health (WMH) surveys. </w:t>
      </w:r>
      <w:r w:rsidRPr="00FA1E55">
        <w:rPr>
          <w:rStyle w:val="Vurgu"/>
          <w:iCs w:val="0"/>
        </w:rPr>
        <w:t>Psychological Medicine</w:t>
      </w:r>
      <w:r w:rsidRPr="00FA1E55">
        <w:t xml:space="preserve">, </w:t>
      </w:r>
      <w:r w:rsidRPr="00FA1E55">
        <w:rPr>
          <w:rStyle w:val="Vurgu"/>
          <w:iCs w:val="0"/>
        </w:rPr>
        <w:t>48</w:t>
      </w:r>
      <w:r w:rsidRPr="00FA1E55">
        <w:t xml:space="preserve">(9), 1560–1571. </w:t>
      </w:r>
      <w:r w:rsidR="00FA1E55">
        <w:t>https://doi.org/10.1017/ S0033291717003336</w:t>
      </w:r>
    </w:p>
    <w:p w14:paraId="2319B950" w14:textId="77777777" w:rsidR="00BF01E4" w:rsidRDefault="00BF01E4" w:rsidP="00266183">
      <w:pPr>
        <w:pStyle w:val="04KaynaklarEN"/>
      </w:pPr>
      <w:r w:rsidRPr="00BF01E4">
        <w:t xml:space="preserve">Favina, A., Turatsinze, E., Lutasingwa, D., Abaatyo, J., Mulisa, F., Mukashyaka, R., Kansiime, </w:t>
      </w:r>
    </w:p>
    <w:p w14:paraId="54790F57" w14:textId="0A6E4F9A" w:rsidR="00BF01E4" w:rsidRDefault="00BF01E4" w:rsidP="00FA1E55">
      <w:pPr>
        <w:pStyle w:val="04KaynaklarEN"/>
        <w:ind w:hanging="1"/>
      </w:pPr>
      <w:r w:rsidRPr="00BF01E4">
        <w:t>D., Hobe, N., Ngabo, O., Rukanikigitero, J. M. V., Ochora, M., Gutabarwa, L. T., Azubuike, P., Kagaba, A., &amp; Kaggwa, M. M.</w:t>
      </w:r>
      <w:r>
        <w:t xml:space="preserve"> (2024). Unveiling the burden: P</w:t>
      </w:r>
      <w:r w:rsidRPr="00BF01E4">
        <w:t xml:space="preserve">revalence </w:t>
      </w:r>
      <w:r w:rsidRPr="00BF01E4">
        <w:lastRenderedPageBreak/>
        <w:t xml:space="preserve">and predictors of psychological distress among domestic workers in Kigali-Rwanda. </w:t>
      </w:r>
      <w:r w:rsidRPr="00BF01E4">
        <w:rPr>
          <w:i/>
        </w:rPr>
        <w:t>Discover Mental Health, 4</w:t>
      </w:r>
      <w:r w:rsidRPr="00BF01E4">
        <w:t xml:space="preserve">(1), 58. </w:t>
      </w:r>
      <w:hyperlink r:id="rId30" w:history="1">
        <w:r w:rsidRPr="002D0E4B">
          <w:rPr>
            <w:rStyle w:val="Kpr"/>
          </w:rPr>
          <w:t>https://doi.org/10.1007/s44192-024-00112-2</w:t>
        </w:r>
      </w:hyperlink>
    </w:p>
    <w:p w14:paraId="661C0A31" w14:textId="4B3771EC" w:rsidR="00210633" w:rsidRDefault="00210633" w:rsidP="00266183">
      <w:pPr>
        <w:pStyle w:val="04KaynaklarEN"/>
      </w:pPr>
      <w:r w:rsidRPr="0040788C">
        <w:t xml:space="preserve">Federici, S. (2012). </w:t>
      </w:r>
      <w:r w:rsidRPr="0040788C">
        <w:rPr>
          <w:i/>
        </w:rPr>
        <w:t>Revolution at point zero: Housework, reproduction, and feminist struggle</w:t>
      </w:r>
      <w:r w:rsidRPr="0040788C">
        <w:t>. PM Press.</w:t>
      </w:r>
    </w:p>
    <w:p w14:paraId="05F40981" w14:textId="77777777" w:rsidR="00C06314" w:rsidRDefault="00C06314" w:rsidP="00266183">
      <w:pPr>
        <w:pStyle w:val="04KaynaklarTR"/>
      </w:pPr>
      <w:r w:rsidRPr="00C06314">
        <w:t xml:space="preserve">Fidan, F. ve Özdemir, M. Ç. (2011). Ev hizmetlerinde çalışan kadınlar ya da evlerin kadınları. </w:t>
      </w:r>
    </w:p>
    <w:p w14:paraId="5DFC89E0" w14:textId="186F750A" w:rsidR="00C06314" w:rsidRPr="00C06314" w:rsidRDefault="00C06314" w:rsidP="00266183">
      <w:pPr>
        <w:pStyle w:val="04KaynaklarTR"/>
        <w:ind w:hanging="1"/>
      </w:pPr>
      <w:r w:rsidRPr="00C06314">
        <w:rPr>
          <w:i/>
        </w:rPr>
        <w:t>Çalışma İlişkileri Dergisi, 2</w:t>
      </w:r>
      <w:r w:rsidRPr="00C06314">
        <w:t>(1), 83–97.</w:t>
      </w:r>
    </w:p>
    <w:p w14:paraId="0B74914C" w14:textId="02E6BDEB" w:rsidR="008E2EEF" w:rsidRDefault="000116C0" w:rsidP="00266183">
      <w:pPr>
        <w:pStyle w:val="04KaynaklarTR"/>
      </w:pPr>
      <w:r w:rsidRPr="000116C0">
        <w:t>Frankl, V. E. (2009</w:t>
      </w:r>
      <w:r w:rsidR="0094457C" w:rsidRPr="000116C0">
        <w:t xml:space="preserve">). </w:t>
      </w:r>
      <w:r w:rsidRPr="000116C0">
        <w:rPr>
          <w:i/>
        </w:rPr>
        <w:t>İnsanın anlam arayışı</w:t>
      </w:r>
      <w:r w:rsidR="008E2EEF">
        <w:t xml:space="preserve"> (S. Başeren, çev.).</w:t>
      </w:r>
      <w:r w:rsidRPr="000116C0">
        <w:t xml:space="preserve"> Okuyan Us Yayın </w:t>
      </w:r>
      <w:proofErr w:type="gramStart"/>
      <w:r w:rsidRPr="000116C0">
        <w:t>(</w:t>
      </w:r>
      <w:proofErr w:type="gramEnd"/>
      <w:r w:rsidRPr="000116C0">
        <w:t>O</w:t>
      </w:r>
      <w:r>
        <w:t>rij</w:t>
      </w:r>
      <w:r w:rsidR="00C340FE">
        <w:t>i</w:t>
      </w:r>
      <w:r>
        <w:t>nal</w:t>
      </w:r>
      <w:r w:rsidRPr="000116C0">
        <w:t xml:space="preserve"> </w:t>
      </w:r>
    </w:p>
    <w:p w14:paraId="16B43741" w14:textId="53358BD6" w:rsidR="003F5515" w:rsidRDefault="000116C0" w:rsidP="00266183">
      <w:pPr>
        <w:pStyle w:val="04KaynaklarTR"/>
        <w:ind w:hanging="1"/>
      </w:pPr>
      <w:proofErr w:type="gramStart"/>
      <w:r w:rsidRPr="000116C0">
        <w:t>eser</w:t>
      </w:r>
      <w:proofErr w:type="gramEnd"/>
      <w:r w:rsidRPr="000116C0">
        <w:t xml:space="preserve"> 1985</w:t>
      </w:r>
      <w:r w:rsidR="00A74A30">
        <w:t>’</w:t>
      </w:r>
      <w:r w:rsidRPr="000116C0">
        <w:t>te yayınlanmıştır).</w:t>
      </w:r>
    </w:p>
    <w:p w14:paraId="588313C1" w14:textId="1EA0D1E6" w:rsidR="00EE0E32" w:rsidRDefault="00EE0E32" w:rsidP="00266183">
      <w:pPr>
        <w:pStyle w:val="04KaynaklarEN"/>
      </w:pPr>
      <w:r>
        <w:t>Fraser, M. W. (2004</w:t>
      </w:r>
      <w:r w:rsidRPr="0040788C">
        <w:t xml:space="preserve">). </w:t>
      </w:r>
      <w:r w:rsidRPr="00210633">
        <w:rPr>
          <w:i/>
        </w:rPr>
        <w:t>Risk and resilience in childhood: An ecological perspective</w:t>
      </w:r>
      <w:r w:rsidRPr="0040788C">
        <w:t xml:space="preserve">. </w:t>
      </w:r>
      <w:r w:rsidRPr="00210633">
        <w:t>NASW Press</w:t>
      </w:r>
      <w:r>
        <w:t>.</w:t>
      </w:r>
    </w:p>
    <w:p w14:paraId="75A5D4FE" w14:textId="77777777" w:rsidR="0094457C" w:rsidRPr="0040788C" w:rsidRDefault="0094457C" w:rsidP="00266183">
      <w:pPr>
        <w:pStyle w:val="04KaynaklarEN"/>
      </w:pPr>
      <w:r w:rsidRPr="0040788C">
        <w:t xml:space="preserve">Garabiles, M. R., Mayawati, E. H., &amp; Hall, B. J. (2022). Exploring resilience processes of </w:t>
      </w:r>
    </w:p>
    <w:p w14:paraId="75E8FD3F" w14:textId="77777777" w:rsidR="0094457C" w:rsidRDefault="0094457C" w:rsidP="00266183">
      <w:pPr>
        <w:pStyle w:val="04KaynaklarEN"/>
        <w:rPr>
          <w:rStyle w:val="Kpr"/>
        </w:rPr>
      </w:pPr>
      <w:r w:rsidRPr="0040788C">
        <w:t xml:space="preserve">Filipino migrant domestic workers: A multisystemic approach. </w:t>
      </w:r>
      <w:r w:rsidRPr="0040788C">
        <w:rPr>
          <w:i/>
        </w:rPr>
        <w:t>Journal of Community Psychology, 50(</w:t>
      </w:r>
      <w:r w:rsidRPr="0040788C">
        <w:t xml:space="preserve">7), 3122-3140. </w:t>
      </w:r>
      <w:hyperlink r:id="rId31" w:history="1">
        <w:r w:rsidRPr="0040788C">
          <w:rPr>
            <w:rStyle w:val="Kpr"/>
          </w:rPr>
          <w:t>https://doi.org/10.1002/jcop.22820</w:t>
        </w:r>
      </w:hyperlink>
    </w:p>
    <w:p w14:paraId="1DB85881" w14:textId="77777777" w:rsidR="0094457C" w:rsidRPr="0040788C" w:rsidRDefault="0094457C" w:rsidP="00266183">
      <w:pPr>
        <w:pStyle w:val="04KaynaklarEN"/>
      </w:pPr>
      <w:r w:rsidRPr="0040788C">
        <w:t xml:space="preserve">Garmezy, N. (1993). Children in poverty: Resilience despite risk. </w:t>
      </w:r>
      <w:r w:rsidRPr="0040788C">
        <w:rPr>
          <w:i/>
        </w:rPr>
        <w:t>Psychiatry: Interpersonal and Biological Processes, 56</w:t>
      </w:r>
      <w:r w:rsidRPr="0040788C">
        <w:t>(1), 127–136.</w:t>
      </w:r>
    </w:p>
    <w:p w14:paraId="44281CE3" w14:textId="77777777" w:rsidR="0094457C" w:rsidRPr="0040788C" w:rsidRDefault="0094457C" w:rsidP="00266183">
      <w:pPr>
        <w:pStyle w:val="04KaynaklarTR"/>
      </w:pPr>
      <w:r w:rsidRPr="0040788C">
        <w:t xml:space="preserve">Gizir, C. A. (2007). Psikolojik sağlamlık, risk faktörleri ve koruyucu faktörler üzerine bir derleme çalışması. </w:t>
      </w:r>
      <w:r w:rsidRPr="00EE0E32">
        <w:rPr>
          <w:i/>
        </w:rPr>
        <w:t>Türk Psikolojik Danışma ve Rehberlik Dergisi, 3</w:t>
      </w:r>
      <w:r w:rsidRPr="0040788C">
        <w:t>(28), 113–128.</w:t>
      </w:r>
    </w:p>
    <w:p w14:paraId="2AD89363" w14:textId="3C304BCE" w:rsidR="0057335C" w:rsidRPr="00FA1E55" w:rsidRDefault="0057335C" w:rsidP="00FA1E55">
      <w:pPr>
        <w:pStyle w:val="04KaynaklarEN"/>
      </w:pPr>
      <w:r w:rsidRPr="00FA1E55">
        <w:t xml:space="preserve">Giordano, C. (2022). Understanding contemporary domestic work: Challenges, </w:t>
      </w:r>
    </w:p>
    <w:p w14:paraId="06E9BFF3" w14:textId="3D56A6DA" w:rsidR="00C06314" w:rsidRDefault="0057335C" w:rsidP="00FA1E55">
      <w:pPr>
        <w:pStyle w:val="04KaynaklarEN"/>
        <w:ind w:hanging="1"/>
      </w:pPr>
      <w:r w:rsidRPr="00FA1E55">
        <w:t xml:space="preserve">Continuities and discontinuities. In </w:t>
      </w:r>
      <w:r w:rsidRPr="00FA1E55">
        <w:rPr>
          <w:i/>
        </w:rPr>
        <w:t>Eth</w:t>
      </w:r>
      <w:r w:rsidR="00FA1E55">
        <w:rPr>
          <w:i/>
        </w:rPr>
        <w:t xml:space="preserve">nicisation and domesticisation. </w:t>
      </w:r>
      <w:r w:rsidR="00FA1E55" w:rsidRPr="00FA1E55">
        <w:rPr>
          <w:i/>
        </w:rPr>
        <w:t>Migration</w:t>
      </w:r>
      <w:r w:rsidRPr="00FA1E55">
        <w:rPr>
          <w:i/>
        </w:rPr>
        <w:t xml:space="preserve">, </w:t>
      </w:r>
      <w:proofErr w:type="gramStart"/>
      <w:r w:rsidRPr="00FA1E55">
        <w:rPr>
          <w:i/>
        </w:rPr>
        <w:t>diasporas</w:t>
      </w:r>
      <w:proofErr w:type="gramEnd"/>
      <w:r w:rsidRPr="00FA1E55">
        <w:rPr>
          <w:i/>
        </w:rPr>
        <w:t xml:space="preserve"> and citizenship </w:t>
      </w:r>
      <w:r w:rsidRPr="00FA1E55">
        <w:t>(pp 23</w:t>
      </w:r>
      <w:r w:rsidR="00703B19" w:rsidRPr="00FA1E55">
        <w:t>-52). Palgrave Macmillan.</w:t>
      </w:r>
      <w:r w:rsidR="00FA1E55" w:rsidRPr="00FA1E55">
        <w:t xml:space="preserve"> </w:t>
      </w:r>
      <w:hyperlink r:id="rId32" w:history="1">
        <w:r w:rsidR="00FA1E55" w:rsidRPr="00162E90">
          <w:rPr>
            <w:rStyle w:val="Kpr"/>
          </w:rPr>
          <w:t>https://doi.org/10.1007/978-3-031-16041-7_2</w:t>
        </w:r>
      </w:hyperlink>
    </w:p>
    <w:p w14:paraId="2F81928E" w14:textId="77777777" w:rsidR="0094457C" w:rsidRDefault="0094457C" w:rsidP="00266183">
      <w:pPr>
        <w:pStyle w:val="04KaynaklarEN"/>
      </w:pPr>
      <w:r w:rsidRPr="0040788C">
        <w:t xml:space="preserve">Goffman, E. (1963). </w:t>
      </w:r>
      <w:r w:rsidRPr="0040788C">
        <w:rPr>
          <w:i/>
        </w:rPr>
        <w:t>Stigma: Notes on the management of spoiled identity</w:t>
      </w:r>
      <w:r w:rsidRPr="0040788C">
        <w:t>. Prentice-Hall.</w:t>
      </w:r>
    </w:p>
    <w:p w14:paraId="18E01E64" w14:textId="77777777" w:rsidR="0094457C" w:rsidRPr="0040788C" w:rsidRDefault="0094457C" w:rsidP="00266183">
      <w:pPr>
        <w:pStyle w:val="04KaynaklarEN"/>
      </w:pPr>
      <w:r w:rsidRPr="0040788C">
        <w:t xml:space="preserve">Guba, E., &amp; Lincoln, Y. (1989). </w:t>
      </w:r>
      <w:r w:rsidRPr="0040788C">
        <w:rPr>
          <w:i/>
        </w:rPr>
        <w:t>Fourth generation evaluation.</w:t>
      </w:r>
      <w:r w:rsidRPr="0040788C">
        <w:t xml:space="preserve"> Sage.</w:t>
      </w:r>
    </w:p>
    <w:p w14:paraId="68FA9CC5" w14:textId="35CC15A4" w:rsidR="0094457C" w:rsidRPr="0040788C" w:rsidRDefault="0094457C" w:rsidP="00266183">
      <w:pPr>
        <w:pStyle w:val="04KaynaklarTR"/>
      </w:pPr>
      <w:r w:rsidRPr="0040788C">
        <w:lastRenderedPageBreak/>
        <w:t xml:space="preserve">Güler, C. (2021). </w:t>
      </w:r>
      <w:r w:rsidRPr="00266183">
        <w:rPr>
          <w:i/>
        </w:rPr>
        <w:t>Ev işçiliğinin Türkiye</w:t>
      </w:r>
      <w:r w:rsidR="00A74A30">
        <w:rPr>
          <w:i/>
        </w:rPr>
        <w:t>’</w:t>
      </w:r>
      <w:r w:rsidRPr="00266183">
        <w:rPr>
          <w:i/>
        </w:rPr>
        <w:t xml:space="preserve">deki görünümü: Kapsam, boyut ve sorunları araştırma raporu. </w:t>
      </w:r>
      <w:r w:rsidRPr="0040788C">
        <w:t>Uluslararası Çalışma Örgütü.</w:t>
      </w:r>
    </w:p>
    <w:p w14:paraId="58CBA658" w14:textId="77777777" w:rsidR="003F5515" w:rsidRPr="0040788C" w:rsidRDefault="003F5515" w:rsidP="00266183">
      <w:pPr>
        <w:pStyle w:val="04KaynaklarEN"/>
      </w:pPr>
      <w:r w:rsidRPr="0040788C">
        <w:t xml:space="preserve">Hansson, E., Mattisson, K., Björk, J., Östergren, P. O., &amp; Jakobsson, K. (2011). </w:t>
      </w:r>
    </w:p>
    <w:p w14:paraId="3C886D08" w14:textId="3DCC01F7" w:rsidR="003F5515" w:rsidRDefault="003F5515" w:rsidP="00266183">
      <w:pPr>
        <w:pStyle w:val="04KaynaklarEN"/>
        <w:ind w:hanging="1"/>
        <w:rPr>
          <w:rStyle w:val="Kpr"/>
        </w:rPr>
      </w:pPr>
      <w:r w:rsidRPr="0040788C">
        <w:t xml:space="preserve">Relationship between commuting and health outcomes in a cross-sectional population survey in southern Sweden. </w:t>
      </w:r>
      <w:r w:rsidRPr="0040788C">
        <w:rPr>
          <w:rStyle w:val="Vurgu"/>
        </w:rPr>
        <w:t>BMC Public Health</w:t>
      </w:r>
      <w:r w:rsidRPr="0040788C">
        <w:t xml:space="preserve">, </w:t>
      </w:r>
      <w:r w:rsidRPr="0040788C">
        <w:rPr>
          <w:rStyle w:val="Vurgu"/>
        </w:rPr>
        <w:t>11</w:t>
      </w:r>
      <w:r w:rsidRPr="0040788C">
        <w:t xml:space="preserve">, 834. </w:t>
      </w:r>
      <w:hyperlink r:id="rId33" w:history="1">
        <w:r w:rsidRPr="0040788C">
          <w:rPr>
            <w:rStyle w:val="Kpr"/>
          </w:rPr>
          <w:t>https://doi.org/10.1186/1471-2458-11-834</w:t>
        </w:r>
      </w:hyperlink>
    </w:p>
    <w:p w14:paraId="1E1599AA" w14:textId="1013EFBE" w:rsidR="003F5515" w:rsidRDefault="003F5515" w:rsidP="00266183">
      <w:pPr>
        <w:pStyle w:val="04KaynaklarEN"/>
      </w:pPr>
      <w:r w:rsidRPr="0040788C">
        <w:t>Hefferon, K. v</w:t>
      </w:r>
      <w:r w:rsidR="00F03D04">
        <w:t>e Boniwell, I. (2021</w:t>
      </w:r>
      <w:r>
        <w:t>). Pozitif p</w:t>
      </w:r>
      <w:r w:rsidRPr="0040788C">
        <w:t>sikoloji: Kuram, araştırma ve uygulamalar (Çev. ve Ed., T. Doğ</w:t>
      </w:r>
      <w:r w:rsidR="00CD4497">
        <w:t>an). Nobel Akademi</w:t>
      </w:r>
      <w:r>
        <w:t xml:space="preserve"> Yayıncılık.</w:t>
      </w:r>
    </w:p>
    <w:p w14:paraId="5BF35390" w14:textId="78F7A104" w:rsidR="0094457C" w:rsidRPr="0040788C" w:rsidRDefault="0094457C" w:rsidP="00266183">
      <w:pPr>
        <w:pStyle w:val="04KaynaklarEN"/>
      </w:pPr>
      <w:r w:rsidRPr="0040788C">
        <w:t xml:space="preserve">Hendrickson, Z. M., Kim, J., Tol, W. A., Shrestha, A., Kafle, H. M., Luitel, N. P., Thapa, L., &amp; Surkan, P. J. (2017). Resilience among Nepali widows after the death of a spouse: </w:t>
      </w:r>
      <w:r w:rsidR="005F03F6">
        <w:t>“</w:t>
      </w:r>
      <w:r w:rsidRPr="0040788C">
        <w:t>That was my past and now I have to see my present</w:t>
      </w:r>
      <w:r w:rsidR="005F03F6">
        <w:t>”</w:t>
      </w:r>
      <w:r w:rsidRPr="0040788C">
        <w:t xml:space="preserve">. </w:t>
      </w:r>
      <w:r w:rsidRPr="0040788C">
        <w:rPr>
          <w:i/>
        </w:rPr>
        <w:t>Qualitative Health Research, 28</w:t>
      </w:r>
      <w:r w:rsidRPr="0040788C">
        <w:t xml:space="preserve">(3), 466–478. </w:t>
      </w:r>
      <w:hyperlink r:id="rId34" w:history="1">
        <w:r w:rsidRPr="0040788C">
          <w:rPr>
            <w:rStyle w:val="Kpr"/>
          </w:rPr>
          <w:t>https://doi.org/10.1177/1049732317739265</w:t>
        </w:r>
      </w:hyperlink>
    </w:p>
    <w:p w14:paraId="013BB1FC" w14:textId="5E22C982" w:rsidR="00174B99" w:rsidRDefault="00174B99" w:rsidP="00266183">
      <w:pPr>
        <w:pStyle w:val="04KaynaklarEN"/>
      </w:pPr>
      <w:r w:rsidRPr="00174B99">
        <w:t xml:space="preserve">Hinton, R., &amp; Earnest, J. (2010). Stressors, coping, and social support among women in Papua New Guinea. </w:t>
      </w:r>
      <w:r w:rsidRPr="00174B99">
        <w:rPr>
          <w:i/>
        </w:rPr>
        <w:t xml:space="preserve">Qualitative </w:t>
      </w:r>
      <w:r>
        <w:rPr>
          <w:i/>
        </w:rPr>
        <w:t>Health R</w:t>
      </w:r>
      <w:r w:rsidRPr="00174B99">
        <w:rPr>
          <w:i/>
        </w:rPr>
        <w:t>esearch</w:t>
      </w:r>
      <w:r w:rsidRPr="00174B99">
        <w:t>, 20(2), 224–238.</w:t>
      </w:r>
      <w:r>
        <w:tab/>
      </w:r>
      <w:r w:rsidRPr="00174B99">
        <w:t xml:space="preserve"> </w:t>
      </w:r>
      <w:hyperlink r:id="rId35" w:history="1">
        <w:r w:rsidRPr="002A07FE">
          <w:rPr>
            <w:rStyle w:val="Kpr"/>
          </w:rPr>
          <w:t>https://doi.org/10.1177/1049732309357572</w:t>
        </w:r>
      </w:hyperlink>
    </w:p>
    <w:p w14:paraId="34B28162" w14:textId="76797348" w:rsidR="0094457C" w:rsidRPr="0040788C" w:rsidRDefault="0094457C" w:rsidP="00266183">
      <w:pPr>
        <w:pStyle w:val="04KaynaklarEN"/>
        <w:rPr>
          <w:rFonts w:eastAsia="Times New Roman"/>
          <w:lang w:eastAsia="tr-TR"/>
        </w:rPr>
      </w:pPr>
      <w:r w:rsidRPr="0040788C">
        <w:rPr>
          <w:rFonts w:eastAsia="Times New Roman"/>
          <w:lang w:eastAsia="tr-TR"/>
        </w:rPr>
        <w:t>Ho, K. H. M., Wilson, I. M., Won</w:t>
      </w:r>
      <w:r w:rsidR="006A7F98">
        <w:rPr>
          <w:rFonts w:eastAsia="Times New Roman"/>
          <w:lang w:eastAsia="tr-TR"/>
        </w:rPr>
        <w:t>g, J.Y. H., &amp; Smith, G. D. (202</w:t>
      </w:r>
      <w:r w:rsidR="00596582">
        <w:rPr>
          <w:rFonts w:eastAsia="Times New Roman"/>
          <w:lang w:eastAsia="tr-TR"/>
        </w:rPr>
        <w:t>3</w:t>
      </w:r>
      <w:r w:rsidRPr="0040788C">
        <w:rPr>
          <w:rFonts w:eastAsia="Times New Roman"/>
          <w:lang w:eastAsia="tr-TR"/>
        </w:rPr>
        <w:t xml:space="preserve">).  Overlooked by nurses: A </w:t>
      </w:r>
    </w:p>
    <w:p w14:paraId="3F1A5CA0" w14:textId="77777777" w:rsidR="0094457C" w:rsidRDefault="0094457C" w:rsidP="00266183">
      <w:pPr>
        <w:pStyle w:val="04KaynaklarEN"/>
        <w:ind w:hanging="1"/>
        <w:rPr>
          <w:rStyle w:val="Kpr"/>
          <w:rFonts w:eastAsia="Times New Roman"/>
          <w:lang w:eastAsia="tr-TR"/>
        </w:rPr>
      </w:pPr>
      <w:proofErr w:type="gramStart"/>
      <w:r w:rsidRPr="0040788C">
        <w:rPr>
          <w:rFonts w:eastAsia="Times New Roman"/>
          <w:lang w:eastAsia="tr-TR"/>
        </w:rPr>
        <w:t>scoping</w:t>
      </w:r>
      <w:proofErr w:type="gramEnd"/>
      <w:r w:rsidRPr="0040788C">
        <w:rPr>
          <w:rFonts w:eastAsia="Times New Roman"/>
          <w:lang w:eastAsia="tr-TR"/>
        </w:rPr>
        <w:t xml:space="preserve"> review on health stressors, problems and coping of migrant domestic workers. </w:t>
      </w:r>
      <w:r w:rsidRPr="0040788C">
        <w:rPr>
          <w:rFonts w:eastAsia="Times New Roman"/>
          <w:i/>
          <w:lang w:eastAsia="tr-TR"/>
        </w:rPr>
        <w:t>Nursing Open, 10</w:t>
      </w:r>
      <w:r w:rsidRPr="0040788C">
        <w:rPr>
          <w:rFonts w:eastAsia="Times New Roman"/>
          <w:lang w:eastAsia="tr-TR"/>
        </w:rPr>
        <w:t xml:space="preserve">(3), 1166-1179. </w:t>
      </w:r>
      <w:hyperlink r:id="rId36" w:history="1">
        <w:r w:rsidRPr="0040788C">
          <w:rPr>
            <w:rStyle w:val="Kpr"/>
            <w:rFonts w:eastAsia="Times New Roman"/>
            <w:lang w:eastAsia="tr-TR"/>
          </w:rPr>
          <w:t>https://doi.org/10.1002/nop2.1391</w:t>
        </w:r>
      </w:hyperlink>
    </w:p>
    <w:p w14:paraId="40B614D9" w14:textId="77777777" w:rsidR="003F5515" w:rsidRPr="0040788C" w:rsidRDefault="003F5515" w:rsidP="00266183">
      <w:pPr>
        <w:pStyle w:val="04KaynaklarEN"/>
      </w:pPr>
      <w:r w:rsidRPr="0040788C">
        <w:t xml:space="preserve">Hochschild, A. R. (2000). Global care chains and emotional surplus value. İçinde W. Hutton ve A. Giddens (Ed.), </w:t>
      </w:r>
      <w:proofErr w:type="gramStart"/>
      <w:r w:rsidRPr="0040788C">
        <w:t>On</w:t>
      </w:r>
      <w:proofErr w:type="gramEnd"/>
      <w:r w:rsidRPr="0040788C">
        <w:t xml:space="preserve"> the edge: Living with global capitalism (ss. 130–146). Jonathan Cape.</w:t>
      </w:r>
    </w:p>
    <w:p w14:paraId="1A72C9D8" w14:textId="40C5F8A6" w:rsidR="003F5515" w:rsidRPr="003F5515" w:rsidRDefault="003F5515" w:rsidP="00266183">
      <w:pPr>
        <w:pStyle w:val="04KaynaklarEN"/>
        <w:rPr>
          <w:rStyle w:val="Kpr"/>
          <w:color w:val="auto"/>
          <w:u w:val="none"/>
        </w:rPr>
      </w:pPr>
      <w:r w:rsidRPr="0040788C">
        <w:t xml:space="preserve">Hochschild, A. R., &amp; Machung, A. (2012). </w:t>
      </w:r>
      <w:r w:rsidRPr="0040788C">
        <w:rPr>
          <w:i/>
        </w:rPr>
        <w:t>The second shift: Working families and the revolution at home.</w:t>
      </w:r>
      <w:r w:rsidRPr="0040788C">
        <w:t xml:space="preserve"> Penguin Books (The original work was published in 1989).</w:t>
      </w:r>
    </w:p>
    <w:p w14:paraId="2F6CA016" w14:textId="77777777" w:rsidR="0094457C" w:rsidRPr="008F71C2" w:rsidRDefault="0094457C" w:rsidP="00266183">
      <w:pPr>
        <w:pStyle w:val="04KaynaklarEN"/>
      </w:pPr>
      <w:r w:rsidRPr="008F71C2">
        <w:t>Hobfoll, S. E., Watson, P., Bell, C. C., Bryant, R. A., Brymer, M. J., Friedman, M. J</w:t>
      </w:r>
      <w:proofErr w:type="gramStart"/>
      <w:r w:rsidRPr="008F71C2">
        <w:t>., ...</w:t>
      </w:r>
      <w:proofErr w:type="gramEnd"/>
      <w:r w:rsidRPr="008F71C2">
        <w:t xml:space="preserve"> &amp; Ursano, R. J. (2007). Five essential elements of immediate and mid-term mass trauma </w:t>
      </w:r>
      <w:r w:rsidRPr="008F71C2">
        <w:lastRenderedPageBreak/>
        <w:t xml:space="preserve">intervention: Empirical evidence. </w:t>
      </w:r>
      <w:r w:rsidRPr="008F71C2">
        <w:rPr>
          <w:i/>
        </w:rPr>
        <w:t>Psychiatry: Interpersonal and Biological Processes, 70</w:t>
      </w:r>
      <w:r w:rsidRPr="008F71C2">
        <w:t>(4), 283–315.</w:t>
      </w:r>
    </w:p>
    <w:p w14:paraId="40FECF24" w14:textId="426566CB" w:rsidR="003F5515" w:rsidRDefault="0094457C" w:rsidP="00266183">
      <w:pPr>
        <w:pStyle w:val="04KaynaklarEN"/>
      </w:pPr>
      <w:r w:rsidRPr="0040788C">
        <w:t xml:space="preserve">Human Rights Watch. (2006). </w:t>
      </w:r>
      <w:r w:rsidRPr="0040788C">
        <w:rPr>
          <w:i/>
        </w:rPr>
        <w:t>Swept under the rug: Abuses against domestic workers around the world.</w:t>
      </w:r>
      <w:r w:rsidRPr="0040788C">
        <w:t xml:space="preserve"> Human Rights Watch.</w:t>
      </w:r>
      <w:r w:rsidR="003F5515">
        <w:tab/>
      </w:r>
      <w:r w:rsidR="008F71C2" w:rsidRPr="008F71C2">
        <w:t xml:space="preserve"> </w:t>
      </w:r>
      <w:hyperlink r:id="rId37" w:history="1">
        <w:r w:rsidR="003F5515" w:rsidRPr="00F27638">
          <w:rPr>
            <w:rStyle w:val="Kpr"/>
          </w:rPr>
          <w:t>https://www.hrw.org/reports/2006/wrd0706/wrd0706webwcover.pdf</w:t>
        </w:r>
      </w:hyperlink>
    </w:p>
    <w:p w14:paraId="566F13DE" w14:textId="5ADB1C57" w:rsidR="003F5515" w:rsidRPr="0040788C" w:rsidRDefault="0094457C" w:rsidP="00266183">
      <w:pPr>
        <w:pStyle w:val="04KaynaklarEN"/>
      </w:pPr>
      <w:r w:rsidRPr="0040788C">
        <w:t xml:space="preserve">Human Rights Watch. (2010). </w:t>
      </w:r>
      <w:proofErr w:type="gramStart"/>
      <w:r w:rsidRPr="0040788C">
        <w:rPr>
          <w:i/>
        </w:rPr>
        <w:t>Slow</w:t>
      </w:r>
      <w:proofErr w:type="gramEnd"/>
      <w:r w:rsidRPr="0040788C">
        <w:rPr>
          <w:i/>
        </w:rPr>
        <w:t xml:space="preserve"> reform: Protection of migrant domestic workers in Asia and the Middle East</w:t>
      </w:r>
      <w:r w:rsidRPr="0040788C">
        <w:t>. Human Rights Watch.</w:t>
      </w:r>
      <w:r w:rsidR="003F5515">
        <w:tab/>
      </w:r>
      <w:r w:rsidR="008F71C2">
        <w:t xml:space="preserve"> </w:t>
      </w:r>
      <w:hyperlink r:id="rId38" w:history="1">
        <w:r w:rsidR="003F5515" w:rsidRPr="00F27638">
          <w:rPr>
            <w:rStyle w:val="Kpr"/>
          </w:rPr>
          <w:t>https://www.hrw.org/reports/wrd0410webwcover_0.pdf</w:t>
        </w:r>
      </w:hyperlink>
    </w:p>
    <w:p w14:paraId="2BBA8748" w14:textId="3C7660B3" w:rsidR="003F5515" w:rsidRDefault="0094457C" w:rsidP="00266183">
      <w:pPr>
        <w:pStyle w:val="04KaynaklarEN"/>
      </w:pPr>
      <w:r w:rsidRPr="0040788C">
        <w:t xml:space="preserve">Human Rights Watch. (2014). </w:t>
      </w:r>
      <w:r w:rsidR="005F03F6">
        <w:t>“</w:t>
      </w:r>
      <w:r w:rsidRPr="0040788C">
        <w:rPr>
          <w:i/>
        </w:rPr>
        <w:t>I already bought you</w:t>
      </w:r>
      <w:r w:rsidR="005F03F6">
        <w:rPr>
          <w:i/>
        </w:rPr>
        <w:t>”</w:t>
      </w:r>
      <w:r w:rsidRPr="0040788C">
        <w:rPr>
          <w:i/>
        </w:rPr>
        <w:t>: Abuse and exploitation of female migrant domestic workers in the United Arab Emirates</w:t>
      </w:r>
      <w:r w:rsidRPr="0040788C">
        <w:t>. Human Rights Watch.</w:t>
      </w:r>
      <w:r w:rsidR="00934E9B">
        <w:tab/>
      </w:r>
      <w:r w:rsidR="003F5515" w:rsidRPr="003F5515">
        <w:t xml:space="preserve"> </w:t>
      </w:r>
      <w:hyperlink r:id="rId39" w:history="1">
        <w:r w:rsidR="003F5515" w:rsidRPr="00F27638">
          <w:rPr>
            <w:rStyle w:val="Kpr"/>
          </w:rPr>
          <w:t>https://www.hrw.org/report/2014/10/22/i-already-bought-you/abuse-and-exploitation-female-migrant-domestic-workers</w:t>
        </w:r>
      </w:hyperlink>
    </w:p>
    <w:p w14:paraId="5A935EF9" w14:textId="0D11C2D0" w:rsidR="0094457C" w:rsidRPr="0040788C" w:rsidRDefault="0094457C" w:rsidP="00266183">
      <w:pPr>
        <w:pStyle w:val="04KaynaklarEN"/>
      </w:pPr>
      <w:r w:rsidRPr="0040788C">
        <w:t xml:space="preserve">Hochschild, A. R. (2000). Global care chains and emotional surplus value. W. </w:t>
      </w:r>
    </w:p>
    <w:p w14:paraId="730A237B" w14:textId="696C0FDD" w:rsidR="00BF6465" w:rsidRPr="0040788C" w:rsidRDefault="0094457C" w:rsidP="00266183">
      <w:pPr>
        <w:pStyle w:val="04KaynaklarEN"/>
      </w:pPr>
      <w:r w:rsidRPr="0040788C">
        <w:t xml:space="preserve">Hutton </w:t>
      </w:r>
      <w:r w:rsidR="0071416B">
        <w:t>and</w:t>
      </w:r>
      <w:r w:rsidRPr="0040788C">
        <w:t xml:space="preserve"> A. Giddens (Ed</w:t>
      </w:r>
      <w:r w:rsidR="00BF6465">
        <w:t>s</w:t>
      </w:r>
      <w:r w:rsidRPr="0040788C">
        <w:t xml:space="preserve">.), </w:t>
      </w:r>
      <w:r w:rsidR="00BF6465">
        <w:t>In</w:t>
      </w:r>
      <w:r w:rsidR="00BF6465" w:rsidRPr="0040788C">
        <w:t xml:space="preserve"> </w:t>
      </w:r>
      <w:r w:rsidRPr="0040788C">
        <w:rPr>
          <w:rStyle w:val="Vurgu"/>
        </w:rPr>
        <w:t>On the edge: Living with global capitalism</w:t>
      </w:r>
      <w:r w:rsidR="007259F3">
        <w:t xml:space="preserve"> (pp</w:t>
      </w:r>
      <w:r w:rsidRPr="0040788C">
        <w:t>. 130–146). Jonathan Cape.</w:t>
      </w:r>
    </w:p>
    <w:p w14:paraId="7406C37B" w14:textId="3836BEED" w:rsidR="0071416B" w:rsidRPr="0040788C" w:rsidRDefault="0094457C" w:rsidP="00266183">
      <w:pPr>
        <w:pStyle w:val="04KaynaklarEN"/>
      </w:pPr>
      <w:r w:rsidRPr="0040788C">
        <w:t>Internatio</w:t>
      </w:r>
      <w:r w:rsidR="0071416B">
        <w:t xml:space="preserve">nal Domestic Workers Federation </w:t>
      </w:r>
      <w:r w:rsidRPr="0040788C">
        <w:t xml:space="preserve">(2024). </w:t>
      </w:r>
      <w:r w:rsidRPr="0040788C">
        <w:rPr>
          <w:i/>
        </w:rPr>
        <w:t>IDWF annual report 2024.</w:t>
      </w:r>
      <w:r w:rsidRPr="0040788C">
        <w:t xml:space="preserve"> </w:t>
      </w:r>
      <w:hyperlink r:id="rId40" w:history="1">
        <w:r w:rsidR="0071416B" w:rsidRPr="00F27638">
          <w:rPr>
            <w:rStyle w:val="Kpr"/>
          </w:rPr>
          <w:t>https://idwfed.org/publications/annual-report/idwf-annual-report-2024/</w:t>
        </w:r>
      </w:hyperlink>
    </w:p>
    <w:p w14:paraId="2BCC1D0F" w14:textId="6BF23128" w:rsidR="00C33E3B" w:rsidRPr="00C33E3B" w:rsidRDefault="0094457C" w:rsidP="00266183">
      <w:pPr>
        <w:pStyle w:val="04KaynaklarEN"/>
        <w:rPr>
          <w:u w:val="single"/>
        </w:rPr>
      </w:pPr>
      <w:r w:rsidRPr="0071416B">
        <w:t>Internation</w:t>
      </w:r>
      <w:r w:rsidR="00C340FE">
        <w:t xml:space="preserve">al Domestic Workers Federation </w:t>
      </w:r>
      <w:r w:rsidRPr="0071416B">
        <w:t xml:space="preserve">(2025). </w:t>
      </w:r>
      <w:r w:rsidRPr="0071416B">
        <w:rPr>
          <w:i/>
        </w:rPr>
        <w:t xml:space="preserve">About us. </w:t>
      </w:r>
      <w:hyperlink r:id="rId41" w:history="1">
        <w:r w:rsidRPr="0071416B">
          <w:rPr>
            <w:rStyle w:val="Kpr"/>
            <w:color w:val="auto"/>
          </w:rPr>
          <w:t>https://idwfed.org/about-us/</w:t>
        </w:r>
      </w:hyperlink>
    </w:p>
    <w:p w14:paraId="4C1DEEFA" w14:textId="77777777" w:rsidR="0094457C" w:rsidRPr="0071416B" w:rsidRDefault="0094457C" w:rsidP="00266183">
      <w:pPr>
        <w:pStyle w:val="04KaynaklarEN"/>
        <w:rPr>
          <w:i/>
        </w:rPr>
      </w:pPr>
      <w:r w:rsidRPr="0040788C">
        <w:t xml:space="preserve">International Labour Organization (2013). </w:t>
      </w:r>
      <w:r w:rsidRPr="0071416B">
        <w:rPr>
          <w:i/>
        </w:rPr>
        <w:t xml:space="preserve">Domestic workers across the world: Global and </w:t>
      </w:r>
    </w:p>
    <w:p w14:paraId="3365D99E" w14:textId="5D7FC1E9" w:rsidR="0094457C" w:rsidRPr="0040788C" w:rsidRDefault="0094457C" w:rsidP="00266183">
      <w:pPr>
        <w:pStyle w:val="04KaynaklarEN"/>
        <w:ind w:hanging="1"/>
        <w:rPr>
          <w:rStyle w:val="Kpr"/>
          <w:rFonts w:eastAsia="Times New Roman"/>
          <w:lang w:eastAsia="tr-TR"/>
        </w:rPr>
      </w:pPr>
      <w:proofErr w:type="gramStart"/>
      <w:r w:rsidRPr="0071416B">
        <w:rPr>
          <w:i/>
        </w:rPr>
        <w:t>regional</w:t>
      </w:r>
      <w:proofErr w:type="gramEnd"/>
      <w:r w:rsidRPr="0071416B">
        <w:rPr>
          <w:i/>
        </w:rPr>
        <w:t xml:space="preserve"> statistics and the extent of legal protection.</w:t>
      </w:r>
      <w:r w:rsidR="008E2EEF">
        <w:rPr>
          <w:i/>
        </w:rPr>
        <w:tab/>
      </w:r>
      <w:r w:rsidR="008E2EEF">
        <w:t xml:space="preserve"> </w:t>
      </w:r>
      <w:hyperlink r:id="rId42" w:history="1">
        <w:r w:rsidRPr="0040788C">
          <w:rPr>
            <w:rStyle w:val="Kpr"/>
            <w:rFonts w:eastAsia="Times New Roman"/>
            <w:lang w:eastAsia="tr-TR"/>
          </w:rPr>
          <w:t>https://documentation.lastradainternational.org/lsidocs/Domestic%20Workers%20around%20the%20world.pdf</w:t>
        </w:r>
      </w:hyperlink>
    </w:p>
    <w:p w14:paraId="4F2509C0" w14:textId="2041F0B1" w:rsidR="008E2EEF" w:rsidRDefault="0094457C" w:rsidP="00266183">
      <w:pPr>
        <w:pStyle w:val="04KaynaklarEN"/>
      </w:pPr>
      <w:r w:rsidRPr="0040788C">
        <w:t xml:space="preserve">International Labour Organization (2016). </w:t>
      </w:r>
      <w:r w:rsidRPr="0071416B">
        <w:rPr>
          <w:i/>
        </w:rPr>
        <w:t>Non-standard employment around the world: Understanding challenges, shaping prospects.</w:t>
      </w:r>
      <w:r w:rsidR="008E2EEF">
        <w:rPr>
          <w:i/>
        </w:rPr>
        <w:tab/>
      </w:r>
      <w:r w:rsidRPr="0040788C">
        <w:t xml:space="preserve"> </w:t>
      </w:r>
      <w:hyperlink r:id="rId43" w:history="1">
        <w:r w:rsidR="008E2EEF" w:rsidRPr="00F27638">
          <w:rPr>
            <w:rStyle w:val="Kpr"/>
          </w:rPr>
          <w:t>https://www.ilo.org/publications/major-publications/non-standard-employment-around-world-understanding-challenges-shaping</w:t>
        </w:r>
      </w:hyperlink>
    </w:p>
    <w:p w14:paraId="5FF7C4E2" w14:textId="77777777" w:rsidR="008E2EEF" w:rsidRDefault="0094457C" w:rsidP="00266183">
      <w:pPr>
        <w:pStyle w:val="04KaynaklarEN"/>
        <w:rPr>
          <w:i/>
        </w:rPr>
      </w:pPr>
      <w:r w:rsidRPr="0040788C">
        <w:t xml:space="preserve">International Labour Organization (2021). </w:t>
      </w:r>
      <w:r w:rsidRPr="0071416B">
        <w:rPr>
          <w:i/>
        </w:rPr>
        <w:t xml:space="preserve">Making decent work a reality for domestic </w:t>
      </w:r>
    </w:p>
    <w:p w14:paraId="36803389" w14:textId="0EC6FA11" w:rsidR="0071416B" w:rsidRPr="0040788C" w:rsidRDefault="0094457C" w:rsidP="00266183">
      <w:pPr>
        <w:pStyle w:val="04KaynaklarEN"/>
        <w:ind w:hanging="1"/>
      </w:pPr>
      <w:proofErr w:type="gramStart"/>
      <w:r w:rsidRPr="0071416B">
        <w:rPr>
          <w:i/>
        </w:rPr>
        <w:t>workers</w:t>
      </w:r>
      <w:proofErr w:type="gramEnd"/>
      <w:r w:rsidRPr="0071416B">
        <w:rPr>
          <w:i/>
        </w:rPr>
        <w:t>: Progress and prospects ten years after the adoption of the Domestic Workers Convention, 2011 (No. 189).</w:t>
      </w:r>
      <w:r w:rsidR="00BA5C9B">
        <w:t xml:space="preserve"> International Labour Office.</w:t>
      </w:r>
      <w:r w:rsidR="00BA5C9B">
        <w:tab/>
      </w:r>
      <w:hyperlink r:id="rId44" w:history="1">
        <w:r w:rsidR="0071416B" w:rsidRPr="00F27638">
          <w:rPr>
            <w:rStyle w:val="Kpr"/>
          </w:rPr>
          <w:t>https://ccp.pt/wp-content/uploads/2021/06/DOMESTIC-workers_2021.pdf</w:t>
        </w:r>
      </w:hyperlink>
    </w:p>
    <w:p w14:paraId="17EE5607" w14:textId="5CC8EEB4" w:rsidR="0094457C" w:rsidRPr="0040788C" w:rsidRDefault="0094457C" w:rsidP="00266183">
      <w:pPr>
        <w:pStyle w:val="04KaynaklarEN"/>
      </w:pPr>
      <w:r w:rsidRPr="0040788C">
        <w:t>In</w:t>
      </w:r>
      <w:r w:rsidR="00C340FE">
        <w:t>ternational Labour Organization</w:t>
      </w:r>
      <w:r w:rsidRPr="0040788C">
        <w:t xml:space="preserve"> (2023). The road to</w:t>
      </w:r>
      <w:r w:rsidR="00DB792D">
        <w:t xml:space="preserve"> </w:t>
      </w:r>
      <w:r w:rsidRPr="0040788C">
        <w:t xml:space="preserve">decent work for domestic workers. </w:t>
      </w:r>
    </w:p>
    <w:p w14:paraId="677BA5D3" w14:textId="77777777" w:rsidR="0094457C" w:rsidRPr="0040788C" w:rsidRDefault="0094457C" w:rsidP="001E2341">
      <w:pPr>
        <w:pStyle w:val="04KaynaklarEN"/>
        <w:ind w:hanging="1"/>
        <w:rPr>
          <w:color w:val="0563C1" w:themeColor="hyperlink"/>
          <w:u w:val="single"/>
        </w:rPr>
      </w:pPr>
      <w:r w:rsidRPr="0040788C">
        <w:rPr>
          <w:rStyle w:val="Kpr"/>
        </w:rPr>
        <w:t>https://www.ilo.org/sites/default/files/wcmsp5/groups/public/%40ed_protect/%40protrav/%40travail/documents/publication/wcms_883181.pdf</w:t>
      </w:r>
    </w:p>
    <w:p w14:paraId="0D9585D1" w14:textId="35D529FF" w:rsidR="0094457C" w:rsidRDefault="00FA1E55" w:rsidP="00266183">
      <w:pPr>
        <w:pStyle w:val="04KaynaklarTR"/>
      </w:pPr>
      <w:r>
        <w:t xml:space="preserve">Işık, Ş. (2016). </w:t>
      </w:r>
      <w:r w:rsidR="0094457C" w:rsidRPr="008F71C2">
        <w:t>Türkiye</w:t>
      </w:r>
      <w:r w:rsidR="00A74A30">
        <w:t>’</w:t>
      </w:r>
      <w:r w:rsidR="0094457C" w:rsidRPr="008F71C2">
        <w:t xml:space="preserve">de kendini toparlama gücü konusunda yapılmış araştırmaların incelenmesi. </w:t>
      </w:r>
      <w:r w:rsidR="0094457C" w:rsidRPr="008F71C2">
        <w:rPr>
          <w:i/>
        </w:rPr>
        <w:t>Türk Psikolojik Danışma ve Rehberlik Dergisi, 6</w:t>
      </w:r>
      <w:r w:rsidR="0094457C" w:rsidRPr="008F71C2">
        <w:t>(45), 65–76.</w:t>
      </w:r>
    </w:p>
    <w:p w14:paraId="2F98F3C4" w14:textId="58100A69" w:rsidR="00D33F83" w:rsidRDefault="00D33F83" w:rsidP="00D33F83">
      <w:pPr>
        <w:pStyle w:val="04KaynaklarEN"/>
      </w:pPr>
      <w:r w:rsidRPr="00D33F83">
        <w:t>Janssen, B. M., Van Regenmortel, T., &amp; Abma, T. A. (2011). Id</w:t>
      </w:r>
      <w:r>
        <w:t>entifying sources of strength: R</w:t>
      </w:r>
      <w:r w:rsidRPr="00D33F83">
        <w:t xml:space="preserve">esilience from the perspective of older people receiving long-term community care. </w:t>
      </w:r>
      <w:r w:rsidRPr="00D33F83">
        <w:rPr>
          <w:i/>
        </w:rPr>
        <w:t>European Journal of Ageing, 8</w:t>
      </w:r>
      <w:r w:rsidRPr="00D33F83">
        <w:t xml:space="preserve">(3), 145–156. </w:t>
      </w:r>
      <w:hyperlink r:id="rId45" w:history="1">
        <w:r w:rsidRPr="002D0E4B">
          <w:rPr>
            <w:rStyle w:val="Kpr"/>
          </w:rPr>
          <w:t>https://doi.org/10.1007/s10433-011-0190-8</w:t>
        </w:r>
      </w:hyperlink>
    </w:p>
    <w:p w14:paraId="4E00C179" w14:textId="77777777" w:rsidR="0094457C" w:rsidRDefault="0094457C" w:rsidP="00266183">
      <w:pPr>
        <w:pStyle w:val="04KaynaklarTR"/>
      </w:pPr>
      <w:r w:rsidRPr="0040788C">
        <w:t>Kaba, İ</w:t>
      </w:r>
      <w:proofErr w:type="gramStart"/>
      <w:r w:rsidRPr="0040788C">
        <w:t>.,</w:t>
      </w:r>
      <w:proofErr w:type="gramEnd"/>
      <w:r w:rsidRPr="0040788C">
        <w:t xml:space="preserve"> &amp; Keklik, İ. (2016). Öğrencilerin Üniversiteye Uyumlarında Psikolojik Dayanıklılık ve Psikolojik Belirtiler. </w:t>
      </w:r>
      <w:r w:rsidRPr="0040788C">
        <w:rPr>
          <w:i/>
        </w:rPr>
        <w:t>Hacettepe Journal of Educational Research, 2</w:t>
      </w:r>
      <w:r w:rsidRPr="0040788C">
        <w:t>(2).</w:t>
      </w:r>
    </w:p>
    <w:p w14:paraId="626DC859" w14:textId="77777777" w:rsidR="00437372" w:rsidRDefault="00437372" w:rsidP="00266183">
      <w:pPr>
        <w:pStyle w:val="04KaynaklarTR"/>
      </w:pPr>
      <w:r>
        <w:t xml:space="preserve">Kabakçı, Ö. F. (2016). Karakter güçleri ve erdemli oluş: Güçlü yanlara-dayalı psikolojik </w:t>
      </w:r>
    </w:p>
    <w:p w14:paraId="28ABED27" w14:textId="77777777" w:rsidR="00437372" w:rsidRPr="00437372" w:rsidRDefault="00437372" w:rsidP="00266183">
      <w:pPr>
        <w:pStyle w:val="04KaynaklarTR"/>
        <w:ind w:hanging="1"/>
        <w:rPr>
          <w:i/>
        </w:rPr>
      </w:pPr>
      <w:proofErr w:type="gramStart"/>
      <w:r>
        <w:t>danışma</w:t>
      </w:r>
      <w:proofErr w:type="gramEnd"/>
      <w:r>
        <w:t xml:space="preserve"> ve değerler eğitimine yeni bir yaklaşım. </w:t>
      </w:r>
      <w:r w:rsidRPr="00437372">
        <w:rPr>
          <w:i/>
        </w:rPr>
        <w:t xml:space="preserve">Türk Psikolojik Danışma ve </w:t>
      </w:r>
    </w:p>
    <w:p w14:paraId="27A46A40" w14:textId="66B5BD71" w:rsidR="00437372" w:rsidRPr="0040788C" w:rsidRDefault="00437372" w:rsidP="00266183">
      <w:pPr>
        <w:pStyle w:val="04KaynaklarTR"/>
        <w:ind w:hanging="1"/>
      </w:pPr>
      <w:r w:rsidRPr="00437372">
        <w:rPr>
          <w:i/>
        </w:rPr>
        <w:t>Rehberlik Dergisi, 6</w:t>
      </w:r>
      <w:r>
        <w:t>(45), 25-40.</w:t>
      </w:r>
    </w:p>
    <w:p w14:paraId="5CFF220B" w14:textId="66F12A88" w:rsidR="0094457C" w:rsidRPr="0040788C" w:rsidRDefault="0094457C" w:rsidP="00266183">
      <w:pPr>
        <w:pStyle w:val="04KaynaklarTR"/>
        <w:rPr>
          <w:i/>
        </w:rPr>
      </w:pPr>
      <w:r w:rsidRPr="0040788C">
        <w:t>Kalaycıoğlu, S. ve Rittersberger-Tılıç, H. (2001).</w:t>
      </w:r>
      <w:r w:rsidRPr="0040788C">
        <w:rPr>
          <w:i/>
        </w:rPr>
        <w:t xml:space="preserve"> Cömert </w:t>
      </w:r>
      <w:r w:rsidR="005F03F6">
        <w:rPr>
          <w:i/>
        </w:rPr>
        <w:t>“</w:t>
      </w:r>
      <w:r w:rsidRPr="0040788C">
        <w:rPr>
          <w:i/>
        </w:rPr>
        <w:t>abla</w:t>
      </w:r>
      <w:r w:rsidR="005F03F6">
        <w:rPr>
          <w:i/>
        </w:rPr>
        <w:t>”</w:t>
      </w:r>
      <w:r w:rsidRPr="0040788C">
        <w:rPr>
          <w:i/>
        </w:rPr>
        <w:t xml:space="preserve">ların sadık </w:t>
      </w:r>
      <w:r w:rsidR="005F03F6">
        <w:rPr>
          <w:i/>
        </w:rPr>
        <w:t>“</w:t>
      </w:r>
      <w:r w:rsidRPr="0040788C">
        <w:rPr>
          <w:i/>
        </w:rPr>
        <w:t>hanım</w:t>
      </w:r>
      <w:r w:rsidR="005F03F6">
        <w:rPr>
          <w:i/>
        </w:rPr>
        <w:t>”</w:t>
      </w:r>
      <w:r w:rsidRPr="0040788C">
        <w:rPr>
          <w:i/>
        </w:rPr>
        <w:t xml:space="preserve">ları: </w:t>
      </w:r>
    </w:p>
    <w:p w14:paraId="42C9F14A" w14:textId="77777777" w:rsidR="0094457C" w:rsidRPr="0040788C" w:rsidRDefault="0094457C" w:rsidP="00266183">
      <w:pPr>
        <w:pStyle w:val="04KaynaklarTR"/>
        <w:ind w:hanging="1"/>
      </w:pPr>
      <w:r w:rsidRPr="0040788C">
        <w:rPr>
          <w:i/>
        </w:rPr>
        <w:t>Evlerimizdeki gündelikçi kadınlar.</w:t>
      </w:r>
      <w:r w:rsidRPr="0040788C">
        <w:t xml:space="preserve"> Su Yayınları.</w:t>
      </w:r>
    </w:p>
    <w:p w14:paraId="583A6FEF" w14:textId="77777777" w:rsidR="0094457C" w:rsidRPr="0040788C" w:rsidRDefault="0094457C" w:rsidP="00266183">
      <w:pPr>
        <w:pStyle w:val="04KaynaklarTR"/>
      </w:pPr>
      <w:r w:rsidRPr="0040788C">
        <w:t xml:space="preserve">Karaırmak, Ö. (2006). Psikolojik sağlamlık, risk faktörleri ve koruyucu faktörler. </w:t>
      </w:r>
      <w:r w:rsidRPr="0040788C">
        <w:rPr>
          <w:i/>
        </w:rPr>
        <w:t>Türk Psikolojik Danışma ve Rehberlik Dergisi, 3</w:t>
      </w:r>
      <w:r w:rsidRPr="0040788C">
        <w:t>(26), 129–142.</w:t>
      </w:r>
    </w:p>
    <w:p w14:paraId="7AAF2C3D" w14:textId="32E2EB3B" w:rsidR="00DA6B83" w:rsidRPr="00A45E6A" w:rsidRDefault="0094457C" w:rsidP="00266183">
      <w:pPr>
        <w:pStyle w:val="04KaynaklarEN"/>
      </w:pPr>
      <w:r w:rsidRPr="0040788C">
        <w:lastRenderedPageBreak/>
        <w:t xml:space="preserve">Katzman, D. M. (1978). </w:t>
      </w:r>
      <w:r w:rsidRPr="00266183">
        <w:rPr>
          <w:i/>
        </w:rPr>
        <w:t>Seven days a week: Women and domestic service in industrializing America.</w:t>
      </w:r>
      <w:r w:rsidRPr="0040788C">
        <w:t xml:space="preserve"> Oxford University Press.</w:t>
      </w:r>
    </w:p>
    <w:p w14:paraId="63141E7D" w14:textId="77777777" w:rsidR="0094457C" w:rsidRPr="0040788C" w:rsidRDefault="0094457C" w:rsidP="00266183">
      <w:pPr>
        <w:pStyle w:val="04KaynaklarEN"/>
      </w:pPr>
      <w:r w:rsidRPr="0040788C">
        <w:t>Kwok, K., Wong, C. Y., &amp; Chan, M. S. (2025). Emotional well</w:t>
      </w:r>
      <w:r w:rsidRPr="0040788C">
        <w:rPr>
          <w:rFonts w:ascii="Cambria Math" w:hAnsi="Cambria Math" w:cs="Cambria Math"/>
        </w:rPr>
        <w:t>‐</w:t>
      </w:r>
      <w:r w:rsidRPr="0040788C">
        <w:t>being of live</w:t>
      </w:r>
      <w:r w:rsidRPr="0040788C">
        <w:rPr>
          <w:rFonts w:ascii="Cambria Math" w:hAnsi="Cambria Math" w:cs="Cambria Math"/>
        </w:rPr>
        <w:t>‐</w:t>
      </w:r>
      <w:r w:rsidRPr="0040788C">
        <w:t xml:space="preserve">in migrant </w:t>
      </w:r>
    </w:p>
    <w:p w14:paraId="15E282E5" w14:textId="77777777" w:rsidR="0094457C" w:rsidRPr="0040788C" w:rsidRDefault="0094457C" w:rsidP="00266183">
      <w:pPr>
        <w:pStyle w:val="04KaynaklarEN"/>
        <w:ind w:hanging="1"/>
        <w:rPr>
          <w:rStyle w:val="Kpr"/>
        </w:rPr>
      </w:pPr>
      <w:proofErr w:type="gramStart"/>
      <w:r w:rsidRPr="0040788C">
        <w:t>domestic</w:t>
      </w:r>
      <w:proofErr w:type="gramEnd"/>
      <w:r w:rsidRPr="0040788C">
        <w:t xml:space="preserve"> workers: A qualitative study of the experiences during sociopolitical crisis in Hong Kong</w:t>
      </w:r>
      <w:r w:rsidRPr="00266183">
        <w:rPr>
          <w:i/>
        </w:rPr>
        <w:t>. Wiley Health &amp; Social Care in the Community, 1,</w:t>
      </w:r>
      <w:r w:rsidRPr="0040788C">
        <w:t xml:space="preserve"> 1-10.</w:t>
      </w:r>
      <w:r w:rsidRPr="0040788C">
        <w:tab/>
        <w:t xml:space="preserve"> </w:t>
      </w:r>
      <w:hyperlink r:id="rId46" w:history="1">
        <w:r w:rsidRPr="0040788C">
          <w:rPr>
            <w:rStyle w:val="Kpr"/>
          </w:rPr>
          <w:t>https://doi.org/10.1155/hsc/9934752</w:t>
        </w:r>
      </w:hyperlink>
    </w:p>
    <w:p w14:paraId="2DC44ABB" w14:textId="77777777" w:rsidR="0094457C" w:rsidRPr="008E2EEF" w:rsidRDefault="0094457C" w:rsidP="00266183">
      <w:pPr>
        <w:pStyle w:val="04KaynaklarEN"/>
        <w:rPr>
          <w:rFonts w:eastAsia="Times New Roman"/>
          <w:lang w:eastAsia="tr-TR"/>
        </w:rPr>
      </w:pPr>
      <w:r w:rsidRPr="008E2EEF">
        <w:rPr>
          <w:rFonts w:eastAsia="Times New Roman"/>
          <w:lang w:eastAsia="tr-TR"/>
        </w:rPr>
        <w:t xml:space="preserve">Ladegaard, H. J. (2025). Trauma, Extreme Humiliation, and Coping Strategies in Migrant </w:t>
      </w:r>
    </w:p>
    <w:p w14:paraId="74050DF0" w14:textId="0CA8F5D5" w:rsidR="00437372" w:rsidRDefault="0094457C" w:rsidP="00266183">
      <w:pPr>
        <w:pStyle w:val="04KaynaklarEN"/>
        <w:rPr>
          <w:rStyle w:val="Kpr"/>
          <w:rFonts w:eastAsia="Times New Roman"/>
          <w:lang w:eastAsia="tr-TR"/>
        </w:rPr>
      </w:pPr>
      <w:r w:rsidRPr="008E2EEF">
        <w:rPr>
          <w:rFonts w:eastAsia="Times New Roman"/>
          <w:lang w:eastAsia="tr-TR"/>
        </w:rPr>
        <w:t>Domestic Workers</w:t>
      </w:r>
      <w:r w:rsidR="00A74A30">
        <w:rPr>
          <w:rFonts w:eastAsia="Times New Roman"/>
          <w:lang w:eastAsia="tr-TR"/>
        </w:rPr>
        <w:t>’</w:t>
      </w:r>
      <w:r w:rsidRPr="008E2EEF">
        <w:rPr>
          <w:rFonts w:eastAsia="Times New Roman"/>
          <w:lang w:eastAsia="tr-TR"/>
        </w:rPr>
        <w:t xml:space="preserve"> Storytelling: Linguistic and Psychological Perspectives. </w:t>
      </w:r>
      <w:r w:rsidRPr="00266183">
        <w:rPr>
          <w:rFonts w:eastAsia="Times New Roman"/>
          <w:i/>
          <w:iCs/>
          <w:lang w:eastAsia="tr-TR"/>
        </w:rPr>
        <w:t>Journal of Language and Social Psychology</w:t>
      </w:r>
      <w:r w:rsidRPr="00266183">
        <w:rPr>
          <w:rFonts w:eastAsia="Times New Roman"/>
          <w:i/>
          <w:lang w:eastAsia="tr-TR"/>
        </w:rPr>
        <w:t xml:space="preserve">, </w:t>
      </w:r>
      <w:r w:rsidRPr="00266183">
        <w:rPr>
          <w:rFonts w:eastAsia="Times New Roman"/>
          <w:i/>
          <w:iCs/>
          <w:lang w:eastAsia="tr-TR"/>
        </w:rPr>
        <w:t>44</w:t>
      </w:r>
      <w:r w:rsidRPr="008E2EEF">
        <w:rPr>
          <w:rFonts w:eastAsia="Times New Roman"/>
          <w:lang w:eastAsia="tr-TR"/>
        </w:rPr>
        <w:t>(5), 724-753.</w:t>
      </w:r>
      <w:r w:rsidR="004D7D01">
        <w:rPr>
          <w:rFonts w:eastAsia="Times New Roman"/>
          <w:lang w:eastAsia="tr-TR"/>
        </w:rPr>
        <w:tab/>
      </w:r>
      <w:r w:rsidRPr="008E2EEF">
        <w:rPr>
          <w:rFonts w:eastAsia="Times New Roman"/>
          <w:lang w:eastAsia="tr-TR"/>
        </w:rPr>
        <w:t xml:space="preserve"> </w:t>
      </w:r>
      <w:hyperlink r:id="rId47" w:history="1">
        <w:r w:rsidR="008E2EEF" w:rsidRPr="00F27638">
          <w:rPr>
            <w:rStyle w:val="Kpr"/>
            <w:rFonts w:eastAsia="Times New Roman"/>
            <w:lang w:eastAsia="tr-TR"/>
          </w:rPr>
          <w:t>https://doi.org/10.1177/0261927X251326290</w:t>
        </w:r>
      </w:hyperlink>
    </w:p>
    <w:p w14:paraId="2A3B69E4" w14:textId="465A5000" w:rsidR="00437372" w:rsidRPr="00266183" w:rsidRDefault="00437372" w:rsidP="00266183">
      <w:pPr>
        <w:pStyle w:val="04KaynaklarEN"/>
        <w:rPr>
          <w:rFonts w:eastAsia="Times New Roman"/>
          <w:i/>
          <w:lang w:eastAsia="tr-TR"/>
        </w:rPr>
      </w:pPr>
      <w:r w:rsidRPr="00437372">
        <w:rPr>
          <w:rFonts w:eastAsia="Times New Roman"/>
          <w:lang w:eastAsia="tr-TR"/>
        </w:rPr>
        <w:t xml:space="preserve">Link, B. G., &amp; Phelan, J. C. (2001). Conceptualizing stigma. </w:t>
      </w:r>
      <w:r w:rsidRPr="00266183">
        <w:rPr>
          <w:rFonts w:eastAsia="Times New Roman"/>
          <w:i/>
          <w:lang w:eastAsia="tr-TR"/>
        </w:rPr>
        <w:t>Annual Review of Sociology,</w:t>
      </w:r>
    </w:p>
    <w:p w14:paraId="41CD0FF1" w14:textId="7C250CAA" w:rsidR="00437372" w:rsidRDefault="00437372" w:rsidP="00266183">
      <w:pPr>
        <w:pStyle w:val="04KaynaklarEN"/>
        <w:ind w:hanging="1"/>
        <w:rPr>
          <w:rFonts w:eastAsia="Times New Roman"/>
          <w:lang w:eastAsia="tr-TR"/>
        </w:rPr>
      </w:pPr>
      <w:r w:rsidRPr="00266183">
        <w:rPr>
          <w:rFonts w:eastAsia="Times New Roman"/>
          <w:i/>
          <w:lang w:eastAsia="tr-TR"/>
        </w:rPr>
        <w:t>27,</w:t>
      </w:r>
      <w:r w:rsidRPr="00437372">
        <w:rPr>
          <w:rFonts w:eastAsia="Times New Roman"/>
          <w:lang w:eastAsia="tr-TR"/>
        </w:rPr>
        <w:t xml:space="preserve"> 363-385. </w:t>
      </w:r>
      <w:hyperlink r:id="rId48" w:history="1">
        <w:r w:rsidRPr="00894ACE">
          <w:rPr>
            <w:rStyle w:val="Kpr"/>
            <w:rFonts w:eastAsia="Times New Roman"/>
            <w:lang w:eastAsia="tr-TR"/>
          </w:rPr>
          <w:t>https://doi.org/10.1146/annurev.soc.27.1.363</w:t>
        </w:r>
      </w:hyperlink>
    </w:p>
    <w:p w14:paraId="4E8BADC3" w14:textId="00F4938C" w:rsidR="00AF54F5" w:rsidRPr="0040788C" w:rsidRDefault="00AF54F5" w:rsidP="00266183">
      <w:pPr>
        <w:pStyle w:val="04KaynaklarEN"/>
      </w:pPr>
      <w:r w:rsidRPr="0040788C">
        <w:t xml:space="preserve">Luthar, S. S., Cicchetti, D., &amp; Becker, B. (2000). The construct of resilience: A critical </w:t>
      </w:r>
    </w:p>
    <w:p w14:paraId="3B2EB0D6" w14:textId="4F88530E" w:rsidR="00AF54F5" w:rsidRPr="00AF54F5" w:rsidRDefault="00AF54F5" w:rsidP="00266183">
      <w:pPr>
        <w:pStyle w:val="04KaynaklarEN"/>
        <w:ind w:hanging="1"/>
      </w:pPr>
      <w:proofErr w:type="gramStart"/>
      <w:r w:rsidRPr="0040788C">
        <w:t>evaluation</w:t>
      </w:r>
      <w:proofErr w:type="gramEnd"/>
      <w:r w:rsidRPr="0040788C">
        <w:t xml:space="preserve"> and guidelines for future work. </w:t>
      </w:r>
      <w:r w:rsidR="00BA5C9B">
        <w:rPr>
          <w:rStyle w:val="Vurgu"/>
          <w:rFonts w:eastAsiaTheme="minorEastAsia"/>
        </w:rPr>
        <w:t xml:space="preserve">Child Development, </w:t>
      </w:r>
      <w:r w:rsidRPr="0040788C">
        <w:rPr>
          <w:rStyle w:val="Vurgu"/>
          <w:rFonts w:eastAsiaTheme="minorEastAsia"/>
        </w:rPr>
        <w:t>71</w:t>
      </w:r>
      <w:r w:rsidRPr="0040788C">
        <w:t>(3), 543–562.</w:t>
      </w:r>
      <w:r w:rsidR="00BA5C9B">
        <w:tab/>
      </w:r>
      <w:r w:rsidRPr="0040788C">
        <w:t xml:space="preserve"> </w:t>
      </w:r>
      <w:hyperlink r:id="rId49" w:history="1">
        <w:r w:rsidRPr="0040788C">
          <w:rPr>
            <w:rStyle w:val="Kpr"/>
          </w:rPr>
          <w:t>https://doi.org/10.1111/1467-8624.00164</w:t>
        </w:r>
      </w:hyperlink>
    </w:p>
    <w:p w14:paraId="29C68C27" w14:textId="139EC3F4" w:rsidR="00D33F83" w:rsidRDefault="0094457C" w:rsidP="00D33F83">
      <w:pPr>
        <w:pStyle w:val="04KaynaklarEN"/>
      </w:pPr>
      <w:r w:rsidRPr="0040788C">
        <w:t xml:space="preserve">Lutz, H. (2011). </w:t>
      </w:r>
      <w:r w:rsidRPr="00266183">
        <w:rPr>
          <w:i/>
        </w:rPr>
        <w:t>The new maids: Transnational women and the care economy.</w:t>
      </w:r>
      <w:r w:rsidRPr="0040788C">
        <w:t xml:space="preserve"> Zed Books.</w:t>
      </w:r>
    </w:p>
    <w:p w14:paraId="0CDCFBE7" w14:textId="7B886AB6" w:rsidR="00D33F83" w:rsidRDefault="00D33F83" w:rsidP="00D33F83">
      <w:pPr>
        <w:pStyle w:val="04KaynaklarTR"/>
      </w:pPr>
      <w:r w:rsidRPr="00D33F83">
        <w:t>Macit, D</w:t>
      </w:r>
      <w:proofErr w:type="gramStart"/>
      <w:r w:rsidRPr="00D33F83">
        <w:t>.,</w:t>
      </w:r>
      <w:proofErr w:type="gramEnd"/>
      <w:r w:rsidRPr="00D33F83">
        <w:t xml:space="preserve"> Yeşilay, R.</w:t>
      </w:r>
      <w:r>
        <w:t xml:space="preserve"> </w:t>
      </w:r>
      <w:r w:rsidRPr="00D33F83">
        <w:t xml:space="preserve">B. </w:t>
      </w:r>
      <w:r>
        <w:t>ve</w:t>
      </w:r>
      <w:r w:rsidRPr="00D33F83">
        <w:t xml:space="preserve"> Macit, A. (2019). Kadınların ekonomik hayata katılımlarını engelleyen faktörler üzerine bir inceleme. </w:t>
      </w:r>
      <w:r w:rsidRPr="00D33F83">
        <w:rPr>
          <w:i/>
        </w:rPr>
        <w:t>International Social Sciences Studies Journal, 5</w:t>
      </w:r>
      <w:r w:rsidRPr="00D33F83">
        <w:t>(44),</w:t>
      </w:r>
      <w:r>
        <w:t xml:space="preserve"> </w:t>
      </w:r>
      <w:r w:rsidRPr="00D33F83">
        <w:t xml:space="preserve">5192-5203. </w:t>
      </w:r>
      <w:hyperlink r:id="rId50" w:history="1">
        <w:r w:rsidRPr="00D33F83">
          <w:rPr>
            <w:rStyle w:val="Kpr"/>
            <w:color w:val="auto"/>
            <w:u w:val="none"/>
          </w:rPr>
          <w:t>http://dx.doi.org/10.26449/sssj.1768</w:t>
        </w:r>
      </w:hyperlink>
    </w:p>
    <w:p w14:paraId="24D62C30" w14:textId="77777777" w:rsidR="00AF54F5" w:rsidRPr="0040788C" w:rsidRDefault="00AF54F5" w:rsidP="00266183">
      <w:pPr>
        <w:pStyle w:val="04KaynaklarEN"/>
        <w:rPr>
          <w:rFonts w:eastAsia="Times New Roman"/>
          <w:lang w:eastAsia="tr-TR"/>
        </w:rPr>
      </w:pPr>
      <w:r w:rsidRPr="0040788C">
        <w:rPr>
          <w:rFonts w:eastAsia="Times New Roman"/>
          <w:lang w:eastAsia="tr-TR"/>
        </w:rPr>
        <w:t xml:space="preserve">Malhotra, R., Arambepola, C., Tarun, S., de Silva, V., Kishore, J., &amp; Østbye, T. (2013). </w:t>
      </w:r>
    </w:p>
    <w:p w14:paraId="476A06C0" w14:textId="77777777" w:rsidR="00AF54F5" w:rsidRPr="0040788C" w:rsidRDefault="00AF54F5" w:rsidP="00D33F83">
      <w:pPr>
        <w:pStyle w:val="04KaynaklarEN"/>
        <w:ind w:hanging="1"/>
        <w:rPr>
          <w:rFonts w:eastAsia="Times New Roman"/>
          <w:lang w:eastAsia="tr-TR"/>
        </w:rPr>
      </w:pPr>
      <w:r w:rsidRPr="0040788C">
        <w:rPr>
          <w:rFonts w:eastAsia="Times New Roman"/>
          <w:lang w:eastAsia="tr-TR"/>
        </w:rPr>
        <w:t xml:space="preserve">Health issues of female foreign domestic workers: A systematic review of the scientific and gray literature. </w:t>
      </w:r>
      <w:r w:rsidRPr="00266183">
        <w:rPr>
          <w:rFonts w:eastAsia="Times New Roman"/>
          <w:i/>
          <w:lang w:eastAsia="tr-TR"/>
        </w:rPr>
        <w:t>International Journal of Occupational and Environmental Health, 19</w:t>
      </w:r>
      <w:r w:rsidRPr="0040788C">
        <w:rPr>
          <w:rFonts w:eastAsia="Times New Roman"/>
          <w:lang w:eastAsia="tr-TR"/>
        </w:rPr>
        <w:t xml:space="preserve">(4), 261-277. </w:t>
      </w:r>
      <w:hyperlink r:id="rId51" w:history="1">
        <w:r w:rsidRPr="0040788C">
          <w:rPr>
            <w:rStyle w:val="Kpr"/>
            <w:rFonts w:eastAsia="Times New Roman"/>
            <w:lang w:eastAsia="tr-TR"/>
          </w:rPr>
          <w:t>https://doi.org/10.1179/2049396713Y.0000000041</w:t>
        </w:r>
      </w:hyperlink>
    </w:p>
    <w:p w14:paraId="49E77D96" w14:textId="77777777" w:rsidR="0094457C" w:rsidRDefault="0094457C" w:rsidP="00266183">
      <w:pPr>
        <w:pStyle w:val="04KaynaklarEN"/>
      </w:pPr>
      <w:r w:rsidRPr="0040788C">
        <w:t xml:space="preserve">Masten, A. S. (2001). Ordinary magic: Resilience processes in development. </w:t>
      </w:r>
      <w:r w:rsidRPr="00AF54F5">
        <w:t>American Psychologist, 56</w:t>
      </w:r>
      <w:r w:rsidRPr="0040788C">
        <w:t xml:space="preserve">(3), 227–238. </w:t>
      </w:r>
      <w:hyperlink r:id="rId52" w:history="1">
        <w:r w:rsidRPr="0040788C">
          <w:rPr>
            <w:rStyle w:val="Kpr"/>
          </w:rPr>
          <w:t>https://doi.org/10.1037/0003-066X.56.3.227</w:t>
        </w:r>
      </w:hyperlink>
    </w:p>
    <w:p w14:paraId="64AD5769" w14:textId="67D9FB95" w:rsidR="007259F3" w:rsidRPr="00BF6465" w:rsidRDefault="00AF54F5" w:rsidP="00266183">
      <w:pPr>
        <w:pStyle w:val="04KaynaklarEN"/>
      </w:pPr>
      <w:r w:rsidRPr="00BF6465">
        <w:lastRenderedPageBreak/>
        <w:t xml:space="preserve">Masten, A. S., &amp; Reed, M. G. J. (2002). Resilience in development. </w:t>
      </w:r>
      <w:r w:rsidR="00BF6465" w:rsidRPr="00BF6465">
        <w:t xml:space="preserve">C. R. Snyder and S. J. Lopez (Eds), In </w:t>
      </w:r>
      <w:r w:rsidR="00BF6465" w:rsidRPr="00266183">
        <w:rPr>
          <w:i/>
        </w:rPr>
        <w:t>Handbook of positive psychology</w:t>
      </w:r>
      <w:r w:rsidR="00BF6465" w:rsidRPr="00BF6465">
        <w:t xml:space="preserve"> (pp. </w:t>
      </w:r>
      <w:r w:rsidRPr="00BF6465">
        <w:t>74</w:t>
      </w:r>
      <w:r w:rsidR="00BF6465" w:rsidRPr="00BF6465">
        <w:t>-</w:t>
      </w:r>
      <w:r w:rsidRPr="00BF6465">
        <w:t>88</w:t>
      </w:r>
      <w:r w:rsidR="00BF6465" w:rsidRPr="00BF6465">
        <w:t xml:space="preserve">). </w:t>
      </w:r>
      <w:r w:rsidRPr="00BF6465">
        <w:t>Oxford University Press.</w:t>
      </w:r>
    </w:p>
    <w:p w14:paraId="50C9B7B6" w14:textId="78D6D4AA" w:rsidR="0094457C" w:rsidRDefault="0094457C" w:rsidP="00266183">
      <w:pPr>
        <w:pStyle w:val="04KaynaklarEN"/>
        <w:rPr>
          <w:rStyle w:val="Kpr"/>
        </w:rPr>
      </w:pPr>
      <w:r w:rsidRPr="0040788C">
        <w:t>Medina-Ramón, M., Zock, J. P., Kogevinas, M., Sunyer, J., Torralba, Y., Borrell, A., Burgos, F., &amp; Antó, J. M. (2005). Asthma, chronic bronchitis, and exposure to irritant agents in occupational domestic cleanin</w:t>
      </w:r>
      <w:r w:rsidR="00BF6465">
        <w:t xml:space="preserve">g: A nested case-control study. </w:t>
      </w:r>
      <w:r w:rsidRPr="00266183">
        <w:rPr>
          <w:i/>
        </w:rPr>
        <w:t>Occupational and</w:t>
      </w:r>
      <w:r w:rsidR="00BF6465" w:rsidRPr="00266183">
        <w:rPr>
          <w:i/>
        </w:rPr>
        <w:tab/>
      </w:r>
      <w:r w:rsidRPr="00266183">
        <w:rPr>
          <w:i/>
        </w:rPr>
        <w:t xml:space="preserve"> Environmental Medicine, 62</w:t>
      </w:r>
      <w:r w:rsidRPr="0040788C">
        <w:t xml:space="preserve">(9), 598–606. </w:t>
      </w:r>
      <w:hyperlink r:id="rId53" w:history="1">
        <w:r w:rsidRPr="0040788C">
          <w:rPr>
            <w:rStyle w:val="Kpr"/>
          </w:rPr>
          <w:t>https://doi.org/10.1136/oem.2004.017640</w:t>
        </w:r>
      </w:hyperlink>
    </w:p>
    <w:p w14:paraId="35142824" w14:textId="58AF9254" w:rsidR="00326E21" w:rsidRPr="0040788C" w:rsidRDefault="00326E21" w:rsidP="00266183">
      <w:pPr>
        <w:pStyle w:val="04KaynaklarEN"/>
      </w:pPr>
      <w:r>
        <w:t xml:space="preserve">Merriam, B. S., &amp; Tisdell, E. J. (2016). </w:t>
      </w:r>
      <w:r w:rsidRPr="00266183">
        <w:rPr>
          <w:i/>
        </w:rPr>
        <w:t>Qualitative research: A guide to design and</w:t>
      </w:r>
      <w:r w:rsidR="007259F3" w:rsidRPr="00266183">
        <w:rPr>
          <w:i/>
        </w:rPr>
        <w:tab/>
      </w:r>
      <w:r w:rsidRPr="00266183">
        <w:rPr>
          <w:i/>
        </w:rPr>
        <w:t xml:space="preserve"> implementation.</w:t>
      </w:r>
      <w:r w:rsidR="00306CC5" w:rsidRPr="00306CC5">
        <w:t xml:space="preserve"> </w:t>
      </w:r>
      <w:r w:rsidR="00306CC5">
        <w:t>Jossey-Bass.</w:t>
      </w:r>
    </w:p>
    <w:p w14:paraId="770C5785" w14:textId="77777777" w:rsidR="0094457C" w:rsidRPr="0040788C" w:rsidRDefault="0094457C" w:rsidP="00266183">
      <w:pPr>
        <w:pStyle w:val="04KaynaklarEN"/>
      </w:pPr>
      <w:r w:rsidRPr="0040788C">
        <w:t xml:space="preserve">McCullough, M. E., &amp; Snyder, C. R. (2000). Classical source of human strength: Revisiting </w:t>
      </w:r>
    </w:p>
    <w:p w14:paraId="2F868E51" w14:textId="77777777" w:rsidR="0094457C" w:rsidRPr="0040788C" w:rsidRDefault="0094457C" w:rsidP="00266183">
      <w:pPr>
        <w:pStyle w:val="04KaynaklarEN"/>
        <w:ind w:hanging="1"/>
      </w:pPr>
      <w:proofErr w:type="gramStart"/>
      <w:r w:rsidRPr="0040788C">
        <w:t>an</w:t>
      </w:r>
      <w:proofErr w:type="gramEnd"/>
      <w:r w:rsidRPr="0040788C">
        <w:t xml:space="preserve"> old home and building a new one. </w:t>
      </w:r>
      <w:r w:rsidRPr="00266183">
        <w:rPr>
          <w:i/>
        </w:rPr>
        <w:t>Journal of Social and Clinical Psychology, 19</w:t>
      </w:r>
      <w:r w:rsidRPr="00934E9B">
        <w:t>,</w:t>
      </w:r>
      <w:r w:rsidRPr="0040788C">
        <w:t xml:space="preserve"> </w:t>
      </w:r>
    </w:p>
    <w:p w14:paraId="0EF75CBE" w14:textId="62E6B5EC" w:rsidR="0094457C" w:rsidRDefault="0094457C" w:rsidP="00266183">
      <w:pPr>
        <w:pStyle w:val="04KaynaklarEN"/>
        <w:ind w:hanging="1"/>
      </w:pPr>
      <w:r w:rsidRPr="0040788C">
        <w:t xml:space="preserve">1–10. </w:t>
      </w:r>
      <w:hyperlink r:id="rId54" w:history="1">
        <w:r w:rsidRPr="0040788C">
          <w:rPr>
            <w:rStyle w:val="Kpr"/>
          </w:rPr>
          <w:t>https://doi.org/10.1521/jscp.2000.19.1.1</w:t>
        </w:r>
      </w:hyperlink>
    </w:p>
    <w:p w14:paraId="3FCF8F2A" w14:textId="77777777" w:rsidR="00437372" w:rsidRDefault="00437372" w:rsidP="00266183">
      <w:pPr>
        <w:pStyle w:val="04KaynaklarEN"/>
      </w:pPr>
      <w:r>
        <w:t xml:space="preserve">Mitchell, M., Bowman, M.A., &amp; Frank, E. (2002). The Second Shift. In Women in medicine (pp </w:t>
      </w:r>
    </w:p>
    <w:p w14:paraId="215D2FD7" w14:textId="4AA4C605" w:rsidR="00437372" w:rsidRDefault="00437372" w:rsidP="00266183">
      <w:pPr>
        <w:pStyle w:val="04KaynaklarEN"/>
        <w:ind w:hanging="1"/>
      </w:pPr>
      <w:r>
        <w:t xml:space="preserve">34-43). Springer. </w:t>
      </w:r>
      <w:hyperlink r:id="rId55" w:history="1">
        <w:r w:rsidRPr="00894ACE">
          <w:rPr>
            <w:rStyle w:val="Kpr"/>
          </w:rPr>
          <w:t>https://doi.org/10.1007/978-1-4613-0031-1_5</w:t>
        </w:r>
      </w:hyperlink>
    </w:p>
    <w:p w14:paraId="7E1BB6BE" w14:textId="77777777" w:rsidR="00AF54F5" w:rsidRPr="0040788C" w:rsidRDefault="00AF54F5" w:rsidP="00266183">
      <w:pPr>
        <w:pStyle w:val="04KaynaklarEN"/>
      </w:pPr>
      <w:r w:rsidRPr="0040788C">
        <w:t xml:space="preserve">Murray, B. L. (2003). Qualitative research interviews: Therapeutic benefits for the </w:t>
      </w:r>
    </w:p>
    <w:p w14:paraId="0A0F0ABD" w14:textId="7F2D2E8A" w:rsidR="00AF54F5" w:rsidRPr="0040788C" w:rsidRDefault="00AF54F5" w:rsidP="00266183">
      <w:pPr>
        <w:pStyle w:val="04KaynaklarEN"/>
        <w:ind w:hanging="1"/>
      </w:pPr>
      <w:proofErr w:type="gramStart"/>
      <w:r w:rsidRPr="0040788C">
        <w:t>participants</w:t>
      </w:r>
      <w:proofErr w:type="gramEnd"/>
      <w:r w:rsidRPr="0040788C">
        <w:t>. Journal of Psychiatric and Mental Health Nursing, 10, 233-236.</w:t>
      </w:r>
      <w:r w:rsidR="009614CB">
        <w:tab/>
      </w:r>
      <w:r w:rsidRPr="0040788C">
        <w:t xml:space="preserve"> </w:t>
      </w:r>
      <w:hyperlink r:id="rId56" w:history="1">
        <w:r w:rsidRPr="0040788C">
          <w:rPr>
            <w:rStyle w:val="Kpr"/>
          </w:rPr>
          <w:t>https://doi.org/10.1046/j.1365-2850.2003.00553.x</w:t>
        </w:r>
      </w:hyperlink>
      <w:r w:rsidRPr="0040788C">
        <w:rPr>
          <w:color w:val="1F1F1F"/>
        </w:rPr>
        <w:tab/>
      </w:r>
    </w:p>
    <w:p w14:paraId="1AC5A0E5" w14:textId="77777777" w:rsidR="0094457C" w:rsidRPr="0040788C" w:rsidRDefault="0094457C" w:rsidP="00266183">
      <w:pPr>
        <w:pStyle w:val="04KaynaklarEN"/>
      </w:pPr>
      <w:r w:rsidRPr="0040788C">
        <w:t xml:space="preserve">Nalipay J. N., King, R. B., Garabiles, M. R., Capio, C. M., &amp; Yeung, S. S. (2022). Migrant </w:t>
      </w:r>
    </w:p>
    <w:p w14:paraId="2ABA3DB2" w14:textId="1185F010" w:rsidR="0094457C" w:rsidRDefault="0094457C" w:rsidP="00266183">
      <w:pPr>
        <w:pStyle w:val="04KaynaklarEN"/>
        <w:ind w:hanging="1"/>
        <w:rPr>
          <w:rStyle w:val="Kpr"/>
        </w:rPr>
      </w:pPr>
      <w:proofErr w:type="gramStart"/>
      <w:r w:rsidRPr="0040788C">
        <w:t>domestic</w:t>
      </w:r>
      <w:proofErr w:type="gramEnd"/>
      <w:r w:rsidRPr="0040788C">
        <w:t xml:space="preserve"> workers</w:t>
      </w:r>
      <w:r w:rsidR="00A74A30">
        <w:t>’</w:t>
      </w:r>
      <w:r w:rsidRPr="0040788C">
        <w:t xml:space="preserve"> character strengths and the role of work-related factors: A strengths-based perspective. International Journal of Psychology, 57(4), 501-510.</w:t>
      </w:r>
      <w:r w:rsidR="009614CB">
        <w:tab/>
      </w:r>
      <w:r w:rsidRPr="0040788C">
        <w:t xml:space="preserve"> </w:t>
      </w:r>
      <w:hyperlink r:id="rId57" w:history="1">
        <w:r w:rsidRPr="0040788C">
          <w:rPr>
            <w:rStyle w:val="Kpr"/>
          </w:rPr>
          <w:t>https://doi.org/10.1002/ijop.12819</w:t>
        </w:r>
      </w:hyperlink>
    </w:p>
    <w:p w14:paraId="45DD9A99" w14:textId="77777777" w:rsidR="0094457C" w:rsidRPr="0040788C" w:rsidRDefault="0094457C" w:rsidP="00266183">
      <w:pPr>
        <w:pStyle w:val="04KaynaklarEN"/>
      </w:pPr>
      <w:r w:rsidRPr="0040788C">
        <w:t xml:space="preserve">Norgate, S. H., Cooper-Ryan, A. M., Lavin, S., Stonier, C., &amp; Cooper, C. L. (2020). The </w:t>
      </w:r>
    </w:p>
    <w:p w14:paraId="6180BD9E" w14:textId="77777777" w:rsidR="0094457C" w:rsidRPr="0040788C" w:rsidRDefault="0094457C" w:rsidP="00266183">
      <w:pPr>
        <w:pStyle w:val="04KaynaklarEN"/>
        <w:ind w:hanging="1"/>
        <w:rPr>
          <w:rStyle w:val="Kpr"/>
        </w:rPr>
      </w:pPr>
      <w:proofErr w:type="gramStart"/>
      <w:r w:rsidRPr="0040788C">
        <w:t>impact</w:t>
      </w:r>
      <w:proofErr w:type="gramEnd"/>
      <w:r w:rsidRPr="0040788C">
        <w:t xml:space="preserve"> of public transport on the health of work commuters: A systematic review. </w:t>
      </w:r>
      <w:r w:rsidRPr="0040788C">
        <w:rPr>
          <w:rStyle w:val="Vurgu"/>
        </w:rPr>
        <w:t>Health Psychology Review</w:t>
      </w:r>
      <w:r w:rsidRPr="0040788C">
        <w:t xml:space="preserve">, </w:t>
      </w:r>
      <w:r w:rsidRPr="0040788C">
        <w:rPr>
          <w:rStyle w:val="Vurgu"/>
        </w:rPr>
        <w:t>14</w:t>
      </w:r>
      <w:r w:rsidRPr="0040788C">
        <w:t xml:space="preserve">(2), 325–344. </w:t>
      </w:r>
      <w:hyperlink r:id="rId58" w:history="1">
        <w:r w:rsidRPr="0040788C">
          <w:rPr>
            <w:rStyle w:val="Kpr"/>
          </w:rPr>
          <w:t>https://doi.org/10.1080/17437199.2019.1618723</w:t>
        </w:r>
      </w:hyperlink>
    </w:p>
    <w:p w14:paraId="7FC6088B" w14:textId="6283A377" w:rsidR="0094457C" w:rsidRPr="0040788C" w:rsidRDefault="0094457C" w:rsidP="00266183">
      <w:pPr>
        <w:pStyle w:val="04KaynaklarTR"/>
      </w:pPr>
      <w:r w:rsidRPr="0040788C">
        <w:t xml:space="preserve">Özbay, F. (1999). </w:t>
      </w:r>
      <w:r w:rsidRPr="00B3420A">
        <w:rPr>
          <w:i/>
        </w:rPr>
        <w:t>Türkiye</w:t>
      </w:r>
      <w:r w:rsidR="00A74A30">
        <w:rPr>
          <w:i/>
        </w:rPr>
        <w:t>’</w:t>
      </w:r>
      <w:r w:rsidRPr="00B3420A">
        <w:rPr>
          <w:i/>
        </w:rPr>
        <w:t>de evlatlık kurumu: Köle mi evlat mı?</w:t>
      </w:r>
      <w:r w:rsidRPr="0040788C">
        <w:t xml:space="preserve"> </w:t>
      </w:r>
      <w:proofErr w:type="gramStart"/>
      <w:r w:rsidRPr="0040788C">
        <w:t>Boğaziçi Üniversitesi Yayınevi.</w:t>
      </w:r>
      <w:proofErr w:type="gramEnd"/>
    </w:p>
    <w:p w14:paraId="4FD29C16" w14:textId="53DF48DF" w:rsidR="00633C78" w:rsidRDefault="00086A6B" w:rsidP="00266183">
      <w:pPr>
        <w:pStyle w:val="04KaynaklarTR"/>
      </w:pPr>
      <w:r>
        <w:lastRenderedPageBreak/>
        <w:t>Özbay, F. (2012</w:t>
      </w:r>
      <w:r w:rsidR="00633C78">
        <w:t xml:space="preserve">). Evlerde </w:t>
      </w:r>
      <w:proofErr w:type="gramStart"/>
      <w:r w:rsidR="00633C78">
        <w:t>el kızları</w:t>
      </w:r>
      <w:proofErr w:type="gramEnd"/>
      <w:r w:rsidR="00633C78">
        <w:t xml:space="preserve">: Cariyeler, evlatlıklar, gelinler. L. Davidoff (Der.), </w:t>
      </w:r>
      <w:r w:rsidR="00633C78">
        <w:rPr>
          <w:rStyle w:val="Vurgu"/>
        </w:rPr>
        <w:t>Feminist tarihyazımında sınıf ve cinsiyet</w:t>
      </w:r>
      <w:r w:rsidR="00BF6465">
        <w:t xml:space="preserve"> içinde (s.</w:t>
      </w:r>
      <w:r w:rsidR="00633C78">
        <w:t>13-49). İletişim Yayınları</w:t>
      </w:r>
    </w:p>
    <w:p w14:paraId="7BB54088" w14:textId="2C61E9DD" w:rsidR="0094457C" w:rsidRDefault="0094457C" w:rsidP="00266183">
      <w:pPr>
        <w:pStyle w:val="04KaynaklarTR"/>
      </w:pPr>
      <w:r w:rsidRPr="0040788C">
        <w:t xml:space="preserve">Özbay, F. </w:t>
      </w:r>
      <w:r w:rsidR="00086A6B">
        <w:t>(2019</w:t>
      </w:r>
      <w:r w:rsidRPr="0040788C">
        <w:t>). Türkiye</w:t>
      </w:r>
      <w:r w:rsidR="00A74A30">
        <w:t>’</w:t>
      </w:r>
      <w:r w:rsidRPr="0040788C">
        <w:t>de ev emeğinin dönüşümü: 19. yüzyıldaki Osmanlı ev kölelerinden günümüzdek</w:t>
      </w:r>
      <w:r w:rsidR="00086A6B">
        <w:t>i kaçak göçmen işçilere.</w:t>
      </w:r>
      <w:r w:rsidR="002676AF">
        <w:t xml:space="preserve"> K. Ünüvar ve M. Öztürk (Ed.), </w:t>
      </w:r>
      <w:r w:rsidR="00086A6B">
        <w:rPr>
          <w:i/>
        </w:rPr>
        <w:t>Kadın emeği: Seçme yazılar</w:t>
      </w:r>
      <w:r w:rsidR="00086A6B">
        <w:t xml:space="preserve"> içinde (s. 289-318). </w:t>
      </w:r>
      <w:r w:rsidRPr="0040788C">
        <w:t>İletişim Yayınları.</w:t>
      </w:r>
    </w:p>
    <w:p w14:paraId="36042243" w14:textId="7C47F62E" w:rsidR="00B023B9" w:rsidRPr="00847751" w:rsidRDefault="0094457C" w:rsidP="00266183">
      <w:pPr>
        <w:pStyle w:val="04KaynaklarTR"/>
      </w:pPr>
      <w:r w:rsidRPr="0040788C">
        <w:t xml:space="preserve">Özyeğin, G. (2005). </w:t>
      </w:r>
      <w:r w:rsidRPr="0040788C">
        <w:rPr>
          <w:i/>
        </w:rPr>
        <w:t>Başkalarının kiri: Kapıcılar, gündelikçiler ve kadınlık halleri</w:t>
      </w:r>
      <w:r w:rsidRPr="0040788C">
        <w:t>. İletişim Yayınları.</w:t>
      </w:r>
    </w:p>
    <w:p w14:paraId="6F411321" w14:textId="31C10C1A" w:rsidR="00B023B9" w:rsidRPr="0040788C" w:rsidRDefault="0094457C" w:rsidP="00266183">
      <w:pPr>
        <w:pStyle w:val="04KaynaklarEN"/>
      </w:pPr>
      <w:r w:rsidRPr="0040788C">
        <w:t xml:space="preserve">Parreñas, R. S. (2015). </w:t>
      </w:r>
      <w:r w:rsidRPr="00266183">
        <w:rPr>
          <w:i/>
        </w:rPr>
        <w:t>Servants of globalization: Migration and domestic work.</w:t>
      </w:r>
      <w:r w:rsidRPr="0040788C">
        <w:t xml:space="preserve"> Stanford University Press.</w:t>
      </w:r>
    </w:p>
    <w:p w14:paraId="2CE65FFD" w14:textId="77777777" w:rsidR="0094457C" w:rsidRPr="0040788C" w:rsidRDefault="0094457C" w:rsidP="00266183">
      <w:pPr>
        <w:pStyle w:val="04KaynaklarTR"/>
        <w:rPr>
          <w:lang w:eastAsia="tr-TR"/>
        </w:rPr>
      </w:pPr>
      <w:r w:rsidRPr="0040788C">
        <w:rPr>
          <w:lang w:eastAsia="tr-TR"/>
        </w:rPr>
        <w:t>Palabıyık, A</w:t>
      </w:r>
      <w:proofErr w:type="gramStart"/>
      <w:r w:rsidRPr="0040788C">
        <w:rPr>
          <w:lang w:eastAsia="tr-TR"/>
        </w:rPr>
        <w:t>.,</w:t>
      </w:r>
      <w:proofErr w:type="gramEnd"/>
      <w:r w:rsidRPr="0040788C">
        <w:rPr>
          <w:lang w:eastAsia="tr-TR"/>
        </w:rPr>
        <w:t xml:space="preserve"> Kuşan, D. ve Soydan, A. (2018). Temizlik işçilerinin çalışma koşulları üzerine </w:t>
      </w:r>
    </w:p>
    <w:p w14:paraId="1CFD4AA6" w14:textId="3398B14E" w:rsidR="0094457C" w:rsidRPr="0040788C" w:rsidRDefault="0094457C" w:rsidP="00266183">
      <w:pPr>
        <w:pStyle w:val="04KaynaklarTR"/>
        <w:ind w:hanging="1"/>
        <w:rPr>
          <w:color w:val="0563C1" w:themeColor="hyperlink"/>
          <w:u w:val="single"/>
          <w:lang w:eastAsia="tr-TR"/>
        </w:rPr>
      </w:pPr>
      <w:proofErr w:type="gramStart"/>
      <w:r w:rsidRPr="0040788C">
        <w:rPr>
          <w:lang w:eastAsia="tr-TR"/>
        </w:rPr>
        <w:t>sosyolojik</w:t>
      </w:r>
      <w:proofErr w:type="gramEnd"/>
      <w:r w:rsidRPr="0040788C">
        <w:rPr>
          <w:lang w:eastAsia="tr-TR"/>
        </w:rPr>
        <w:t xml:space="preserve"> bir gözlem. </w:t>
      </w:r>
      <w:r w:rsidRPr="0040788C">
        <w:rPr>
          <w:i/>
          <w:lang w:eastAsia="tr-TR"/>
        </w:rPr>
        <w:t>İçtimaiyat, 2</w:t>
      </w:r>
      <w:r w:rsidRPr="0040788C">
        <w:rPr>
          <w:lang w:eastAsia="tr-TR"/>
        </w:rPr>
        <w:t>(2), 65-78.</w:t>
      </w:r>
      <w:r w:rsidR="00B3420A">
        <w:rPr>
          <w:lang w:eastAsia="tr-TR"/>
        </w:rPr>
        <w:tab/>
      </w:r>
      <w:r w:rsidRPr="0040788C">
        <w:rPr>
          <w:lang w:eastAsia="tr-TR"/>
        </w:rPr>
        <w:t xml:space="preserve"> </w:t>
      </w:r>
      <w:hyperlink r:id="rId59" w:history="1">
        <w:r w:rsidRPr="0040788C">
          <w:rPr>
            <w:rStyle w:val="Kpr"/>
            <w:rFonts w:eastAsia="Times New Roman"/>
            <w:lang w:eastAsia="tr-TR"/>
          </w:rPr>
          <w:t>https://doi.org/10.33709/ictimaiyat.475341</w:t>
        </w:r>
      </w:hyperlink>
    </w:p>
    <w:p w14:paraId="59DD02AD" w14:textId="77777777" w:rsidR="00FA2D30" w:rsidRDefault="0094457C" w:rsidP="00266183">
      <w:pPr>
        <w:pStyle w:val="04KaynaklarEN"/>
      </w:pPr>
      <w:r w:rsidRPr="0040788C">
        <w:t xml:space="preserve">Parella, S., Soriano, R., Tavernelli, R., &amp; Morillas, I. (2024). </w:t>
      </w:r>
      <w:r w:rsidR="00FA2D30">
        <w:t xml:space="preserve">Workplace health hazards </w:t>
      </w:r>
    </w:p>
    <w:p w14:paraId="057A5BF1" w14:textId="0EBC9E36" w:rsidR="0094457C" w:rsidRDefault="00FA2D30" w:rsidP="00C51BC4">
      <w:pPr>
        <w:pStyle w:val="04KaynaklarEN"/>
        <w:ind w:hanging="1"/>
        <w:rPr>
          <w:rStyle w:val="Kpr"/>
          <w:rFonts w:eastAsiaTheme="majorEastAsia"/>
        </w:rPr>
      </w:pPr>
      <w:proofErr w:type="gramStart"/>
      <w:r>
        <w:t>faced</w:t>
      </w:r>
      <w:proofErr w:type="gramEnd"/>
      <w:r>
        <w:t xml:space="preserve"> </w:t>
      </w:r>
      <w:r w:rsidR="0094457C" w:rsidRPr="0040788C">
        <w:t xml:space="preserve">by migrant domestic workers in Spain. </w:t>
      </w:r>
      <w:r w:rsidR="0094457C" w:rsidRPr="00B3420A">
        <w:rPr>
          <w:i/>
        </w:rPr>
        <w:t>Social Sciences, 13</w:t>
      </w:r>
      <w:r w:rsidR="0094457C" w:rsidRPr="0040788C">
        <w:t xml:space="preserve">(12), 651. </w:t>
      </w:r>
      <w:hyperlink r:id="rId60" w:history="1">
        <w:r w:rsidR="0094457C" w:rsidRPr="0040788C">
          <w:rPr>
            <w:rStyle w:val="Kpr"/>
            <w:rFonts w:eastAsiaTheme="majorEastAsia"/>
          </w:rPr>
          <w:t>https://doi.org/10.3390/socsci13120651</w:t>
        </w:r>
      </w:hyperlink>
    </w:p>
    <w:p w14:paraId="3F110BE4" w14:textId="02EB0377" w:rsidR="0094457C" w:rsidRDefault="0094457C" w:rsidP="00266183">
      <w:pPr>
        <w:pStyle w:val="04KaynaklarEN"/>
      </w:pPr>
      <w:r w:rsidRPr="0040788C">
        <w:t xml:space="preserve">Park, N., Peterson, C., &amp; Seligman, M. E. P. (2004). Strengths of character and well-being. </w:t>
      </w:r>
      <w:r w:rsidRPr="00FA2D30">
        <w:rPr>
          <w:i/>
        </w:rPr>
        <w:t>Journal of Social and Clinical Psychology, 23</w:t>
      </w:r>
      <w:r w:rsidRPr="0040788C">
        <w:t>(5), 603–619</w:t>
      </w:r>
      <w:r w:rsidR="00FA2D30">
        <w:tab/>
      </w:r>
      <w:r w:rsidRPr="0040788C">
        <w:t>.</w:t>
      </w:r>
      <w:r w:rsidR="00FA2D30">
        <w:t xml:space="preserve"> </w:t>
      </w:r>
      <w:hyperlink r:id="rId61" w:history="1">
        <w:r w:rsidR="00DA17A8" w:rsidRPr="00F27638">
          <w:rPr>
            <w:rStyle w:val="Kpr"/>
          </w:rPr>
          <w:t>https://doi.org/10.1521/jscp.23.5.603.50748</w:t>
        </w:r>
      </w:hyperlink>
    </w:p>
    <w:p w14:paraId="27269343" w14:textId="77777777" w:rsidR="00DA17A8" w:rsidRPr="0040788C" w:rsidRDefault="00DA17A8" w:rsidP="00266183">
      <w:pPr>
        <w:pStyle w:val="04KaynaklarEN"/>
        <w:rPr>
          <w:rFonts w:eastAsia="Times New Roman"/>
          <w:lang w:eastAsia="tr-TR"/>
        </w:rPr>
      </w:pPr>
      <w:r w:rsidRPr="0040788C">
        <w:rPr>
          <w:rFonts w:eastAsia="Times New Roman"/>
          <w:lang w:eastAsia="tr-TR"/>
        </w:rPr>
        <w:t xml:space="preserve">Park, N., &amp; Peterson, C. (2008). Positive psychology and character strengths: Application </w:t>
      </w:r>
    </w:p>
    <w:p w14:paraId="0B0703B9" w14:textId="3848604F" w:rsidR="00DA17A8" w:rsidRDefault="00DA17A8" w:rsidP="00C51BC4">
      <w:pPr>
        <w:pStyle w:val="04KaynaklarEN"/>
        <w:ind w:hanging="1"/>
        <w:rPr>
          <w:rStyle w:val="Kpr"/>
          <w:rFonts w:eastAsia="Times New Roman"/>
          <w:lang w:eastAsia="tr-TR"/>
        </w:rPr>
      </w:pPr>
      <w:proofErr w:type="gramStart"/>
      <w:r w:rsidRPr="0040788C">
        <w:rPr>
          <w:rFonts w:eastAsia="Times New Roman"/>
          <w:lang w:eastAsia="tr-TR"/>
        </w:rPr>
        <w:t>to</w:t>
      </w:r>
      <w:proofErr w:type="gramEnd"/>
      <w:r w:rsidRPr="0040788C">
        <w:rPr>
          <w:rFonts w:eastAsia="Times New Roman"/>
          <w:lang w:eastAsia="tr-TR"/>
        </w:rPr>
        <w:t xml:space="preserve"> strengths-based school counseling. </w:t>
      </w:r>
      <w:r w:rsidRPr="0040788C">
        <w:rPr>
          <w:rFonts w:eastAsia="Times New Roman"/>
          <w:i/>
          <w:lang w:eastAsia="tr-TR"/>
        </w:rPr>
        <w:t>Professional School Counseling, 12</w:t>
      </w:r>
      <w:r w:rsidRPr="0040788C">
        <w:rPr>
          <w:rFonts w:eastAsia="Times New Roman"/>
          <w:lang w:eastAsia="tr-TR"/>
        </w:rPr>
        <w:t>(2), 85-92.</w:t>
      </w:r>
      <w:r w:rsidRPr="0040788C">
        <w:t xml:space="preserve"> </w:t>
      </w:r>
      <w:hyperlink r:id="rId62" w:history="1">
        <w:r w:rsidRPr="0040788C">
          <w:rPr>
            <w:rStyle w:val="Kpr"/>
          </w:rPr>
          <w:t>https://doi.org/</w:t>
        </w:r>
        <w:r w:rsidRPr="0040788C">
          <w:rPr>
            <w:rStyle w:val="Kpr"/>
            <w:rFonts w:eastAsia="Times New Roman"/>
            <w:lang w:eastAsia="tr-TR"/>
          </w:rPr>
          <w:t>10.5330/PSC.n.2010-12.85</w:t>
        </w:r>
      </w:hyperlink>
    </w:p>
    <w:p w14:paraId="0EC8A706" w14:textId="77777777" w:rsidR="00B023B9" w:rsidRPr="00E444C5" w:rsidRDefault="00B023B9" w:rsidP="00266183">
      <w:pPr>
        <w:pStyle w:val="04KaynaklarEN"/>
      </w:pPr>
      <w:r w:rsidRPr="00E444C5">
        <w:t xml:space="preserve">Patel, V., Saxena, S., Lund, C., Thornicroft, G., Baingana, F., Bolton, P., Chisholm, D., </w:t>
      </w:r>
    </w:p>
    <w:p w14:paraId="642F89DC" w14:textId="53AF3A4A" w:rsidR="00B023B9" w:rsidRPr="00B023B9" w:rsidRDefault="00B023B9" w:rsidP="00266183">
      <w:pPr>
        <w:pStyle w:val="04KaynaklarEN"/>
        <w:rPr>
          <w:rStyle w:val="Kpr"/>
          <w:color w:val="auto"/>
          <w:u w:val="none"/>
        </w:rPr>
      </w:pPr>
      <w:r w:rsidRPr="00E444C5">
        <w:t xml:space="preserve">Collins, P. Y., Cooper, J. L., Eaton, J., Herrman, H., Herzallah, M. M., Huang, Y., Jordans, M. J. D., Kleinman, A., Medina-Mora, M. E., Morgan, E., Niaz, U., Omigbodun, O., … &amp; UnÜtzer, J. (2018). The Lancet Commission on global mental health and sustainable </w:t>
      </w:r>
      <w:r w:rsidRPr="00E444C5">
        <w:lastRenderedPageBreak/>
        <w:t xml:space="preserve">development. </w:t>
      </w:r>
      <w:r w:rsidRPr="00E444C5">
        <w:rPr>
          <w:rStyle w:val="Vurgu"/>
        </w:rPr>
        <w:t>The Lancet</w:t>
      </w:r>
      <w:r w:rsidRPr="00E444C5">
        <w:t xml:space="preserve">, </w:t>
      </w:r>
      <w:r w:rsidRPr="00E444C5">
        <w:rPr>
          <w:rStyle w:val="Vurgu"/>
        </w:rPr>
        <w:t>392</w:t>
      </w:r>
      <w:r w:rsidRPr="00E444C5">
        <w:t>(10157), 1553–1598.</w:t>
      </w:r>
      <w:r w:rsidR="008B5118">
        <w:tab/>
      </w:r>
      <w:r w:rsidRPr="00E444C5">
        <w:t xml:space="preserve"> </w:t>
      </w:r>
      <w:hyperlink r:id="rId63" w:history="1">
        <w:r w:rsidRPr="00E444C5">
          <w:rPr>
            <w:rStyle w:val="Kpr"/>
          </w:rPr>
          <w:t>https://doi.org/10.1016/S0140-6736(18)31612-X</w:t>
        </w:r>
      </w:hyperlink>
    </w:p>
    <w:p w14:paraId="7BBC4D71" w14:textId="2BB4318E" w:rsidR="00B023B9" w:rsidRPr="00322F15" w:rsidRDefault="00B023B9" w:rsidP="00266183">
      <w:pPr>
        <w:pStyle w:val="04KaynaklarEN"/>
        <w:rPr>
          <w:shd w:val="clear" w:color="auto" w:fill="FFFFFF"/>
        </w:rPr>
      </w:pPr>
      <w:r w:rsidRPr="00322F15">
        <w:rPr>
          <w:shd w:val="clear" w:color="auto" w:fill="FFFFFF"/>
        </w:rPr>
        <w:t xml:space="preserve">Patton, M. Q. (2005). Qualitative research. B. S. Everitt and D. C. Howell (Eds.), </w:t>
      </w:r>
    </w:p>
    <w:p w14:paraId="4F2C9F0C" w14:textId="4E24C54A" w:rsidR="00D676D9" w:rsidRPr="00847751" w:rsidRDefault="00BF6465" w:rsidP="00C51BC4">
      <w:pPr>
        <w:pStyle w:val="04KaynaklarEN"/>
        <w:ind w:hanging="1"/>
        <w:rPr>
          <w:rStyle w:val="Kpr"/>
          <w:shd w:val="clear" w:color="auto" w:fill="FFFFFF"/>
        </w:rPr>
      </w:pPr>
      <w:r w:rsidRPr="00322F15">
        <w:rPr>
          <w:shd w:val="clear" w:color="auto" w:fill="FFFFFF"/>
        </w:rPr>
        <w:t xml:space="preserve">In </w:t>
      </w:r>
      <w:r w:rsidR="00B023B9" w:rsidRPr="00322F15">
        <w:rPr>
          <w:i/>
          <w:shd w:val="clear" w:color="auto" w:fill="FFFFFF"/>
        </w:rPr>
        <w:t>Encyclopedia of statistics in behavioral science</w:t>
      </w:r>
      <w:r w:rsidR="00B023B9" w:rsidRPr="00322F15">
        <w:rPr>
          <w:shd w:val="clear" w:color="auto" w:fill="FFFFFF"/>
        </w:rPr>
        <w:t xml:space="preserve"> (pp</w:t>
      </w:r>
      <w:r w:rsidR="00B023B9" w:rsidRPr="00DA17A8">
        <w:rPr>
          <w:color w:val="232323"/>
          <w:shd w:val="clear" w:color="auto" w:fill="FFFFFF"/>
        </w:rPr>
        <w:t>.</w:t>
      </w:r>
      <w:r w:rsidR="00B023B9" w:rsidRPr="00DA17A8">
        <w:t xml:space="preserve"> 1633–1636</w:t>
      </w:r>
      <w:r w:rsidR="00B023B9" w:rsidRPr="00DA17A8">
        <w:rPr>
          <w:color w:val="232323"/>
          <w:shd w:val="clear" w:color="auto" w:fill="FFFFFF"/>
        </w:rPr>
        <w:t>). John Wiley &amp; Sons</w:t>
      </w:r>
      <w:r w:rsidR="00D676D9">
        <w:rPr>
          <w:color w:val="232323"/>
          <w:shd w:val="clear" w:color="auto" w:fill="FFFFFF"/>
        </w:rPr>
        <w:t>.</w:t>
      </w:r>
      <w:r w:rsidR="00D676D9">
        <w:rPr>
          <w:rStyle w:val="Kpr"/>
          <w:shd w:val="clear" w:color="auto" w:fill="FFFFFF"/>
        </w:rPr>
        <w:t xml:space="preserve"> </w:t>
      </w:r>
      <w:hyperlink r:id="rId64" w:history="1">
        <w:r w:rsidR="00D676D9">
          <w:rPr>
            <w:rStyle w:val="Kpr"/>
            <w:color w:val="123D80"/>
            <w:sz w:val="21"/>
            <w:szCs w:val="21"/>
            <w:shd w:val="clear" w:color="auto" w:fill="FFFFFF"/>
          </w:rPr>
          <w:t>https://doi.org/10.1002/0470013192.bsa514</w:t>
        </w:r>
      </w:hyperlink>
    </w:p>
    <w:p w14:paraId="40BE2E9E" w14:textId="0DB7F22D" w:rsidR="00B023B9" w:rsidRPr="00B023B9" w:rsidRDefault="00C340FE" w:rsidP="00C340FE">
      <w:pPr>
        <w:pStyle w:val="04KaynaklarEN"/>
      </w:pPr>
      <w:r>
        <w:t xml:space="preserve">Peck, </w:t>
      </w:r>
      <w:r w:rsidR="00B023B9" w:rsidRPr="0040788C">
        <w:t>J.,</w:t>
      </w:r>
      <w:r>
        <w:t xml:space="preserve"> </w:t>
      </w:r>
      <w:r w:rsidR="00B023B9" w:rsidRPr="0040788C">
        <w:t xml:space="preserve">&amp; Theodore, N. (2012). Politicizing contingent work: Countering neoliberal labor market regulation… from the bottom up? </w:t>
      </w:r>
      <w:r w:rsidR="00B023B9" w:rsidRPr="0040788C">
        <w:rPr>
          <w:i/>
        </w:rPr>
        <w:t>South Atlantic Quarterly, 111</w:t>
      </w:r>
      <w:r w:rsidR="00B023B9" w:rsidRPr="0040788C">
        <w:t xml:space="preserve">(4), 741–761. </w:t>
      </w:r>
      <w:hyperlink r:id="rId65" w:history="1">
        <w:r w:rsidR="00B023B9" w:rsidRPr="0040788C">
          <w:rPr>
            <w:rStyle w:val="Kpr"/>
          </w:rPr>
          <w:t>https://doi.org/10.1215/00382876-1724156</w:t>
        </w:r>
      </w:hyperlink>
    </w:p>
    <w:p w14:paraId="0C01F908" w14:textId="7DA34E83" w:rsidR="0094457C" w:rsidRPr="0040788C" w:rsidRDefault="00DA17A8" w:rsidP="00266183">
      <w:pPr>
        <w:pStyle w:val="04KaynaklarEN"/>
      </w:pPr>
      <w:r>
        <w:t xml:space="preserve">Peterson, C., &amp; </w:t>
      </w:r>
      <w:r w:rsidR="0094457C" w:rsidRPr="0040788C">
        <w:t xml:space="preserve">Seligman, M. E. P. (2004). </w:t>
      </w:r>
      <w:r w:rsidR="0094457C" w:rsidRPr="0040788C">
        <w:rPr>
          <w:i/>
        </w:rPr>
        <w:t>Character strengths and virtues: A handbook and classification.</w:t>
      </w:r>
      <w:r w:rsidR="0094457C" w:rsidRPr="0040788C">
        <w:t xml:space="preserve"> Oxford University Press.</w:t>
      </w:r>
    </w:p>
    <w:p w14:paraId="5AB16925" w14:textId="3DD2E150" w:rsidR="0094457C" w:rsidRPr="00DA17A8" w:rsidRDefault="005571E5" w:rsidP="00266183">
      <w:pPr>
        <w:pStyle w:val="04KaynaklarEN"/>
      </w:pPr>
      <w:r>
        <w:t xml:space="preserve">Perry, A., &amp; Bigelow, M. G. </w:t>
      </w:r>
      <w:r w:rsidR="0094457C" w:rsidRPr="00DA17A8">
        <w:t xml:space="preserve">(2020). The therapeutic nature of qualitative </w:t>
      </w:r>
    </w:p>
    <w:p w14:paraId="0CF8BEFF" w14:textId="33BABACF" w:rsidR="009307E5" w:rsidRPr="009307E5" w:rsidRDefault="0094457C" w:rsidP="00266183">
      <w:pPr>
        <w:pStyle w:val="04KaynaklarEN"/>
        <w:ind w:hanging="1"/>
        <w:rPr>
          <w:rStyle w:val="Kpr"/>
          <w:color w:val="auto"/>
          <w:u w:val="none"/>
        </w:rPr>
      </w:pPr>
      <w:r w:rsidRPr="00DA17A8">
        <w:t xml:space="preserve">Interviewing: Benefits of research participation. </w:t>
      </w:r>
      <w:r w:rsidRPr="00DA17A8">
        <w:rPr>
          <w:i/>
        </w:rPr>
        <w:t>Journal of Research Initiatives</w:t>
      </w:r>
      <w:r w:rsidRPr="00DA17A8">
        <w:t>,</w:t>
      </w:r>
      <w:r w:rsidRPr="00DA17A8">
        <w:rPr>
          <w:i/>
        </w:rPr>
        <w:t xml:space="preserve"> 5</w:t>
      </w:r>
      <w:r w:rsidRPr="00DA17A8">
        <w:t>(2)</w:t>
      </w:r>
      <w:r w:rsidR="00B3309F">
        <w:t xml:space="preserve">, 1-15. </w:t>
      </w:r>
      <w:r w:rsidRPr="00DA17A8">
        <w:tab/>
      </w:r>
      <w:r w:rsidRPr="00DA17A8">
        <w:rPr>
          <w:rStyle w:val="Kpr"/>
          <w:color w:val="auto"/>
        </w:rPr>
        <w:t xml:space="preserve"> </w:t>
      </w:r>
    </w:p>
    <w:p w14:paraId="1BD088F2" w14:textId="77777777" w:rsidR="009307E5" w:rsidRPr="009307E5" w:rsidRDefault="009307E5" w:rsidP="00266183">
      <w:pPr>
        <w:pStyle w:val="04KaynaklarEN"/>
        <w:rPr>
          <w:shd w:val="clear" w:color="auto" w:fill="FFFFFF"/>
        </w:rPr>
      </w:pPr>
      <w:r w:rsidRPr="009307E5">
        <w:rPr>
          <w:shd w:val="clear" w:color="auto" w:fill="FFFFFF"/>
        </w:rPr>
        <w:t xml:space="preserve">Lai Lin Rachel, Y., &amp; Joanna, B. (2026). Self-compassion in context: a reflexive thematic </w:t>
      </w:r>
    </w:p>
    <w:p w14:paraId="7ACA9B2F" w14:textId="437748F5" w:rsidR="00D67183" w:rsidRDefault="009307E5" w:rsidP="00266183">
      <w:pPr>
        <w:pStyle w:val="04KaynaklarEN"/>
        <w:ind w:hanging="1"/>
        <w:rPr>
          <w:rStyle w:val="Kpr"/>
          <w:color w:val="auto"/>
          <w:shd w:val="clear" w:color="auto" w:fill="FFFFFF"/>
        </w:rPr>
      </w:pPr>
      <w:proofErr w:type="gramStart"/>
      <w:r w:rsidRPr="00D67183">
        <w:rPr>
          <w:shd w:val="clear" w:color="auto" w:fill="FFFFFF"/>
        </w:rPr>
        <w:t>analysis</w:t>
      </w:r>
      <w:proofErr w:type="gramEnd"/>
      <w:r w:rsidRPr="00D67183">
        <w:rPr>
          <w:shd w:val="clear" w:color="auto" w:fill="FFFFFF"/>
        </w:rPr>
        <w:t xml:space="preserve"> of migrant domestic workers</w:t>
      </w:r>
      <w:r w:rsidR="00A74A30">
        <w:rPr>
          <w:shd w:val="clear" w:color="auto" w:fill="FFFFFF"/>
        </w:rPr>
        <w:t>’</w:t>
      </w:r>
      <w:r w:rsidRPr="00D67183">
        <w:rPr>
          <w:shd w:val="clear" w:color="auto" w:fill="FFFFFF"/>
        </w:rPr>
        <w:t xml:space="preserve"> experiences in Singapore. </w:t>
      </w:r>
      <w:r w:rsidRPr="00D67183">
        <w:rPr>
          <w:i/>
          <w:iCs/>
          <w:shd w:val="clear" w:color="auto" w:fill="FFFFFF"/>
        </w:rPr>
        <w:t>International Journal of Qualitative Studies on Health and Well-Being</w:t>
      </w:r>
      <w:r w:rsidRPr="00D67183">
        <w:rPr>
          <w:shd w:val="clear" w:color="auto" w:fill="FFFFFF"/>
        </w:rPr>
        <w:t>, </w:t>
      </w:r>
      <w:r w:rsidRPr="00D67183">
        <w:rPr>
          <w:i/>
          <w:iCs/>
          <w:shd w:val="clear" w:color="auto" w:fill="FFFFFF"/>
        </w:rPr>
        <w:t>21</w:t>
      </w:r>
      <w:r w:rsidRPr="00D67183">
        <w:rPr>
          <w:shd w:val="clear" w:color="auto" w:fill="FFFFFF"/>
        </w:rPr>
        <w:t>(1).</w:t>
      </w:r>
      <w:r w:rsidRPr="00D67183">
        <w:rPr>
          <w:shd w:val="clear" w:color="auto" w:fill="FFFFFF"/>
        </w:rPr>
        <w:tab/>
        <w:t xml:space="preserve"> </w:t>
      </w:r>
      <w:hyperlink r:id="rId66" w:history="1">
        <w:r w:rsidR="00D67183" w:rsidRPr="00894ACE">
          <w:rPr>
            <w:rStyle w:val="Kpr"/>
            <w:shd w:val="clear" w:color="auto" w:fill="FFFFFF"/>
          </w:rPr>
          <w:t>https://doi.org/10.1080/17482631.2026.2617449</w:t>
        </w:r>
      </w:hyperlink>
    </w:p>
    <w:p w14:paraId="5EFEBE19" w14:textId="016E5B86" w:rsidR="0094457C" w:rsidRPr="0040788C" w:rsidRDefault="0094457C" w:rsidP="00266183">
      <w:pPr>
        <w:pStyle w:val="04KaynaklarEN"/>
      </w:pPr>
      <w:r w:rsidRPr="0040788C">
        <w:t xml:space="preserve">Rollins, J. (1985). </w:t>
      </w:r>
      <w:r w:rsidRPr="0040788C">
        <w:rPr>
          <w:rStyle w:val="Vurgu"/>
        </w:rPr>
        <w:t>Between women: Domestics and their employers</w:t>
      </w:r>
      <w:r w:rsidR="00A675AD">
        <w:t xml:space="preserve">. Temple University </w:t>
      </w:r>
      <w:r w:rsidRPr="0040788C">
        <w:t>Press.</w:t>
      </w:r>
    </w:p>
    <w:p w14:paraId="6DCFC103" w14:textId="77777777" w:rsidR="0094457C" w:rsidRPr="0040788C" w:rsidRDefault="0094457C" w:rsidP="00C51BC4">
      <w:pPr>
        <w:pStyle w:val="04KaynaklarTR"/>
      </w:pPr>
      <w:r w:rsidRPr="0040788C">
        <w:t xml:space="preserve">Resuloğlu, Y. O. (2025). Dezavantajlı gruplar içerisinde gündelikçi kadın olmak: Ordu ili </w:t>
      </w:r>
    </w:p>
    <w:p w14:paraId="562C7A90" w14:textId="7D0C2F66" w:rsidR="0094457C" w:rsidRPr="0040788C" w:rsidRDefault="0094457C" w:rsidP="00C51BC4">
      <w:pPr>
        <w:pStyle w:val="04KaynaklarTR"/>
        <w:ind w:hanging="1"/>
        <w:rPr>
          <w:rStyle w:val="Kpr"/>
        </w:rPr>
      </w:pPr>
      <w:proofErr w:type="gramStart"/>
      <w:r w:rsidRPr="0040788C">
        <w:t>örneği</w:t>
      </w:r>
      <w:proofErr w:type="gramEnd"/>
      <w:r w:rsidRPr="0040788C">
        <w:t xml:space="preserve">. </w:t>
      </w:r>
      <w:r w:rsidRPr="0040788C">
        <w:rPr>
          <w:i/>
        </w:rPr>
        <w:t>Akademik Literatür Sosyal Bilimler Araştırmaları Dergisi, 3</w:t>
      </w:r>
      <w:r w:rsidR="00B3309F">
        <w:t>(1),</w:t>
      </w:r>
      <w:r w:rsidRPr="0040788C">
        <w:t>19-30.</w:t>
      </w:r>
      <w:r w:rsidR="009614CB">
        <w:tab/>
      </w:r>
      <w:r w:rsidRPr="0040788C">
        <w:t xml:space="preserve"> </w:t>
      </w:r>
      <w:hyperlink r:id="rId67" w:history="1">
        <w:r w:rsidRPr="0040788C">
          <w:rPr>
            <w:rStyle w:val="Kpr"/>
          </w:rPr>
          <w:t>https://doi.org/10.29329/akalid.2025.1127.2</w:t>
        </w:r>
      </w:hyperlink>
    </w:p>
    <w:p w14:paraId="796B3426" w14:textId="77777777" w:rsidR="0094457C" w:rsidRPr="0040788C" w:rsidRDefault="0094457C" w:rsidP="00C51BC4">
      <w:pPr>
        <w:pStyle w:val="04KaynaklarEN"/>
      </w:pPr>
      <w:r w:rsidRPr="0040788C">
        <w:t xml:space="preserve">Ruch, W., Martínez-Martí, M. L., Proyer, R. T., &amp; Harzer, C. (2014). The Character Strengths </w:t>
      </w:r>
    </w:p>
    <w:p w14:paraId="20BCA020" w14:textId="57834D7F" w:rsidR="0094457C" w:rsidRPr="0040788C" w:rsidRDefault="0094457C" w:rsidP="00C51BC4">
      <w:pPr>
        <w:pStyle w:val="04KaynaklarEN"/>
      </w:pPr>
      <w:r w:rsidRPr="0040788C">
        <w:t xml:space="preserve">Rating Form (CSRF): Development and initial assessment of a 24-item rating scale to assess character strengths. </w:t>
      </w:r>
      <w:r w:rsidRPr="0040788C">
        <w:rPr>
          <w:i/>
        </w:rPr>
        <w:t>Personality and Individual Differences, 68</w:t>
      </w:r>
      <w:r w:rsidRPr="0040788C">
        <w:t>, 53-58.</w:t>
      </w:r>
      <w:r w:rsidR="009614CB">
        <w:tab/>
      </w:r>
      <w:r w:rsidRPr="0040788C">
        <w:t xml:space="preserve"> </w:t>
      </w:r>
      <w:hyperlink r:id="rId68" w:history="1">
        <w:r w:rsidRPr="0040788C">
          <w:rPr>
            <w:rStyle w:val="Kpr"/>
          </w:rPr>
          <w:t>http://dx.doi.org/10.1016/j.paid.2014.03.042</w:t>
        </w:r>
      </w:hyperlink>
    </w:p>
    <w:p w14:paraId="7F57AB16" w14:textId="77777777" w:rsidR="0094457C" w:rsidRPr="0040788C" w:rsidRDefault="0094457C" w:rsidP="00C51BC4">
      <w:pPr>
        <w:pStyle w:val="04KaynaklarEN"/>
        <w:rPr>
          <w:rStyle w:val="Vurgu"/>
          <w:rFonts w:eastAsiaTheme="minorEastAsia"/>
        </w:rPr>
      </w:pPr>
      <w:r w:rsidRPr="0040788C">
        <w:lastRenderedPageBreak/>
        <w:t xml:space="preserve">Rutter, M. (2012). Resilience as a dynamic concept. </w:t>
      </w:r>
      <w:r w:rsidRPr="0040788C">
        <w:rPr>
          <w:rStyle w:val="Vurgu"/>
          <w:rFonts w:eastAsiaTheme="minorEastAsia"/>
        </w:rPr>
        <w:t xml:space="preserve">Development and Psychopathology, </w:t>
      </w:r>
    </w:p>
    <w:p w14:paraId="6BBE3281" w14:textId="1329CA0D" w:rsidR="00BC10C7" w:rsidRDefault="0094457C" w:rsidP="00C51BC4">
      <w:pPr>
        <w:pStyle w:val="04KaynaklarEN"/>
        <w:ind w:hanging="1"/>
        <w:rPr>
          <w:rStyle w:val="Kpr"/>
        </w:rPr>
      </w:pPr>
      <w:r w:rsidRPr="0040788C">
        <w:rPr>
          <w:rStyle w:val="Vurgu"/>
          <w:rFonts w:eastAsiaTheme="minorEastAsia"/>
        </w:rPr>
        <w:t>24</w:t>
      </w:r>
      <w:r w:rsidRPr="0040788C">
        <w:t xml:space="preserve">(2), 335–344. </w:t>
      </w:r>
      <w:hyperlink r:id="rId69" w:history="1">
        <w:r w:rsidRPr="0040788C">
          <w:rPr>
            <w:rStyle w:val="Kpr"/>
          </w:rPr>
          <w:t>https://doi.org/10.1017/S0954579412000028</w:t>
        </w:r>
      </w:hyperlink>
    </w:p>
    <w:p w14:paraId="3155874B" w14:textId="73DCD09C" w:rsidR="0094457C" w:rsidRDefault="0094457C" w:rsidP="00C51BC4">
      <w:pPr>
        <w:pStyle w:val="04KaynaklarEN"/>
      </w:pPr>
      <w:r w:rsidRPr="0040788C">
        <w:t xml:space="preserve">Sayres, N. J. (2005). </w:t>
      </w:r>
      <w:r w:rsidRPr="0040788C">
        <w:rPr>
          <w:i/>
        </w:rPr>
        <w:t>An analysis of the situation of Filipino domestic workers.</w:t>
      </w:r>
      <w:r w:rsidRPr="0040788C">
        <w:t xml:space="preserve"> International Labour Office.</w:t>
      </w:r>
      <w:r w:rsidR="00B3309F">
        <w:tab/>
      </w:r>
      <w:r w:rsidR="00B3309F" w:rsidRPr="00B3309F">
        <w:t xml:space="preserve"> </w:t>
      </w:r>
      <w:hyperlink r:id="rId70" w:history="1">
        <w:r w:rsidR="00B3309F" w:rsidRPr="00F27638">
          <w:rPr>
            <w:rStyle w:val="Kpr"/>
          </w:rPr>
          <w:t>https://www.ilo.org/publications/analysis-situation-filipino-domestic-workers-0</w:t>
        </w:r>
      </w:hyperlink>
    </w:p>
    <w:p w14:paraId="1E7FC983" w14:textId="77777777" w:rsidR="0094457C" w:rsidRDefault="0094457C" w:rsidP="00C51BC4">
      <w:pPr>
        <w:pStyle w:val="04KaynaklarEN"/>
      </w:pPr>
      <w:r w:rsidRPr="0040788C">
        <w:t xml:space="preserve">Seligman, M. E. P., &amp; Csikszentmihalyi, M. (2000). Positive psychology: An introduction. </w:t>
      </w:r>
      <w:r w:rsidRPr="0040788C">
        <w:rPr>
          <w:i/>
        </w:rPr>
        <w:t>American Psychologist, 55(</w:t>
      </w:r>
      <w:r w:rsidRPr="0040788C">
        <w:t>1), 5–14.</w:t>
      </w:r>
    </w:p>
    <w:p w14:paraId="4FFD3353" w14:textId="53650883" w:rsidR="00CE4A07" w:rsidRPr="00CE4A07" w:rsidRDefault="00CE4A07" w:rsidP="00C51BC4">
      <w:pPr>
        <w:pStyle w:val="04KaynaklarEN"/>
        <w:rPr>
          <w:i/>
        </w:rPr>
      </w:pPr>
      <w:r w:rsidRPr="00CE4A07">
        <w:t xml:space="preserve">Smith, J. A., Flowers, P., &amp; Larkin, M. (2009). </w:t>
      </w:r>
      <w:r w:rsidRPr="00CE4A07">
        <w:rPr>
          <w:i/>
        </w:rPr>
        <w:t xml:space="preserve">Interpretative Phenomenological Analysis: </w:t>
      </w:r>
    </w:p>
    <w:p w14:paraId="33903C2D" w14:textId="3FA6DE8E" w:rsidR="00CE4A07" w:rsidRPr="004D7D01" w:rsidRDefault="00CE4A07" w:rsidP="00C51BC4">
      <w:pPr>
        <w:pStyle w:val="04KaynaklarEN"/>
        <w:ind w:hanging="1"/>
      </w:pPr>
      <w:r w:rsidRPr="00CE4A07">
        <w:rPr>
          <w:i/>
        </w:rPr>
        <w:t>Theory, method and research.</w:t>
      </w:r>
      <w:r w:rsidRPr="00CE4A07">
        <w:t xml:space="preserve"> SAGE Publications.</w:t>
      </w:r>
    </w:p>
    <w:p w14:paraId="557B9A48" w14:textId="77777777" w:rsidR="0094457C" w:rsidRPr="0040788C" w:rsidRDefault="0094457C" w:rsidP="00C51BC4">
      <w:pPr>
        <w:pStyle w:val="04KaynaklarEN"/>
        <w:rPr>
          <w:rFonts w:eastAsia="Times New Roman"/>
          <w:lang w:eastAsia="tr-TR"/>
        </w:rPr>
      </w:pPr>
      <w:r w:rsidRPr="0040788C">
        <w:rPr>
          <w:rFonts w:eastAsia="Times New Roman"/>
          <w:lang w:eastAsia="tr-TR"/>
        </w:rPr>
        <w:t xml:space="preserve">Spitzer, D. L., Thambiah, S., Wong, Y. L., &amp; Kaundan, M. K. (2023). Globalization and the </w:t>
      </w:r>
    </w:p>
    <w:p w14:paraId="01DAA715" w14:textId="45F973D6" w:rsidR="0094457C" w:rsidRDefault="0094457C" w:rsidP="00C51BC4">
      <w:pPr>
        <w:pStyle w:val="04KaynaklarEN"/>
        <w:ind w:hanging="1"/>
        <w:rPr>
          <w:rStyle w:val="Kpr"/>
        </w:rPr>
      </w:pPr>
      <w:proofErr w:type="gramStart"/>
      <w:r w:rsidRPr="0040788C">
        <w:rPr>
          <w:rFonts w:eastAsia="Times New Roman"/>
          <w:lang w:eastAsia="tr-TR"/>
        </w:rPr>
        <w:t>health</w:t>
      </w:r>
      <w:proofErr w:type="gramEnd"/>
      <w:r w:rsidRPr="0040788C">
        <w:rPr>
          <w:rFonts w:eastAsia="Times New Roman"/>
          <w:lang w:eastAsia="tr-TR"/>
        </w:rPr>
        <w:t xml:space="preserve"> and well-being of migrant domestic workers in Malaysia. </w:t>
      </w:r>
      <w:r w:rsidRPr="0040788C">
        <w:rPr>
          <w:rFonts w:eastAsia="Times New Roman"/>
          <w:i/>
          <w:lang w:eastAsia="tr-TR"/>
        </w:rPr>
        <w:t>Globalization and</w:t>
      </w:r>
      <w:r w:rsidR="005571E5">
        <w:rPr>
          <w:rFonts w:eastAsia="Times New Roman"/>
          <w:i/>
          <w:lang w:eastAsia="tr-TR"/>
        </w:rPr>
        <w:t xml:space="preserve"> </w:t>
      </w:r>
      <w:r w:rsidRPr="0040788C">
        <w:rPr>
          <w:rFonts w:eastAsia="Times New Roman"/>
          <w:i/>
          <w:lang w:eastAsia="tr-TR"/>
        </w:rPr>
        <w:t>Health, 19</w:t>
      </w:r>
      <w:r w:rsidRPr="0040788C">
        <w:rPr>
          <w:rFonts w:eastAsia="Times New Roman"/>
          <w:lang w:eastAsia="tr-TR"/>
        </w:rPr>
        <w:t>(1), 29.</w:t>
      </w:r>
      <w:r w:rsidRPr="0040788C">
        <w:t xml:space="preserve"> </w:t>
      </w:r>
      <w:hyperlink r:id="rId71" w:history="1">
        <w:r w:rsidRPr="0040788C">
          <w:rPr>
            <w:rStyle w:val="Kpr"/>
          </w:rPr>
          <w:t>https://doi.org/10.1186/s12992-023-00925-w</w:t>
        </w:r>
      </w:hyperlink>
    </w:p>
    <w:p w14:paraId="3C488BD3" w14:textId="77777777" w:rsidR="0094457C" w:rsidRPr="00322F15" w:rsidRDefault="0094457C" w:rsidP="00C51BC4">
      <w:pPr>
        <w:pStyle w:val="04KaynaklarEN"/>
        <w:rPr>
          <w:shd w:val="clear" w:color="auto" w:fill="FFFFFF"/>
        </w:rPr>
      </w:pPr>
      <w:r w:rsidRPr="00322F15">
        <w:rPr>
          <w:shd w:val="clear" w:color="auto" w:fill="FFFFFF"/>
        </w:rPr>
        <w:t xml:space="preserve">Sumerlin, T. S., Kim, J. H., Hui, A. Y., Chan, D., Liao, T., Padmadas, S., Fong, E., &amp; Chung, </w:t>
      </w:r>
    </w:p>
    <w:p w14:paraId="055971C1" w14:textId="2C597FF9" w:rsidR="00847751" w:rsidRDefault="0094457C" w:rsidP="00C51BC4">
      <w:pPr>
        <w:pStyle w:val="04KaynaklarEN"/>
        <w:ind w:hanging="1"/>
        <w:rPr>
          <w:rStyle w:val="Kpr"/>
          <w:shd w:val="clear" w:color="auto" w:fill="FFFFFF"/>
        </w:rPr>
      </w:pPr>
      <w:r w:rsidRPr="00322F15">
        <w:rPr>
          <w:shd w:val="clear" w:color="auto" w:fill="FFFFFF"/>
        </w:rPr>
        <w:t>R. Y. (2024). Employment conditions and mental health of overseas female migrant domesti</w:t>
      </w:r>
      <w:r w:rsidR="007E476A">
        <w:rPr>
          <w:shd w:val="clear" w:color="auto" w:fill="FFFFFF"/>
        </w:rPr>
        <w:t>c workers in Hong Kong: A</w:t>
      </w:r>
      <w:r w:rsidRPr="00322F15">
        <w:rPr>
          <w:shd w:val="clear" w:color="auto" w:fill="FFFFFF"/>
        </w:rPr>
        <w:t xml:space="preserve"> parallel mediation analysis. </w:t>
      </w:r>
      <w:r w:rsidRPr="00322F15">
        <w:rPr>
          <w:i/>
          <w:iCs/>
          <w:shd w:val="clear" w:color="auto" w:fill="FFFFFF"/>
        </w:rPr>
        <w:t>International journal for equity in health</w:t>
      </w:r>
      <w:r w:rsidRPr="00322F15">
        <w:rPr>
          <w:shd w:val="clear" w:color="auto" w:fill="FFFFFF"/>
        </w:rPr>
        <w:t>, </w:t>
      </w:r>
      <w:r w:rsidRPr="00322F15">
        <w:rPr>
          <w:i/>
          <w:iCs/>
          <w:shd w:val="clear" w:color="auto" w:fill="FFFFFF"/>
        </w:rPr>
        <w:t>23</w:t>
      </w:r>
      <w:r w:rsidR="0087033C" w:rsidRPr="00322F15">
        <w:rPr>
          <w:shd w:val="clear" w:color="auto" w:fill="FFFFFF"/>
        </w:rPr>
        <w:t>(8)</w:t>
      </w:r>
      <w:r w:rsidR="0087033C">
        <w:rPr>
          <w:color w:val="1B1B1B"/>
          <w:shd w:val="clear" w:color="auto" w:fill="FFFFFF"/>
        </w:rPr>
        <w:t>.</w:t>
      </w:r>
      <w:r w:rsidRPr="0040788C">
        <w:rPr>
          <w:color w:val="1B1B1B"/>
          <w:shd w:val="clear" w:color="auto" w:fill="FFFFFF"/>
        </w:rPr>
        <w:t xml:space="preserve"> </w:t>
      </w:r>
      <w:hyperlink r:id="rId72" w:history="1">
        <w:r w:rsidRPr="0040788C">
          <w:rPr>
            <w:rStyle w:val="Kpr"/>
            <w:shd w:val="clear" w:color="auto" w:fill="FFFFFF"/>
          </w:rPr>
          <w:t>https://doi.org/10.1186/s12939-024-02098-3</w:t>
        </w:r>
      </w:hyperlink>
    </w:p>
    <w:p w14:paraId="65B80475" w14:textId="77777777" w:rsidR="007E476A" w:rsidRDefault="007E476A" w:rsidP="00C51BC4">
      <w:pPr>
        <w:pStyle w:val="04KaynaklarEN"/>
        <w:rPr>
          <w:shd w:val="clear" w:color="auto" w:fill="FFFFFF"/>
        </w:rPr>
      </w:pPr>
      <w:r w:rsidRPr="007E476A">
        <w:rPr>
          <w:shd w:val="clear" w:color="auto" w:fill="FFFFFF"/>
        </w:rPr>
        <w:t xml:space="preserve">Sumerlin T. S., Kim, J. H., &amp; Chung, R. Y. (2025). Female migrant domestic worker </w:t>
      </w:r>
    </w:p>
    <w:p w14:paraId="3D20B15F" w14:textId="73BD642A" w:rsidR="007E476A" w:rsidRDefault="007E476A" w:rsidP="00C51BC4">
      <w:pPr>
        <w:pStyle w:val="04KaynaklarEN"/>
        <w:ind w:hanging="1"/>
        <w:rPr>
          <w:shd w:val="clear" w:color="auto" w:fill="FFFFFF"/>
        </w:rPr>
      </w:pPr>
      <w:proofErr w:type="gramStart"/>
      <w:r w:rsidRPr="007E476A">
        <w:rPr>
          <w:shd w:val="clear" w:color="auto" w:fill="FFFFFF"/>
        </w:rPr>
        <w:t>experiences</w:t>
      </w:r>
      <w:proofErr w:type="gramEnd"/>
      <w:r w:rsidRPr="007E476A">
        <w:rPr>
          <w:shd w:val="clear" w:color="auto" w:fill="FFFFFF"/>
        </w:rPr>
        <w:t xml:space="preserve"> during the COVID-19 pandemic in Hong Kong: A </w:t>
      </w:r>
      <w:r>
        <w:rPr>
          <w:shd w:val="clear" w:color="auto" w:fill="FFFFFF"/>
        </w:rPr>
        <w:t>qualitative study</w:t>
      </w:r>
      <w:r w:rsidRPr="007E476A">
        <w:rPr>
          <w:shd w:val="clear" w:color="auto" w:fill="FFFFFF"/>
        </w:rPr>
        <w:t xml:space="preserve">. </w:t>
      </w:r>
      <w:r w:rsidRPr="007E476A">
        <w:rPr>
          <w:i/>
          <w:shd w:val="clear" w:color="auto" w:fill="FFFFFF"/>
        </w:rPr>
        <w:t>PLOS Glob Public Health</w:t>
      </w:r>
      <w:r>
        <w:rPr>
          <w:i/>
          <w:shd w:val="clear" w:color="auto" w:fill="FFFFFF"/>
        </w:rPr>
        <w:t>,</w:t>
      </w:r>
      <w:r w:rsidRPr="007E476A">
        <w:rPr>
          <w:i/>
          <w:shd w:val="clear" w:color="auto" w:fill="FFFFFF"/>
        </w:rPr>
        <w:t xml:space="preserve"> 5(</w:t>
      </w:r>
      <w:r>
        <w:rPr>
          <w:shd w:val="clear" w:color="auto" w:fill="FFFFFF"/>
        </w:rPr>
        <w:t>11).</w:t>
      </w:r>
      <w:r w:rsidRPr="007E476A">
        <w:rPr>
          <w:shd w:val="clear" w:color="auto" w:fill="FFFFFF"/>
        </w:rPr>
        <w:t xml:space="preserve"> </w:t>
      </w:r>
      <w:hyperlink r:id="rId73" w:history="1">
        <w:r w:rsidRPr="002D0E4B">
          <w:rPr>
            <w:rStyle w:val="Kpr"/>
            <w:shd w:val="clear" w:color="auto" w:fill="FFFFFF"/>
          </w:rPr>
          <w:t>https://doi.org/10.1371/journal.pgph.0005399</w:t>
        </w:r>
      </w:hyperlink>
    </w:p>
    <w:p w14:paraId="29C5E6D1" w14:textId="77777777" w:rsidR="0094457C" w:rsidRPr="0040788C" w:rsidRDefault="0094457C" w:rsidP="00C51BC4">
      <w:pPr>
        <w:pStyle w:val="04KaynaklarTR"/>
      </w:pPr>
      <w:r w:rsidRPr="0040788C">
        <w:t>Suğur, S. (2009). Ev hizmetlerinde kadın gücü istihdamı ve yoksulluk ilişkisi: Gündelikçi ve bakıcı kadınlar üzerine bir araştırma</w:t>
      </w:r>
      <w:r w:rsidRPr="0040788C">
        <w:rPr>
          <w:i/>
        </w:rPr>
        <w:t>. Amme İdaresi Dergisi 42</w:t>
      </w:r>
      <w:r w:rsidRPr="0040788C">
        <w:t>(3), 93-116.</w:t>
      </w:r>
    </w:p>
    <w:p w14:paraId="0FC34811" w14:textId="77777777" w:rsidR="006D645F" w:rsidRDefault="006D645F" w:rsidP="00C51BC4">
      <w:pPr>
        <w:pStyle w:val="04KaynaklarTR"/>
      </w:pPr>
      <w:r>
        <w:t xml:space="preserve">Tekin, N. ve Demirel-Değirmenci, S. (2022). </w:t>
      </w:r>
      <w:proofErr w:type="gramStart"/>
      <w:r>
        <w:t xml:space="preserve">Ataerkil kültürde kadın, erkek ve toplum ilişkisi.  </w:t>
      </w:r>
      <w:proofErr w:type="gramEnd"/>
    </w:p>
    <w:p w14:paraId="4CA1C105" w14:textId="0DDDB342" w:rsidR="006D645F" w:rsidRPr="0040788C" w:rsidRDefault="006D645F" w:rsidP="00C51BC4">
      <w:pPr>
        <w:pStyle w:val="04KaynaklarTR"/>
        <w:ind w:hanging="1"/>
      </w:pPr>
      <w:r w:rsidRPr="00AA3BDF">
        <w:rPr>
          <w:i/>
        </w:rPr>
        <w:t>Mediterranean Journal of Humanities</w:t>
      </w:r>
      <w:r w:rsidRPr="006D645F">
        <w:rPr>
          <w:i/>
        </w:rPr>
        <w:t>, 12,</w:t>
      </w:r>
      <w:r>
        <w:t xml:space="preserve"> 187-198.</w:t>
      </w:r>
      <w:r>
        <w:tab/>
        <w:t xml:space="preserve"> </w:t>
      </w:r>
      <w:hyperlink r:id="rId74" w:history="1">
        <w:r w:rsidRPr="00FF6E8B">
          <w:rPr>
            <w:rStyle w:val="Kpr"/>
          </w:rPr>
          <w:t>https://doi.org/10.13114/MJH.2022.581</w:t>
        </w:r>
      </w:hyperlink>
    </w:p>
    <w:p w14:paraId="131827FB" w14:textId="77777777" w:rsidR="0094457C" w:rsidRDefault="0094457C" w:rsidP="00C51BC4">
      <w:pPr>
        <w:pStyle w:val="04KaynaklarEN"/>
        <w:rPr>
          <w:rStyle w:val="Kpr"/>
        </w:rPr>
      </w:pPr>
      <w:r w:rsidRPr="0040788C">
        <w:lastRenderedPageBreak/>
        <w:t xml:space="preserve">Theodore, N., Gutelius, B., &amp; Burnham, L. (2019). Workplace health and safety hazards faced by informally employed domestic workers in the United States. </w:t>
      </w:r>
      <w:r w:rsidRPr="0040788C">
        <w:rPr>
          <w:i/>
        </w:rPr>
        <w:t>Workplace Health &amp; Safety, 67</w:t>
      </w:r>
      <w:r w:rsidRPr="0040788C">
        <w:t xml:space="preserve">(1), 9–17. </w:t>
      </w:r>
      <w:hyperlink r:id="rId75" w:history="1">
        <w:r w:rsidRPr="0040788C">
          <w:rPr>
            <w:rStyle w:val="Kpr"/>
          </w:rPr>
          <w:t>https://doi.org/10.1177/2165079918785923</w:t>
        </w:r>
      </w:hyperlink>
    </w:p>
    <w:p w14:paraId="48B832CD" w14:textId="171656E3" w:rsidR="00B953C1" w:rsidRDefault="00B953C1" w:rsidP="00C51BC4">
      <w:pPr>
        <w:pStyle w:val="04KaynaklarTR"/>
      </w:pPr>
      <w:r w:rsidRPr="00B953C1">
        <w:t xml:space="preserve">Tire, O. (2017). </w:t>
      </w:r>
      <w:proofErr w:type="gramStart"/>
      <w:r w:rsidRPr="00B953C1">
        <w:t>Türkiye</w:t>
      </w:r>
      <w:r w:rsidR="00A74A30">
        <w:t>’</w:t>
      </w:r>
      <w:r w:rsidRPr="00B953C1">
        <w:t xml:space="preserve">de ev işçilerinin dünü ve bugünü. </w:t>
      </w:r>
      <w:proofErr w:type="gramEnd"/>
      <w:r w:rsidRPr="00B953C1">
        <w:rPr>
          <w:i/>
        </w:rPr>
        <w:t>Munzur Üniversitesi Sosyal Bilimler Dergisi,</w:t>
      </w:r>
      <w:r w:rsidRPr="00B953C1">
        <w:t xml:space="preserve"> 5(9), 34-43. </w:t>
      </w:r>
    </w:p>
    <w:p w14:paraId="20C28600" w14:textId="6709E9A3" w:rsidR="0094457C" w:rsidRPr="0087033C" w:rsidRDefault="0094457C" w:rsidP="00C51BC4">
      <w:pPr>
        <w:pStyle w:val="04KaynaklarTR"/>
      </w:pPr>
      <w:r w:rsidRPr="0087033C">
        <w:t>Toğrul, H</w:t>
      </w:r>
      <w:r w:rsidR="00BF6465">
        <w:t xml:space="preserve">. (2012). Ev İçi Emek ve Refah: </w:t>
      </w:r>
      <w:r w:rsidRPr="0087033C">
        <w:t>Türkiye</w:t>
      </w:r>
      <w:r w:rsidR="00A74A30">
        <w:t>’</w:t>
      </w:r>
      <w:r w:rsidRPr="0087033C">
        <w:t xml:space="preserve">de </w:t>
      </w:r>
      <w:r w:rsidR="0087033C" w:rsidRPr="0087033C">
        <w:t>evlatlık kurumu ile ilgili bir durum</w:t>
      </w:r>
      <w:r w:rsidR="00BF6465">
        <w:tab/>
      </w:r>
      <w:r w:rsidR="0087033C" w:rsidRPr="0087033C">
        <w:t xml:space="preserve"> çalışması. </w:t>
      </w:r>
      <w:r w:rsidRPr="0087033C">
        <w:t xml:space="preserve">S. Dedeoğlu ve A. Y. Elveren (Ed.), </w:t>
      </w:r>
      <w:r w:rsidRPr="0087033C">
        <w:rPr>
          <w:i/>
        </w:rPr>
        <w:t>Türkiye</w:t>
      </w:r>
      <w:r w:rsidR="00A74A30">
        <w:rPr>
          <w:i/>
        </w:rPr>
        <w:t>’</w:t>
      </w:r>
      <w:r w:rsidRPr="0087033C">
        <w:rPr>
          <w:i/>
        </w:rPr>
        <w:t>de refah devleti ve kadın</w:t>
      </w:r>
      <w:r w:rsidR="0087033C">
        <w:rPr>
          <w:i/>
        </w:rPr>
        <w:t xml:space="preserve"> </w:t>
      </w:r>
      <w:r w:rsidR="0087033C">
        <w:t>i</w:t>
      </w:r>
      <w:r w:rsidR="0087033C" w:rsidRPr="0087033C">
        <w:t>çinde</w:t>
      </w:r>
      <w:r w:rsidRPr="0087033C">
        <w:rPr>
          <w:i/>
        </w:rPr>
        <w:t xml:space="preserve"> </w:t>
      </w:r>
      <w:r w:rsidR="0087033C">
        <w:t>(s</w:t>
      </w:r>
      <w:r w:rsidR="00BF6465">
        <w:t>.</w:t>
      </w:r>
      <w:r w:rsidRPr="0087033C">
        <w:t>183-211). İletişim Yayınları.</w:t>
      </w:r>
    </w:p>
    <w:p w14:paraId="6ADFED59" w14:textId="06508CBE" w:rsidR="0087033C" w:rsidRPr="00B61396" w:rsidRDefault="0094457C" w:rsidP="00C51BC4">
      <w:pPr>
        <w:pStyle w:val="04KaynaklarTR"/>
      </w:pPr>
      <w:r w:rsidRPr="0087033C">
        <w:t>Toksöz, G</w:t>
      </w:r>
      <w:proofErr w:type="gramStart"/>
      <w:r w:rsidRPr="0087033C">
        <w:t>.,</w:t>
      </w:r>
      <w:proofErr w:type="gramEnd"/>
      <w:r w:rsidRPr="0087033C">
        <w:t xml:space="preserve"> &amp; Ünlütürk Ulutaş, Ç. (2012). Is</w:t>
      </w:r>
      <w:r w:rsidR="0087033C">
        <w:t xml:space="preserve"> migration feminized? A gender and ethnicity </w:t>
      </w:r>
      <w:r w:rsidRPr="0087033C">
        <w:t>based review of the literature on irregular migration to Turkey.</w:t>
      </w:r>
      <w:r w:rsidR="0087033C" w:rsidRPr="0087033C">
        <w:t xml:space="preserve"> P.</w:t>
      </w:r>
      <w:r w:rsidRPr="0087033C">
        <w:t xml:space="preserve"> Elitok and T. </w:t>
      </w:r>
      <w:r w:rsidR="0087033C" w:rsidRPr="0087033C">
        <w:t>S.</w:t>
      </w:r>
      <w:r w:rsidR="005571E5">
        <w:tab/>
      </w:r>
      <w:r w:rsidR="0087033C" w:rsidRPr="0087033C">
        <w:t xml:space="preserve"> </w:t>
      </w:r>
      <w:r w:rsidRPr="0087033C">
        <w:t xml:space="preserve">Straubhaar (Ed.), </w:t>
      </w:r>
      <w:r w:rsidR="00BF6465" w:rsidRPr="0087033C">
        <w:t>In</w:t>
      </w:r>
      <w:r w:rsidR="00BF6465" w:rsidRPr="0087033C">
        <w:rPr>
          <w:i/>
        </w:rPr>
        <w:t xml:space="preserve"> </w:t>
      </w:r>
      <w:r w:rsidRPr="0087033C">
        <w:rPr>
          <w:i/>
        </w:rPr>
        <w:t>Turkey, migration and the EU: Potentials, challenges and</w:t>
      </w:r>
      <w:r w:rsidR="005571E5">
        <w:rPr>
          <w:i/>
        </w:rPr>
        <w:tab/>
      </w:r>
      <w:r w:rsidRPr="0087033C">
        <w:rPr>
          <w:i/>
        </w:rPr>
        <w:t xml:space="preserve"> opportunities</w:t>
      </w:r>
      <w:r w:rsidR="0087033C" w:rsidRPr="0087033C">
        <w:t xml:space="preserve"> </w:t>
      </w:r>
      <w:proofErr w:type="gramStart"/>
      <w:r w:rsidR="0087033C" w:rsidRPr="0087033C">
        <w:t>(</w:t>
      </w:r>
      <w:proofErr w:type="gramEnd"/>
      <w:r w:rsidR="0087033C" w:rsidRPr="0087033C">
        <w:t>pp. 85–111</w:t>
      </w:r>
      <w:proofErr w:type="gramStart"/>
      <w:r w:rsidRPr="0087033C">
        <w:t>)</w:t>
      </w:r>
      <w:proofErr w:type="gramEnd"/>
      <w:r w:rsidRPr="0087033C">
        <w:t>. Hamburg University Press.</w:t>
      </w:r>
      <w:r w:rsidR="0087033C" w:rsidRPr="0087033C">
        <w:tab/>
      </w:r>
      <w:r w:rsidR="0087033C">
        <w:rPr>
          <w:color w:val="FF0000"/>
        </w:rPr>
        <w:t xml:space="preserve"> </w:t>
      </w:r>
      <w:hyperlink r:id="rId76" w:history="1">
        <w:r w:rsidR="0087033C" w:rsidRPr="00F27638">
          <w:rPr>
            <w:rStyle w:val="Kpr"/>
          </w:rPr>
          <w:t>https://doi.org/10.15460/hup.227.1659</w:t>
        </w:r>
      </w:hyperlink>
    </w:p>
    <w:p w14:paraId="0A03E9E3" w14:textId="77777777" w:rsidR="0094457C" w:rsidRPr="0040788C" w:rsidRDefault="0094457C" w:rsidP="00C51BC4">
      <w:pPr>
        <w:pStyle w:val="04KaynaklarTR"/>
        <w:rPr>
          <w:i/>
        </w:rPr>
      </w:pPr>
      <w:r w:rsidRPr="0040788C">
        <w:t xml:space="preserve">Tutar, K. (2023). Ev işçiliği ekseninde kadın emeği: Zorluklar ve çözüm arayışları. </w:t>
      </w:r>
      <w:r w:rsidRPr="0040788C">
        <w:rPr>
          <w:i/>
        </w:rPr>
        <w:t xml:space="preserve">Üçüncü </w:t>
      </w:r>
    </w:p>
    <w:p w14:paraId="53305B97" w14:textId="77777777" w:rsidR="0094457C" w:rsidRDefault="0094457C" w:rsidP="00C51BC4">
      <w:pPr>
        <w:pStyle w:val="04KaynaklarTR"/>
        <w:ind w:hanging="1"/>
      </w:pPr>
      <w:r w:rsidRPr="0040788C">
        <w:rPr>
          <w:i/>
        </w:rPr>
        <w:t>Sektör Sosyal Ekonomi Dergisi 58</w:t>
      </w:r>
      <w:r w:rsidRPr="0040788C">
        <w:t xml:space="preserve">(3), 2494-2505. </w:t>
      </w:r>
      <w:hyperlink r:id="rId77" w:history="1">
        <w:r w:rsidRPr="0040788C">
          <w:rPr>
            <w:rStyle w:val="Kpr"/>
          </w:rPr>
          <w:t>https://doi.org/10.15659/3.sektor-sosyal-ekonomi.23.09.2256</w:t>
        </w:r>
      </w:hyperlink>
      <w:r w:rsidRPr="0040788C">
        <w:t xml:space="preserve"> </w:t>
      </w:r>
    </w:p>
    <w:p w14:paraId="58076128" w14:textId="27C2324D" w:rsidR="0083315A" w:rsidRDefault="00B61396" w:rsidP="00C51BC4">
      <w:pPr>
        <w:pStyle w:val="04KaynaklarEN"/>
        <w:rPr>
          <w:rStyle w:val="Kpr"/>
        </w:rPr>
      </w:pPr>
      <w:r>
        <w:t>UCLA Labor Center</w:t>
      </w:r>
      <w:r w:rsidR="00C340FE">
        <w:t xml:space="preserve"> </w:t>
      </w:r>
      <w:r w:rsidR="0094457C" w:rsidRPr="0040788C">
        <w:t xml:space="preserve">(2020). </w:t>
      </w:r>
      <w:r w:rsidR="0094457C" w:rsidRPr="0040788C">
        <w:rPr>
          <w:i/>
        </w:rPr>
        <w:t>Hidden work, hidden pain: Injury experiences of domestic workers in Los Angeles County.</w:t>
      </w:r>
      <w:r w:rsidR="0094457C" w:rsidRPr="0040788C">
        <w:t xml:space="preserve"> </w:t>
      </w:r>
      <w:hyperlink r:id="rId78" w:history="1">
        <w:r w:rsidR="0083315A" w:rsidRPr="00F27638">
          <w:rPr>
            <w:rStyle w:val="Kpr"/>
          </w:rPr>
          <w:t>https://losh.ucla.edu/hidden-work-hidden-pain/</w:t>
        </w:r>
      </w:hyperlink>
    </w:p>
    <w:p w14:paraId="2D5F9B15" w14:textId="60F26738" w:rsidR="008942A6" w:rsidRDefault="008942A6" w:rsidP="00C51BC4">
      <w:pPr>
        <w:pStyle w:val="04KaynaklarEN"/>
        <w:rPr>
          <w:rStyle w:val="Kpr"/>
          <w:color w:val="auto"/>
          <w:u w:val="none"/>
        </w:rPr>
      </w:pPr>
      <w:r>
        <w:rPr>
          <w:rStyle w:val="Kpr"/>
          <w:color w:val="auto"/>
          <w:u w:val="none"/>
        </w:rPr>
        <w:t xml:space="preserve">Ueno, K. (2010). </w:t>
      </w:r>
      <w:r w:rsidRPr="008942A6">
        <w:rPr>
          <w:rStyle w:val="Kpr"/>
          <w:color w:val="auto"/>
          <w:u w:val="none"/>
        </w:rPr>
        <w:t>Identity management among Indonesian and Filipina migrant domestic workers in Singapore</w:t>
      </w:r>
      <w:r w:rsidRPr="008942A6">
        <w:rPr>
          <w:rStyle w:val="Kpr"/>
          <w:i/>
          <w:color w:val="auto"/>
          <w:u w:val="none"/>
        </w:rPr>
        <w:t>. International Journal of Japanese Sociology, 19</w:t>
      </w:r>
      <w:r>
        <w:rPr>
          <w:rStyle w:val="Kpr"/>
          <w:color w:val="auto"/>
          <w:u w:val="none"/>
        </w:rPr>
        <w:t xml:space="preserve">, </w:t>
      </w:r>
      <w:r w:rsidRPr="008942A6">
        <w:rPr>
          <w:rStyle w:val="Kpr"/>
          <w:color w:val="auto"/>
          <w:u w:val="none"/>
        </w:rPr>
        <w:t>82-97.</w:t>
      </w:r>
      <w:r>
        <w:rPr>
          <w:rStyle w:val="Kpr"/>
          <w:color w:val="auto"/>
          <w:u w:val="none"/>
        </w:rPr>
        <w:tab/>
      </w:r>
      <w:r w:rsidRPr="008942A6">
        <w:rPr>
          <w:rStyle w:val="Kpr"/>
          <w:color w:val="auto"/>
          <w:u w:val="none"/>
        </w:rPr>
        <w:t xml:space="preserve"> </w:t>
      </w:r>
      <w:hyperlink r:id="rId79" w:history="1">
        <w:r w:rsidRPr="00894ACE">
          <w:rPr>
            <w:rStyle w:val="Kpr"/>
          </w:rPr>
          <w:t>https://doi.org/10.1111/j.1475-6781.2010.01128.x</w:t>
        </w:r>
      </w:hyperlink>
    </w:p>
    <w:p w14:paraId="75D416EF" w14:textId="62095329" w:rsidR="00314E61" w:rsidRDefault="00C33E3B" w:rsidP="00C51BC4">
      <w:pPr>
        <w:pStyle w:val="04KaynaklarTR"/>
      </w:pPr>
      <w:r>
        <w:t xml:space="preserve">Uluslararası </w:t>
      </w:r>
      <w:r w:rsidR="00DB0A16">
        <w:t>Çalışma</w:t>
      </w:r>
      <w:r>
        <w:t xml:space="preserve"> Örgütü (2011). </w:t>
      </w:r>
      <w:r w:rsidRPr="00C33E3B">
        <w:rPr>
          <w:i/>
        </w:rPr>
        <w:t>Ev İşçileri için İnsana Yakışır İş: 189 Sayılı ILO Sözleşmesi ve 201 Sayılı ILO Tavsiye Kararı.</w:t>
      </w:r>
      <w:r>
        <w:t xml:space="preserve"> </w:t>
      </w:r>
      <w:r w:rsidRPr="00C33E3B">
        <w:t>https://www.ilo.org/tr/publications/ev-i̇şçileri-için-i̇nsana-yakışır-i̇ş</w:t>
      </w:r>
      <w:r w:rsidR="00314E61">
        <w:t>-uluslararası-çalışma-örgütü-189</w:t>
      </w:r>
    </w:p>
    <w:p w14:paraId="76690BA0" w14:textId="0E19CF6B" w:rsidR="00314E61" w:rsidRDefault="00314E61" w:rsidP="00C51BC4">
      <w:pPr>
        <w:pStyle w:val="04KaynaklarTR"/>
      </w:pPr>
      <w:r>
        <w:t xml:space="preserve">Uluslararası Çalışma Örgütü (2023). </w:t>
      </w:r>
      <w:r w:rsidRPr="00314E61">
        <w:rPr>
          <w:i/>
        </w:rPr>
        <w:t>ILO Türkiye ofisinin ev işçileri odaklı çalışmaları (2020-2023)</w:t>
      </w:r>
      <w:r>
        <w:rPr>
          <w:i/>
        </w:rPr>
        <w:t xml:space="preserve">. </w:t>
      </w:r>
      <w:hyperlink r:id="rId80" w:history="1">
        <w:r w:rsidRPr="002A07FE">
          <w:rPr>
            <w:rStyle w:val="Kpr"/>
          </w:rPr>
          <w:t>https://www.ilo.org/tr/publications/ev-iscileri-odakli-calismalar-2020-2023</w:t>
        </w:r>
      </w:hyperlink>
    </w:p>
    <w:p w14:paraId="6A00B0A8" w14:textId="77777777" w:rsidR="0094457C" w:rsidRDefault="0094457C" w:rsidP="00C51BC4">
      <w:pPr>
        <w:pStyle w:val="04KaynaklarTR"/>
      </w:pPr>
      <w:r w:rsidRPr="0040788C">
        <w:lastRenderedPageBreak/>
        <w:t xml:space="preserve">Ulutaş, Ç. Ü. ve Öztepe, N. D. (2013). </w:t>
      </w:r>
      <w:proofErr w:type="gramStart"/>
      <w:r w:rsidRPr="0040788C">
        <w:t xml:space="preserve">Ev Hizmetlerinde Mesleki Sağlık ve Güvenlik Sorunu. </w:t>
      </w:r>
      <w:proofErr w:type="gramEnd"/>
      <w:r w:rsidRPr="0040788C">
        <w:rPr>
          <w:i/>
        </w:rPr>
        <w:t>Çalışma İlişkileri Dergisi, 4</w:t>
      </w:r>
      <w:r w:rsidRPr="0040788C">
        <w:t>(2), 44-57.</w:t>
      </w:r>
    </w:p>
    <w:p w14:paraId="37860D50" w14:textId="77777777" w:rsidR="0094457C" w:rsidRPr="0040788C" w:rsidRDefault="0094457C" w:rsidP="00C51BC4">
      <w:pPr>
        <w:pStyle w:val="04KaynaklarEN"/>
        <w:rPr>
          <w:lang w:eastAsia="tr-TR"/>
        </w:rPr>
      </w:pPr>
      <w:r w:rsidRPr="0040788C">
        <w:rPr>
          <w:lang w:eastAsia="tr-TR"/>
        </w:rPr>
        <w:t xml:space="preserve">Van Bortel T., Martin S., Anjara S., &amp; Nellums L. B. (2019) Perceived stressors and coping </w:t>
      </w:r>
    </w:p>
    <w:p w14:paraId="2CB983FD" w14:textId="77777777" w:rsidR="0094457C" w:rsidRPr="0040788C" w:rsidRDefault="0094457C" w:rsidP="00C51BC4">
      <w:pPr>
        <w:pStyle w:val="04KaynaklarEN"/>
        <w:ind w:hanging="1"/>
        <w:rPr>
          <w:lang w:eastAsia="tr-TR"/>
        </w:rPr>
      </w:pPr>
      <w:proofErr w:type="gramStart"/>
      <w:r w:rsidRPr="0040788C">
        <w:rPr>
          <w:lang w:eastAsia="tr-TR"/>
        </w:rPr>
        <w:t>mechanisms</w:t>
      </w:r>
      <w:proofErr w:type="gramEnd"/>
      <w:r w:rsidRPr="0040788C">
        <w:rPr>
          <w:lang w:eastAsia="tr-TR"/>
        </w:rPr>
        <w:t xml:space="preserve"> of female migrant domestic workers in Singapore. </w:t>
      </w:r>
      <w:r w:rsidRPr="0040788C">
        <w:rPr>
          <w:i/>
          <w:lang w:eastAsia="tr-TR"/>
        </w:rPr>
        <w:t>Plos One 14</w:t>
      </w:r>
      <w:r w:rsidRPr="0040788C">
        <w:rPr>
          <w:lang w:eastAsia="tr-TR"/>
        </w:rPr>
        <w:t xml:space="preserve">(3), 1-15. </w:t>
      </w:r>
      <w:hyperlink r:id="rId81" w:history="1">
        <w:r w:rsidRPr="0040788C">
          <w:rPr>
            <w:rStyle w:val="Kpr"/>
            <w:rFonts w:eastAsia="Times New Roman"/>
            <w:lang w:eastAsia="tr-TR"/>
          </w:rPr>
          <w:t>https://doi.org/10.1371/journal.pone.0210717</w:t>
        </w:r>
      </w:hyperlink>
    </w:p>
    <w:p w14:paraId="64095727" w14:textId="6109BCA3" w:rsidR="0094457C" w:rsidRPr="0040788C" w:rsidRDefault="00F92F30" w:rsidP="00C51BC4">
      <w:pPr>
        <w:pStyle w:val="04KaynaklarEN"/>
        <w:rPr>
          <w:lang w:eastAsia="tr-TR"/>
        </w:rPr>
      </w:pPr>
      <w:r>
        <w:rPr>
          <w:lang w:eastAsia="tr-TR"/>
        </w:rPr>
        <w:t>V</w:t>
      </w:r>
      <w:r w:rsidR="0094457C" w:rsidRPr="0040788C">
        <w:rPr>
          <w:lang w:eastAsia="tr-TR"/>
        </w:rPr>
        <w:t xml:space="preserve">an der Ham, A. J., Ujano-Batangan, M. T., Ignacio, R., &amp; Wolffers, I. (2014). Toward </w:t>
      </w:r>
    </w:p>
    <w:p w14:paraId="1138B2E0" w14:textId="210AB4BA" w:rsidR="0094457C" w:rsidRDefault="0094457C" w:rsidP="00C51BC4">
      <w:pPr>
        <w:pStyle w:val="04KaynaklarEN"/>
        <w:ind w:hanging="1"/>
        <w:rPr>
          <w:rStyle w:val="Kpr"/>
          <w:rFonts w:eastAsia="Times New Roman"/>
          <w:lang w:eastAsia="tr-TR"/>
        </w:rPr>
      </w:pPr>
      <w:proofErr w:type="gramStart"/>
      <w:r w:rsidRPr="0040788C">
        <w:rPr>
          <w:lang w:eastAsia="tr-TR"/>
        </w:rPr>
        <w:t>healthy</w:t>
      </w:r>
      <w:proofErr w:type="gramEnd"/>
      <w:r w:rsidRPr="0040788C">
        <w:rPr>
          <w:lang w:eastAsia="tr-TR"/>
        </w:rPr>
        <w:t xml:space="preserve"> migration: An exploratory study on the resilience of migrant domestic workers from the Philippines. </w:t>
      </w:r>
      <w:r w:rsidRPr="0040788C">
        <w:rPr>
          <w:i/>
          <w:lang w:eastAsia="tr-TR"/>
        </w:rPr>
        <w:t>Transcultural Psychiatry, 51</w:t>
      </w:r>
      <w:r w:rsidRPr="0040788C">
        <w:rPr>
          <w:lang w:eastAsia="tr-TR"/>
        </w:rPr>
        <w:t>(4), 545-568.</w:t>
      </w:r>
      <w:r w:rsidR="009614CB">
        <w:rPr>
          <w:lang w:eastAsia="tr-TR"/>
        </w:rPr>
        <w:tab/>
      </w:r>
      <w:r w:rsidRPr="0040788C">
        <w:rPr>
          <w:lang w:eastAsia="tr-TR"/>
        </w:rPr>
        <w:t xml:space="preserve"> </w:t>
      </w:r>
      <w:hyperlink r:id="rId82" w:history="1">
        <w:r w:rsidRPr="0040788C">
          <w:rPr>
            <w:rStyle w:val="Kpr"/>
            <w:rFonts w:eastAsia="Times New Roman"/>
            <w:lang w:eastAsia="tr-TR"/>
          </w:rPr>
          <w:t>https://doi.org/10.1177/1363461514539028</w:t>
        </w:r>
      </w:hyperlink>
    </w:p>
    <w:p w14:paraId="33FD6D3F" w14:textId="77777777" w:rsidR="0094457C" w:rsidRPr="0040788C" w:rsidRDefault="0094457C" w:rsidP="00C51BC4">
      <w:pPr>
        <w:pStyle w:val="04KaynaklarEN"/>
      </w:pPr>
      <w:r w:rsidRPr="0040788C">
        <w:t xml:space="preserve">Westphal, M., &amp; Bonanno, G. A. (2007). Posttraumatic growth and resilience to trauma: </w:t>
      </w:r>
    </w:p>
    <w:p w14:paraId="1C54DD96" w14:textId="77777777" w:rsidR="0094457C" w:rsidRDefault="0094457C" w:rsidP="00C51BC4">
      <w:pPr>
        <w:pStyle w:val="04KaynaklarEN"/>
        <w:ind w:hanging="1"/>
        <w:rPr>
          <w:rStyle w:val="Kpr"/>
        </w:rPr>
      </w:pPr>
      <w:r w:rsidRPr="0040788C">
        <w:t>Different sides of the same coin or different coins</w:t>
      </w:r>
      <w:proofErr w:type="gramStart"/>
      <w:r w:rsidRPr="0040788C">
        <w:t>?.</w:t>
      </w:r>
      <w:proofErr w:type="gramEnd"/>
      <w:r w:rsidRPr="0040788C">
        <w:t xml:space="preserve"> </w:t>
      </w:r>
      <w:r w:rsidRPr="0040788C">
        <w:rPr>
          <w:i/>
        </w:rPr>
        <w:t>Applied Psychology, 56</w:t>
      </w:r>
      <w:r w:rsidRPr="0040788C">
        <w:t xml:space="preserve">(3), 417-427. </w:t>
      </w:r>
      <w:hyperlink r:id="rId83" w:history="1">
        <w:r w:rsidRPr="0040788C">
          <w:rPr>
            <w:rStyle w:val="Kpr"/>
          </w:rPr>
          <w:t>https://doi.org/10.1111/j.1464-0597.2007.00298.x</w:t>
        </w:r>
      </w:hyperlink>
    </w:p>
    <w:p w14:paraId="2A8E8670" w14:textId="05F26E05" w:rsidR="001809BE" w:rsidRDefault="001809BE" w:rsidP="00C51BC4">
      <w:pPr>
        <w:pStyle w:val="04KaynaklarEN"/>
      </w:pPr>
      <w:r w:rsidRPr="001809BE">
        <w:t xml:space="preserve">Wharton, C. S. (1994). Finding time for the </w:t>
      </w:r>
      <w:r w:rsidR="005F03F6">
        <w:t>“</w:t>
      </w:r>
      <w:r w:rsidRPr="001809BE">
        <w:t>Second Shift</w:t>
      </w:r>
      <w:r w:rsidR="005F03F6">
        <w:t>”</w:t>
      </w:r>
      <w:r>
        <w:t xml:space="preserve">: The impact of flexible work </w:t>
      </w:r>
    </w:p>
    <w:p w14:paraId="6FC8DD1B" w14:textId="127CFDE5" w:rsidR="001809BE" w:rsidRDefault="001809BE" w:rsidP="00C51BC4">
      <w:pPr>
        <w:pStyle w:val="04KaynaklarEN"/>
        <w:ind w:hanging="1"/>
      </w:pPr>
      <w:proofErr w:type="gramStart"/>
      <w:r w:rsidRPr="001809BE">
        <w:t>schedules</w:t>
      </w:r>
      <w:proofErr w:type="gramEnd"/>
      <w:r w:rsidRPr="001809BE">
        <w:t xml:space="preserve"> on women</w:t>
      </w:r>
      <w:r w:rsidR="00A74A30">
        <w:t>’</w:t>
      </w:r>
      <w:r w:rsidRPr="001809BE">
        <w:t xml:space="preserve">s double days. </w:t>
      </w:r>
      <w:r w:rsidRPr="001809BE">
        <w:rPr>
          <w:i/>
        </w:rPr>
        <w:t>Gender &amp; Society, 8</w:t>
      </w:r>
      <w:r w:rsidRPr="001809BE">
        <w:t>(2), 189-205.</w:t>
      </w:r>
      <w:r w:rsidRPr="001809BE">
        <w:tab/>
        <w:t xml:space="preserve"> </w:t>
      </w:r>
      <w:hyperlink r:id="rId84" w:history="1">
        <w:r w:rsidRPr="00894ACE">
          <w:rPr>
            <w:rStyle w:val="Kpr"/>
          </w:rPr>
          <w:t>https://doi.org/10.1177/089124394008002004</w:t>
        </w:r>
      </w:hyperlink>
    </w:p>
    <w:p w14:paraId="7EC572D8" w14:textId="5C7661F6" w:rsidR="0094457C" w:rsidRDefault="00BA5C9B" w:rsidP="00C51BC4">
      <w:pPr>
        <w:pStyle w:val="04KaynaklarEN"/>
        <w:rPr>
          <w:rStyle w:val="Kpr"/>
        </w:rPr>
      </w:pPr>
      <w:r>
        <w:t>Woods, V.,</w:t>
      </w:r>
      <w:r w:rsidR="00B95F8B">
        <w:t xml:space="preserve"> </w:t>
      </w:r>
      <w:r>
        <w:t xml:space="preserve">&amp; </w:t>
      </w:r>
      <w:r w:rsidR="0094457C" w:rsidRPr="0040788C">
        <w:t xml:space="preserve">Buckle, P. (2006). Musculoskeletal </w:t>
      </w:r>
      <w:r>
        <w:t>ill health amongst cleaners and</w:t>
      </w:r>
      <w:r>
        <w:tab/>
        <w:t xml:space="preserve"> </w:t>
      </w:r>
      <w:r w:rsidR="0094457C" w:rsidRPr="0040788C">
        <w:t xml:space="preserve">recommendations for work organisational change. </w:t>
      </w:r>
      <w:r w:rsidR="0094457C" w:rsidRPr="0040788C">
        <w:rPr>
          <w:i/>
        </w:rPr>
        <w:t>International Journal of Industrial Ergonomics, 36</w:t>
      </w:r>
      <w:r w:rsidR="0094457C" w:rsidRPr="0040788C">
        <w:t xml:space="preserve">(1), 61–72. </w:t>
      </w:r>
      <w:hyperlink r:id="rId85" w:history="1">
        <w:r w:rsidR="0094457C" w:rsidRPr="0040788C">
          <w:rPr>
            <w:rStyle w:val="Kpr"/>
          </w:rPr>
          <w:t>https://doi.org/10.1016/j.ergon.2005.08.001</w:t>
        </w:r>
      </w:hyperlink>
    </w:p>
    <w:p w14:paraId="53143709" w14:textId="1B579E65" w:rsidR="00FD6018" w:rsidRDefault="00FD6018" w:rsidP="00C51BC4">
      <w:pPr>
        <w:pStyle w:val="04KaynaklarEN"/>
      </w:pPr>
      <w:r>
        <w:t>World Health Organization</w:t>
      </w:r>
      <w:r w:rsidR="00B023B9" w:rsidRPr="00E444C5">
        <w:t xml:space="preserve"> (2017). </w:t>
      </w:r>
      <w:r w:rsidR="00B023B9" w:rsidRPr="00E444C5">
        <w:rPr>
          <w:rStyle w:val="Vurgu"/>
        </w:rPr>
        <w:t xml:space="preserve">Human rights </w:t>
      </w:r>
      <w:r w:rsidR="00B023B9" w:rsidRPr="00FD6018">
        <w:rPr>
          <w:rStyle w:val="Vurgu"/>
        </w:rPr>
        <w:t>and health</w:t>
      </w:r>
      <w:r w:rsidRPr="00FD6018">
        <w:t>.</w:t>
      </w:r>
      <w:r w:rsidR="00B023B9" w:rsidRPr="00FD6018">
        <w:t xml:space="preserve"> </w:t>
      </w:r>
    </w:p>
    <w:p w14:paraId="49904064" w14:textId="2854F8D8" w:rsidR="00B023B9" w:rsidRPr="00E444C5" w:rsidRDefault="00D848AA" w:rsidP="00C51BC4">
      <w:pPr>
        <w:pStyle w:val="04KaynaklarEN"/>
        <w:ind w:hanging="1"/>
      </w:pPr>
      <w:hyperlink r:id="rId86" w:history="1">
        <w:r w:rsidR="00B023B9" w:rsidRPr="00E444C5">
          <w:rPr>
            <w:rStyle w:val="Kpr"/>
          </w:rPr>
          <w:t>https://www.who.int/news-room/fact-sheets/detail/human-rights-and-health</w:t>
        </w:r>
      </w:hyperlink>
    </w:p>
    <w:p w14:paraId="2F233BA2" w14:textId="64D267BC" w:rsidR="0094457C" w:rsidRPr="0040788C" w:rsidRDefault="0094457C" w:rsidP="00C51BC4">
      <w:pPr>
        <w:pStyle w:val="04KaynaklarEN"/>
      </w:pPr>
      <w:r w:rsidRPr="0040788C">
        <w:rPr>
          <w:color w:val="222222"/>
          <w:shd w:val="clear" w:color="auto" w:fill="FFFFFF"/>
        </w:rPr>
        <w:t xml:space="preserve">Yang, G., Badri, M.A., Yaaqeib, S.I., </w:t>
      </w:r>
      <w:r w:rsidRPr="0040788C">
        <w:t>Alrashdi, A. S., Alansaari, S. A.,</w:t>
      </w:r>
      <w:r w:rsidR="00C340FE">
        <w:t xml:space="preserve"> </w:t>
      </w:r>
      <w:r w:rsidRPr="0040788C">
        <w:t xml:space="preserve">&amp; Almheiri, M. A. </w:t>
      </w:r>
    </w:p>
    <w:p w14:paraId="2D84A2DB" w14:textId="75F49FBC" w:rsidR="00825425" w:rsidRDefault="0094457C" w:rsidP="00C51BC4">
      <w:pPr>
        <w:pStyle w:val="04KaynaklarEN"/>
        <w:ind w:hanging="1"/>
        <w:rPr>
          <w:rStyle w:val="Kpr"/>
          <w:shd w:val="clear" w:color="auto" w:fill="FFFFFF"/>
        </w:rPr>
      </w:pPr>
      <w:r w:rsidRPr="0040788C">
        <w:t xml:space="preserve">(2024). </w:t>
      </w:r>
      <w:proofErr w:type="gramStart"/>
      <w:r w:rsidRPr="0040788C">
        <w:rPr>
          <w:color w:val="222222"/>
          <w:shd w:val="clear" w:color="auto" w:fill="FFFFFF"/>
        </w:rPr>
        <w:t>The</w:t>
      </w:r>
      <w:proofErr w:type="gramEnd"/>
      <w:r w:rsidRPr="0040788C">
        <w:rPr>
          <w:color w:val="222222"/>
          <w:shd w:val="clear" w:color="auto" w:fill="FFFFFF"/>
        </w:rPr>
        <w:t xml:space="preserve"> </w:t>
      </w:r>
      <w:r w:rsidR="00825425" w:rsidRPr="0040788C">
        <w:rPr>
          <w:color w:val="222222"/>
          <w:shd w:val="clear" w:color="auto" w:fill="FFFFFF"/>
        </w:rPr>
        <w:t>hopeful and resilient maids</w:t>
      </w:r>
      <w:r w:rsidRPr="0040788C">
        <w:rPr>
          <w:color w:val="222222"/>
          <w:shd w:val="clear" w:color="auto" w:fill="FFFFFF"/>
        </w:rPr>
        <w:t>: A</w:t>
      </w:r>
      <w:r w:rsidR="00825425" w:rsidRPr="0040788C">
        <w:rPr>
          <w:color w:val="222222"/>
          <w:shd w:val="clear" w:color="auto" w:fill="FFFFFF"/>
        </w:rPr>
        <w:t>ssessing the life satisfaction of female</w:t>
      </w:r>
      <w:r w:rsidR="005571E5">
        <w:rPr>
          <w:color w:val="222222"/>
          <w:shd w:val="clear" w:color="auto" w:fill="FFFFFF"/>
        </w:rPr>
        <w:tab/>
      </w:r>
      <w:r w:rsidR="00825425" w:rsidRPr="0040788C">
        <w:rPr>
          <w:color w:val="222222"/>
          <w:shd w:val="clear" w:color="auto" w:fill="FFFFFF"/>
        </w:rPr>
        <w:t xml:space="preserve"> migrant domestic workers in </w:t>
      </w:r>
      <w:r w:rsidRPr="0040788C">
        <w:rPr>
          <w:color w:val="222222"/>
          <w:shd w:val="clear" w:color="auto" w:fill="FFFFFF"/>
        </w:rPr>
        <w:t>Abu Dhabi</w:t>
      </w:r>
      <w:r w:rsidRPr="00825425">
        <w:rPr>
          <w:i/>
          <w:color w:val="222222"/>
          <w:shd w:val="clear" w:color="auto" w:fill="FFFFFF"/>
        </w:rPr>
        <w:t>. </w:t>
      </w:r>
      <w:r w:rsidR="00825425" w:rsidRPr="00825425">
        <w:rPr>
          <w:i/>
        </w:rPr>
        <w:t>Journal of International Migration and</w:t>
      </w:r>
      <w:r w:rsidR="005571E5">
        <w:rPr>
          <w:i/>
        </w:rPr>
        <w:tab/>
      </w:r>
      <w:r w:rsidR="00825425" w:rsidRPr="00825425">
        <w:rPr>
          <w:i/>
        </w:rPr>
        <w:t xml:space="preserve"> Integration,</w:t>
      </w:r>
      <w:r w:rsidRPr="00825425">
        <w:rPr>
          <w:i/>
          <w:color w:val="222222"/>
          <w:shd w:val="clear" w:color="auto" w:fill="FFFFFF"/>
        </w:rPr>
        <w:t> </w:t>
      </w:r>
      <w:r w:rsidRPr="00825425">
        <w:rPr>
          <w:bCs/>
          <w:i/>
          <w:color w:val="222222"/>
          <w:shd w:val="clear" w:color="auto" w:fill="FFFFFF"/>
        </w:rPr>
        <w:t>25</w:t>
      </w:r>
      <w:r w:rsidR="00825425">
        <w:rPr>
          <w:color w:val="222222"/>
          <w:shd w:val="clear" w:color="auto" w:fill="FFFFFF"/>
        </w:rPr>
        <w:t xml:space="preserve">, 2273–2298. </w:t>
      </w:r>
      <w:hyperlink r:id="rId87" w:history="1">
        <w:r w:rsidRPr="0040788C">
          <w:rPr>
            <w:rStyle w:val="Kpr"/>
            <w:shd w:val="clear" w:color="auto" w:fill="FFFFFF"/>
          </w:rPr>
          <w:t>https://doi.org/10.1007/s12134-024-01173-6</w:t>
        </w:r>
      </w:hyperlink>
    </w:p>
    <w:p w14:paraId="7FC6B78E" w14:textId="77777777" w:rsidR="001809BE" w:rsidRPr="001809BE" w:rsidRDefault="001809BE" w:rsidP="00C51BC4">
      <w:pPr>
        <w:pStyle w:val="04KaynaklarEN"/>
        <w:rPr>
          <w:i/>
          <w:color w:val="222222"/>
          <w:shd w:val="clear" w:color="auto" w:fill="FFFFFF"/>
        </w:rPr>
      </w:pPr>
      <w:r w:rsidRPr="001809BE">
        <w:rPr>
          <w:color w:val="222222"/>
          <w:shd w:val="clear" w:color="auto" w:fill="FFFFFF"/>
        </w:rPr>
        <w:lastRenderedPageBreak/>
        <w:t xml:space="preserve">Yap, V. C. (2015). The religiosity of Filipina domestic workers in Hong Kong. </w:t>
      </w:r>
      <w:r w:rsidRPr="001809BE">
        <w:rPr>
          <w:i/>
          <w:color w:val="222222"/>
          <w:shd w:val="clear" w:color="auto" w:fill="FFFFFF"/>
        </w:rPr>
        <w:t xml:space="preserve">Asian </w:t>
      </w:r>
    </w:p>
    <w:p w14:paraId="7B5F1655" w14:textId="000863DC" w:rsidR="001809BE" w:rsidRDefault="001809BE" w:rsidP="00C51BC4">
      <w:pPr>
        <w:pStyle w:val="04KaynaklarEN"/>
        <w:ind w:hanging="1"/>
        <w:rPr>
          <w:color w:val="222222"/>
          <w:shd w:val="clear" w:color="auto" w:fill="FFFFFF"/>
        </w:rPr>
      </w:pPr>
      <w:r w:rsidRPr="001809BE">
        <w:rPr>
          <w:i/>
          <w:color w:val="222222"/>
          <w:shd w:val="clear" w:color="auto" w:fill="FFFFFF"/>
        </w:rPr>
        <w:t>Anthropology, 14</w:t>
      </w:r>
      <w:r w:rsidRPr="001809BE">
        <w:rPr>
          <w:color w:val="222222"/>
          <w:shd w:val="clear" w:color="auto" w:fill="FFFFFF"/>
        </w:rPr>
        <w:t xml:space="preserve">(1), 91–102. </w:t>
      </w:r>
      <w:hyperlink r:id="rId88" w:history="1">
        <w:r w:rsidRPr="00894ACE">
          <w:rPr>
            <w:rStyle w:val="Kpr"/>
            <w:shd w:val="clear" w:color="auto" w:fill="FFFFFF"/>
          </w:rPr>
          <w:t>https://doi.org/10.1080/1683478X.2015.1025600</w:t>
        </w:r>
      </w:hyperlink>
    </w:p>
    <w:p w14:paraId="7BC4269B" w14:textId="03FDDEF4" w:rsidR="001809BE" w:rsidRDefault="001809BE" w:rsidP="00C51BC4">
      <w:pPr>
        <w:pStyle w:val="04KaynaklarTR"/>
        <w:rPr>
          <w:shd w:val="clear" w:color="auto" w:fill="FFFFFF"/>
        </w:rPr>
      </w:pPr>
      <w:r w:rsidRPr="001809BE">
        <w:rPr>
          <w:shd w:val="clear" w:color="auto" w:fill="FFFFFF"/>
        </w:rPr>
        <w:t>Yazgan, P</w:t>
      </w:r>
      <w:proofErr w:type="gramStart"/>
      <w:r w:rsidRPr="001809BE">
        <w:rPr>
          <w:shd w:val="clear" w:color="auto" w:fill="FFFFFF"/>
        </w:rPr>
        <w:t>.,</w:t>
      </w:r>
      <w:proofErr w:type="gramEnd"/>
      <w:r w:rsidRPr="001809BE">
        <w:rPr>
          <w:shd w:val="clear" w:color="auto" w:fill="FFFFFF"/>
        </w:rPr>
        <w:t xml:space="preserve"> Yüceş</w:t>
      </w:r>
      <w:r>
        <w:rPr>
          <w:shd w:val="clear" w:color="auto" w:fill="FFFFFF"/>
        </w:rPr>
        <w:t>ahin, M. M. ve</w:t>
      </w:r>
      <w:r w:rsidRPr="001809BE">
        <w:rPr>
          <w:shd w:val="clear" w:color="auto" w:fill="FFFFFF"/>
        </w:rPr>
        <w:t xml:space="preserve"> Atila Demir, S. (2017). Türkiye</w:t>
      </w:r>
      <w:r w:rsidR="00A74A30">
        <w:rPr>
          <w:shd w:val="clear" w:color="auto" w:fill="FFFFFF"/>
        </w:rPr>
        <w:t>’</w:t>
      </w:r>
      <w:r w:rsidRPr="001809BE">
        <w:rPr>
          <w:shd w:val="clear" w:color="auto" w:fill="FFFFFF"/>
        </w:rPr>
        <w:t xml:space="preserve">deki ev işçisi kadınlara yönelik </w:t>
      </w:r>
    </w:p>
    <w:p w14:paraId="207CF7C9" w14:textId="03F8376D" w:rsidR="001809BE" w:rsidRPr="009614CB" w:rsidRDefault="001809BE" w:rsidP="00C51BC4">
      <w:pPr>
        <w:pStyle w:val="04KaynaklarTR"/>
        <w:ind w:hanging="1"/>
        <w:rPr>
          <w:shd w:val="clear" w:color="auto" w:fill="FFFFFF"/>
        </w:rPr>
      </w:pPr>
      <w:proofErr w:type="gramStart"/>
      <w:r w:rsidRPr="001809BE">
        <w:rPr>
          <w:shd w:val="clear" w:color="auto" w:fill="FFFFFF"/>
        </w:rPr>
        <w:t>toplumsal</w:t>
      </w:r>
      <w:proofErr w:type="gramEnd"/>
      <w:r w:rsidRPr="001809BE">
        <w:rPr>
          <w:shd w:val="clear" w:color="auto" w:fill="FFFFFF"/>
        </w:rPr>
        <w:t xml:space="preserve"> cinsiyet temelli söylemin eleştirel bir analizi: Kadinlarkulubu.com örneği.  </w:t>
      </w:r>
      <w:r w:rsidRPr="001809BE">
        <w:rPr>
          <w:i/>
          <w:shd w:val="clear" w:color="auto" w:fill="FFFFFF"/>
        </w:rPr>
        <w:t>İktisat ve Sosyal Bilimlerde Güncel Araştırmalar, 1</w:t>
      </w:r>
      <w:r w:rsidRPr="001809BE">
        <w:rPr>
          <w:shd w:val="clear" w:color="auto" w:fill="FFFFFF"/>
        </w:rPr>
        <w:t>(1), 175–207.</w:t>
      </w:r>
    </w:p>
    <w:p w14:paraId="12826B42" w14:textId="77777777" w:rsidR="0094457C" w:rsidRPr="00D358E0" w:rsidRDefault="0094457C" w:rsidP="00C51BC4">
      <w:pPr>
        <w:pStyle w:val="04KaynaklarTR"/>
      </w:pPr>
      <w:r w:rsidRPr="00D358E0">
        <w:t>Yıldırım, M</w:t>
      </w:r>
      <w:proofErr w:type="gramStart"/>
      <w:r w:rsidRPr="00D358E0">
        <w:t>.,</w:t>
      </w:r>
      <w:proofErr w:type="gramEnd"/>
      <w:r w:rsidRPr="00D358E0">
        <w:t xml:space="preserve"> Güler, C. ve Aydın, Z. B. (2017). Women migrant domestic workers and their </w:t>
      </w:r>
    </w:p>
    <w:p w14:paraId="1AD703C4" w14:textId="3EFA1243" w:rsidR="00C51BC4" w:rsidRDefault="0094457C" w:rsidP="00D33F83">
      <w:pPr>
        <w:pStyle w:val="04KaynaklarTR"/>
        <w:ind w:hanging="1"/>
      </w:pPr>
      <w:r w:rsidRPr="00D358E0">
        <w:t xml:space="preserve">problems with private employment agencies in Istanbul. </w:t>
      </w:r>
      <w:r w:rsidR="00FD6018">
        <w:rPr>
          <w:i/>
        </w:rPr>
        <w:t>Journal of Labour Relations,</w:t>
      </w:r>
      <w:r w:rsidRPr="00D358E0">
        <w:rPr>
          <w:i/>
        </w:rPr>
        <w:t xml:space="preserve"> 8</w:t>
      </w:r>
      <w:r w:rsidRPr="00D358E0">
        <w:t>(2), 1–17.</w:t>
      </w:r>
    </w:p>
    <w:p w14:paraId="0818E327" w14:textId="35953324" w:rsidR="00A93020" w:rsidRDefault="005571E5" w:rsidP="00C51BC4">
      <w:pPr>
        <w:pStyle w:val="04KaynaklarTR"/>
      </w:pPr>
      <w:r>
        <w:t>Yıldırım, A. v</w:t>
      </w:r>
      <w:r w:rsidR="00A93020">
        <w:t xml:space="preserve">e Şimşek, H. (2013). </w:t>
      </w:r>
      <w:r w:rsidR="00A93020" w:rsidRPr="00A93020">
        <w:rPr>
          <w:i/>
        </w:rPr>
        <w:t>Sosyal bilimlerde nitel araştırma yöntemleri.</w:t>
      </w:r>
      <w:r w:rsidR="00A93020">
        <w:t xml:space="preserve">  </w:t>
      </w:r>
    </w:p>
    <w:p w14:paraId="41689617" w14:textId="3DCEF1DC" w:rsidR="00A93020" w:rsidRDefault="00A93020" w:rsidP="00C51BC4">
      <w:pPr>
        <w:pStyle w:val="04KaynaklarTR"/>
        <w:ind w:hanging="1"/>
      </w:pPr>
      <w:r>
        <w:t>Seçkin Yayıncılık.</w:t>
      </w:r>
    </w:p>
    <w:p w14:paraId="1A9B62B8" w14:textId="238B3C67" w:rsidR="00D33F83" w:rsidRPr="00D358E0" w:rsidRDefault="00D33F83" w:rsidP="00D33F83">
      <w:pPr>
        <w:pStyle w:val="04KaynaklarTR"/>
        <w:rPr>
          <w:rStyle w:val="Kpr"/>
          <w:color w:val="auto"/>
          <w:u w:val="none"/>
        </w:rPr>
      </w:pPr>
      <w:r w:rsidRPr="00D33F83">
        <w:rPr>
          <w:rStyle w:val="Kpr"/>
          <w:color w:val="auto"/>
          <w:u w:val="none"/>
        </w:rPr>
        <w:t xml:space="preserve">Yılmaz, S. (2018). </w:t>
      </w:r>
      <w:proofErr w:type="gramStart"/>
      <w:r w:rsidRPr="00D33F83">
        <w:rPr>
          <w:rStyle w:val="Kpr"/>
          <w:color w:val="auto"/>
          <w:u w:val="none"/>
        </w:rPr>
        <w:t xml:space="preserve">Gündelikçi olarak çalışan kadınların iş ve aile yaşamında tükenmişliği: Fatsa örneği. </w:t>
      </w:r>
      <w:proofErr w:type="gramEnd"/>
      <w:r w:rsidRPr="00D33F83">
        <w:rPr>
          <w:rStyle w:val="Kpr"/>
          <w:i/>
          <w:color w:val="auto"/>
          <w:u w:val="none"/>
        </w:rPr>
        <w:t>Kadın Araştırmaları Dergisi, 17</w:t>
      </w:r>
      <w:r w:rsidRPr="00D33F83">
        <w:rPr>
          <w:rStyle w:val="Kpr"/>
          <w:color w:val="auto"/>
          <w:u w:val="none"/>
        </w:rPr>
        <w:t>, 70–90</w:t>
      </w:r>
      <w:r>
        <w:rPr>
          <w:rStyle w:val="Kpr"/>
          <w:color w:val="auto"/>
          <w:u w:val="none"/>
        </w:rPr>
        <w:t>.</w:t>
      </w:r>
    </w:p>
    <w:p w14:paraId="73786704" w14:textId="77777777" w:rsidR="0094457C" w:rsidRPr="0040788C" w:rsidRDefault="0094457C" w:rsidP="00C51BC4">
      <w:pPr>
        <w:pStyle w:val="04KaynaklarEN"/>
        <w:rPr>
          <w:rStyle w:val="title-text"/>
          <w:color w:val="1F1F1F"/>
        </w:rPr>
      </w:pPr>
      <w:r w:rsidRPr="0040788C">
        <w:rPr>
          <w:lang w:eastAsia="tr-TR"/>
        </w:rPr>
        <w:t xml:space="preserve">Zainal, A., &amp; Barlas, J. (2022). </w:t>
      </w:r>
      <w:r w:rsidRPr="0040788C">
        <w:rPr>
          <w:rStyle w:val="title-text"/>
          <w:color w:val="1F1F1F"/>
        </w:rPr>
        <w:t xml:space="preserve">Mental health, stressors and resources in migrant domestic </w:t>
      </w:r>
    </w:p>
    <w:p w14:paraId="6D14F4B1" w14:textId="77777777" w:rsidR="0094457C" w:rsidRPr="0040788C" w:rsidRDefault="0094457C" w:rsidP="00C51BC4">
      <w:pPr>
        <w:pStyle w:val="04KaynaklarEN"/>
        <w:ind w:hanging="1"/>
        <w:rPr>
          <w:rStyle w:val="title-text"/>
          <w:color w:val="1F1F1F"/>
        </w:rPr>
      </w:pPr>
      <w:proofErr w:type="gramStart"/>
      <w:r w:rsidRPr="0040788C">
        <w:rPr>
          <w:rStyle w:val="title-text"/>
          <w:color w:val="1F1F1F"/>
        </w:rPr>
        <w:t>workers</w:t>
      </w:r>
      <w:proofErr w:type="gramEnd"/>
      <w:r w:rsidRPr="0040788C">
        <w:rPr>
          <w:rStyle w:val="title-text"/>
          <w:color w:val="1F1F1F"/>
        </w:rPr>
        <w:t xml:space="preserve"> in Singapore: A thematic analysis of in-depth interviews. </w:t>
      </w:r>
      <w:r w:rsidRPr="0040788C">
        <w:rPr>
          <w:rStyle w:val="title-text"/>
          <w:i/>
          <w:color w:val="1F1F1F"/>
        </w:rPr>
        <w:t>International Journal of Intercultural Relations, 90,</w:t>
      </w:r>
      <w:r w:rsidRPr="0040788C">
        <w:rPr>
          <w:rStyle w:val="title-text"/>
          <w:color w:val="1F1F1F"/>
        </w:rPr>
        <w:t xml:space="preserve"> 116-128. </w:t>
      </w:r>
    </w:p>
    <w:p w14:paraId="7955CD66" w14:textId="055263E0" w:rsidR="009614CB" w:rsidRPr="005D5FC5" w:rsidRDefault="00D848AA" w:rsidP="00C51BC4">
      <w:pPr>
        <w:pStyle w:val="04KaynaklarEN"/>
        <w:ind w:hanging="1"/>
        <w:rPr>
          <w:color w:val="0272B1"/>
        </w:rPr>
      </w:pPr>
      <w:hyperlink r:id="rId89" w:tgtFrame="_blank" w:tooltip="Persistent link using digital object identifier" w:history="1">
        <w:r w:rsidR="0094457C" w:rsidRPr="0040788C">
          <w:rPr>
            <w:rStyle w:val="anchor-text"/>
            <w:color w:val="0272B1"/>
          </w:rPr>
          <w:t>https://doi.org/10.1016/j.ijintrel.2022.08.004</w:t>
        </w:r>
      </w:hyperlink>
      <w:bookmarkStart w:id="33" w:name="_Toc218535739"/>
      <w:bookmarkEnd w:id="31"/>
      <w:bookmarkEnd w:id="32"/>
    </w:p>
    <w:p w14:paraId="56A6F745" w14:textId="5616C45E" w:rsidR="007E388E" w:rsidRPr="007E388E" w:rsidRDefault="00A54CFF" w:rsidP="00EB1269">
      <w:pPr>
        <w:pStyle w:val="03TezBaslikSeviye1"/>
      </w:pPr>
      <w:r>
        <w:br w:type="page"/>
      </w:r>
      <w:bookmarkEnd w:id="33"/>
      <w:r w:rsidR="007E388E">
        <w:lastRenderedPageBreak/>
        <w:t>EK-A</w:t>
      </w:r>
      <w:r w:rsidR="007E388E" w:rsidRPr="00FB0498">
        <w:t>: Gönüllü Katılım Formu</w:t>
      </w:r>
    </w:p>
    <w:p w14:paraId="14F64191" w14:textId="77777777" w:rsidR="00FB0498" w:rsidRPr="00FB0498" w:rsidRDefault="00FB0498" w:rsidP="00FA1E55">
      <w:pPr>
        <w:pStyle w:val="02TezMetin"/>
        <w:ind w:firstLine="0"/>
      </w:pPr>
      <w:bookmarkStart w:id="34" w:name="_GoBack"/>
      <w:bookmarkEnd w:id="34"/>
      <w:r w:rsidRPr="00FB0498">
        <w:t>Sayın katılımcı,</w:t>
      </w:r>
    </w:p>
    <w:p w14:paraId="463E126B" w14:textId="63280F90" w:rsidR="00FB0498" w:rsidRPr="00FB0498" w:rsidRDefault="00FB0498" w:rsidP="00EB1269">
      <w:pPr>
        <w:pStyle w:val="02TezMetin"/>
      </w:pPr>
      <w:r w:rsidRPr="00FB0498">
        <w:t>Öncelikle çalışmama göstermiş olduğunuz ilgi için şimdiden teşekkür ederim. Adım Melike Hacer ÖZPOLAT. Hacettepe Üniversitesi Eğitim Bilimleri Ensti</w:t>
      </w:r>
      <w:r w:rsidR="002B51AC">
        <w:t xml:space="preserve">tüsü, Rehberlik ve Psikolojik Danışmanlık </w:t>
      </w:r>
      <w:r w:rsidRPr="00FB0498">
        <w:t>Anabilim Dalı</w:t>
      </w:r>
      <w:r w:rsidR="00A74A30">
        <w:t>’</w:t>
      </w:r>
      <w:r w:rsidRPr="00FB0498">
        <w:t xml:space="preserve">nda yüksek lisans yapmaktayım. Profesör Doktor İbrahim KEKLİK danışmanlığında hazırlanmakta olan yüksek lisans tezim, ev işçisi kadınların günlük iş-yaşam deneyimlerini, karşılaştıkları psikososyal güçlükleri ve psikolojik dayanıklılık </w:t>
      </w:r>
      <w:r w:rsidR="00E105DD">
        <w:t>kaynaklarını</w:t>
      </w:r>
      <w:r w:rsidRPr="00FB0498">
        <w:t xml:space="preserve"> incelemeyi amaçlamaktadır. Bu çalışma için Hacettepe Üniversitesi Etik Komisyonu</w:t>
      </w:r>
      <w:r w:rsidR="00A74A30">
        <w:t>’</w:t>
      </w:r>
      <w:r w:rsidRPr="00FB0498">
        <w:t xml:space="preserve">ndan gerekli izinler </w:t>
      </w:r>
      <w:r w:rsidR="00E105DD">
        <w:t>alınmıştır.</w:t>
      </w:r>
      <w:r w:rsidRPr="00FB0498">
        <w:t xml:space="preserve"> Araştırmaya katılımınızın başta psikolojik danışmanlar olmak üzere tüm ruh sağlığı çalışanlarının ev işçisi kadınların gündelik deneyimlerini, karşılaştıkları güçlükleri ve onları güçlü kılan etmenleri daha iyi anlamalarına katkı sağlaması beklenmektedir.</w:t>
      </w:r>
    </w:p>
    <w:p w14:paraId="56557C4B" w14:textId="3A3FB2DF" w:rsidR="00FB0498" w:rsidRPr="00FB0498" w:rsidRDefault="00FB0498" w:rsidP="00EB1269">
      <w:pPr>
        <w:pStyle w:val="02TezMetin"/>
      </w:pPr>
      <w:r w:rsidRPr="00FB0498">
        <w:t xml:space="preserve">Araştırmaya katılmayı kabul etmeniz halinde, öncelikle sizden kişisel bilgi formu doldurmanız istenecek, </w:t>
      </w:r>
      <w:r w:rsidR="00E105DD">
        <w:t>ardından</w:t>
      </w:r>
      <w:r w:rsidR="005F5F81">
        <w:t xml:space="preserve"> 30-50 dakika </w:t>
      </w:r>
      <w:r w:rsidRPr="00FB0498">
        <w:t>sürecek olan görüşme yapılacaktır. Yapılacak görüşmenin ses kaydı alınacak olup daha sonra yazıya dökülecektir. Görüşme sırasında size bazı kişisel bilgileriniz, gündelik iş yaşamınız, çalışma deneyiminizden önceki ve sonraki yaşamınız, işinizde karşılaştığınız zorluklar ve bu zorluklarla baş etme yollarınız hakkında çeşitli sorular sorulacaktır.</w:t>
      </w:r>
    </w:p>
    <w:p w14:paraId="288E38E4" w14:textId="13404A39" w:rsidR="00FB0498" w:rsidRPr="00FB0498" w:rsidRDefault="00FB0498" w:rsidP="00EB1269">
      <w:pPr>
        <w:pStyle w:val="02TezMetin"/>
      </w:pPr>
      <w:r w:rsidRPr="00FB0498">
        <w:t xml:space="preserve">Araştırmada edinilen bütün bilgiler yalnızca bu araştırmada kullanılacak </w:t>
      </w:r>
      <w:r w:rsidR="00E105DD">
        <w:t>ve</w:t>
      </w:r>
      <w:r w:rsidRPr="00FB0498">
        <w:t xml:space="preserve"> herhangi bir kişiyle paylaşılmayacaktır. Çalışmanın yayınlanması esnasında adınız değiştirilerek gerçek adınız yerine bir rumuz kullanılacaktır. Araştırmaya katılım tamamen gönüllülüğe dayanmaktadır. Araştırmaya katılmayı reddetmekte veya herhangi bir aşamasında ayrılmakta özgürsünüz. Bunu yapmanız durumunda herhangi bir olumsuz </w:t>
      </w:r>
      <w:r w:rsidR="00E105DD">
        <w:t>durumla</w:t>
      </w:r>
      <w:r w:rsidRPr="00FB0498">
        <w:t xml:space="preserve"> karşılaşmayacaksınız. Araştırmadan ayrılmanız durumunda alınan kayıtlar silinecek ve edinilen bilgiler araştırmaya dâhil edilmeyecektir.</w:t>
      </w:r>
    </w:p>
    <w:p w14:paraId="73294F07" w14:textId="2BFAB426" w:rsidR="00FB0498" w:rsidRPr="00FB0498" w:rsidRDefault="00FB0498" w:rsidP="00EB1269">
      <w:pPr>
        <w:pStyle w:val="02TezMetin"/>
      </w:pPr>
      <w:r w:rsidRPr="00FB0498">
        <w:lastRenderedPageBreak/>
        <w:t xml:space="preserve">Çalışmada katılımcıların fiziksel ve ruh sağlığına olumsuz etkisi olacak sorulara yer verilmemiştir. Ancak yanıt verirken sorulardan </w:t>
      </w:r>
      <w:r w:rsidR="00E105DD">
        <w:t xml:space="preserve">veya herhangi bir sebep nedeniyle </w:t>
      </w:r>
      <w:r w:rsidRPr="00FB0498">
        <w:t>kendinizi rahatsız hissederseniz çalışmadan ayrılabilirsiniz. Bu görüşmeye katıldığınız için profesyonel yardıma ihtiyaç duyarsanız psikolojik danışma hizmeti sağlanacaktır.</w:t>
      </w:r>
    </w:p>
    <w:p w14:paraId="5F3E4609" w14:textId="342147CD" w:rsidR="00FB0498" w:rsidRPr="00FB0498" w:rsidRDefault="00FB0498" w:rsidP="00EB1269">
      <w:pPr>
        <w:pStyle w:val="02TezMetin"/>
      </w:pPr>
      <w:r w:rsidRPr="00FB0498">
        <w:t>Gönüllü Katılım Formu</w:t>
      </w:r>
      <w:r w:rsidR="00A74A30">
        <w:t>’</w:t>
      </w:r>
      <w:r w:rsidRPr="00FB0498">
        <w:t>nu imzalamadan önce sormak istediğiniz sorular varsa sorabilirsiniz. Görüşmenin herhangi bir aşamasında veya görüşme sonrasında soru sormak veya bilgi almak için araştırmacıya ulaşabilirsiniz. Aşağıda yer alan iletişim bilgilerinden araştırma sonuçları hakkında bilgi almak için iletişim kurabilirsiniz. Araştırmaya katılmayı kabul ediyorsanız lütfen aşağıda belirtilen alanı imzalayın. Bu formun bir kopyası sizde, bir kopyası araştırmacıda kalacaktır.</w:t>
      </w:r>
    </w:p>
    <w:p w14:paraId="46705671" w14:textId="77777777" w:rsidR="00FB0498" w:rsidRDefault="00FB0498" w:rsidP="00FD6777">
      <w:pPr>
        <w:pStyle w:val="NormalWeb"/>
        <w:jc w:val="both"/>
        <w:rPr>
          <w:rFonts w:ascii="Arial" w:hAnsi="Arial" w:cs="Arial"/>
          <w:sz w:val="22"/>
          <w:szCs w:val="22"/>
        </w:rPr>
      </w:pPr>
      <w:r w:rsidRPr="00FB0498">
        <w:rPr>
          <w:rStyle w:val="Gl"/>
          <w:rFonts w:ascii="Arial" w:hAnsi="Arial" w:cs="Arial"/>
          <w:sz w:val="22"/>
          <w:szCs w:val="22"/>
        </w:rPr>
        <w:t>Araştırmacı</w:t>
      </w:r>
      <w:r>
        <w:rPr>
          <w:rFonts w:ascii="Arial" w:hAnsi="Arial" w:cs="Arial"/>
          <w:sz w:val="22"/>
          <w:szCs w:val="22"/>
        </w:rPr>
        <w:t xml:space="preserve">: Melike Hacer ÖZPOLAT </w:t>
      </w:r>
    </w:p>
    <w:p w14:paraId="4600C5EB" w14:textId="28F6DFC4" w:rsidR="00FB0498" w:rsidRDefault="00FB0498" w:rsidP="00FD6777">
      <w:pPr>
        <w:pStyle w:val="NormalWeb"/>
        <w:jc w:val="both"/>
        <w:rPr>
          <w:rFonts w:ascii="Arial" w:hAnsi="Arial" w:cs="Arial"/>
          <w:sz w:val="22"/>
          <w:szCs w:val="22"/>
        </w:rPr>
      </w:pPr>
      <w:r w:rsidRPr="00770B3C">
        <w:rPr>
          <w:rFonts w:ascii="Arial" w:hAnsi="Arial" w:cs="Arial"/>
          <w:b/>
          <w:sz w:val="22"/>
          <w:szCs w:val="22"/>
        </w:rPr>
        <w:t>Kurum:</w:t>
      </w:r>
      <w:r w:rsidRPr="00FB0498">
        <w:rPr>
          <w:rFonts w:ascii="Arial" w:hAnsi="Arial" w:cs="Arial"/>
          <w:sz w:val="22"/>
          <w:szCs w:val="22"/>
        </w:rPr>
        <w:t xml:space="preserve"> Hacettepe Üniversitesi Eğitim Bilimleri Enstitüsü</w:t>
      </w:r>
      <w:r>
        <w:rPr>
          <w:rFonts w:ascii="Arial" w:hAnsi="Arial" w:cs="Arial"/>
          <w:sz w:val="22"/>
          <w:szCs w:val="22"/>
        </w:rPr>
        <w:t>/</w:t>
      </w:r>
      <w:r w:rsidRPr="00FB0498">
        <w:rPr>
          <w:rFonts w:ascii="Arial" w:hAnsi="Arial" w:cs="Arial"/>
          <w:sz w:val="22"/>
          <w:szCs w:val="22"/>
        </w:rPr>
        <w:t xml:space="preserve"> Psikolojik Danışmanlık ve Rehberlik </w:t>
      </w:r>
      <w:r>
        <w:rPr>
          <w:rFonts w:ascii="Arial" w:hAnsi="Arial" w:cs="Arial"/>
          <w:sz w:val="22"/>
          <w:szCs w:val="22"/>
        </w:rPr>
        <w:t>A</w:t>
      </w:r>
      <w:r w:rsidR="00F42411">
        <w:rPr>
          <w:rFonts w:ascii="Arial" w:hAnsi="Arial" w:cs="Arial"/>
          <w:sz w:val="22"/>
          <w:szCs w:val="22"/>
        </w:rPr>
        <w:t>nab</w:t>
      </w:r>
      <w:r>
        <w:rPr>
          <w:rFonts w:ascii="Arial" w:hAnsi="Arial" w:cs="Arial"/>
          <w:sz w:val="22"/>
          <w:szCs w:val="22"/>
        </w:rPr>
        <w:t>ilim Dalı</w:t>
      </w:r>
    </w:p>
    <w:p w14:paraId="4496A686" w14:textId="77777777" w:rsidR="00FB0498" w:rsidRPr="00770B3C" w:rsidRDefault="00FB0498" w:rsidP="00FD6777">
      <w:pPr>
        <w:pStyle w:val="NormalWeb"/>
        <w:jc w:val="both"/>
        <w:rPr>
          <w:rFonts w:ascii="Arial" w:hAnsi="Arial" w:cs="Arial"/>
          <w:b/>
          <w:sz w:val="22"/>
          <w:szCs w:val="22"/>
        </w:rPr>
      </w:pPr>
      <w:r w:rsidRPr="00770B3C">
        <w:rPr>
          <w:rFonts w:ascii="Arial" w:hAnsi="Arial" w:cs="Arial"/>
          <w:b/>
          <w:sz w:val="22"/>
          <w:szCs w:val="22"/>
        </w:rPr>
        <w:t xml:space="preserve">E-posta: </w:t>
      </w:r>
    </w:p>
    <w:p w14:paraId="73119E09" w14:textId="627F3DA4" w:rsidR="00FB0498" w:rsidRPr="00770B3C" w:rsidRDefault="00FB0498" w:rsidP="00FD6777">
      <w:pPr>
        <w:pStyle w:val="NormalWeb"/>
        <w:jc w:val="both"/>
        <w:rPr>
          <w:rFonts w:ascii="Arial" w:hAnsi="Arial" w:cs="Arial"/>
          <w:b/>
          <w:sz w:val="22"/>
          <w:szCs w:val="22"/>
        </w:rPr>
      </w:pPr>
      <w:r w:rsidRPr="00770B3C">
        <w:rPr>
          <w:rFonts w:ascii="Arial" w:hAnsi="Arial" w:cs="Arial"/>
          <w:b/>
          <w:sz w:val="22"/>
          <w:szCs w:val="22"/>
        </w:rPr>
        <w:t xml:space="preserve">Telefon: </w:t>
      </w:r>
    </w:p>
    <w:p w14:paraId="23DC5376" w14:textId="00FA86EE" w:rsidR="00FB0498" w:rsidRDefault="00FB0498" w:rsidP="00FD6777">
      <w:pPr>
        <w:pStyle w:val="NormalWeb"/>
        <w:jc w:val="both"/>
        <w:rPr>
          <w:rFonts w:ascii="Arial" w:hAnsi="Arial" w:cs="Arial"/>
          <w:sz w:val="22"/>
          <w:szCs w:val="22"/>
        </w:rPr>
      </w:pPr>
      <w:r w:rsidRPr="00FB0498">
        <w:rPr>
          <w:rStyle w:val="Gl"/>
          <w:rFonts w:ascii="Arial" w:hAnsi="Arial" w:cs="Arial"/>
          <w:sz w:val="22"/>
          <w:szCs w:val="22"/>
        </w:rPr>
        <w:t>Tez Danışmanı</w:t>
      </w:r>
      <w:r>
        <w:rPr>
          <w:rFonts w:ascii="Arial" w:hAnsi="Arial" w:cs="Arial"/>
          <w:sz w:val="22"/>
          <w:szCs w:val="22"/>
        </w:rPr>
        <w:t xml:space="preserve">: </w:t>
      </w:r>
      <w:r w:rsidR="00F42411">
        <w:rPr>
          <w:rFonts w:ascii="Arial" w:hAnsi="Arial" w:cs="Arial"/>
          <w:sz w:val="22"/>
          <w:szCs w:val="22"/>
        </w:rPr>
        <w:t>Prof. Dr.</w:t>
      </w:r>
      <w:r>
        <w:rPr>
          <w:rFonts w:ascii="Arial" w:hAnsi="Arial" w:cs="Arial"/>
          <w:sz w:val="22"/>
          <w:szCs w:val="22"/>
        </w:rPr>
        <w:t xml:space="preserve"> İbrahim KEKLİK</w:t>
      </w:r>
    </w:p>
    <w:p w14:paraId="466CAA0C" w14:textId="4CA19C09" w:rsidR="00FB0498" w:rsidRDefault="00FB0498" w:rsidP="00FD6777">
      <w:pPr>
        <w:pStyle w:val="NormalWeb"/>
        <w:jc w:val="both"/>
        <w:rPr>
          <w:rFonts w:ascii="Arial" w:hAnsi="Arial" w:cs="Arial"/>
          <w:sz w:val="22"/>
          <w:szCs w:val="22"/>
        </w:rPr>
      </w:pPr>
      <w:r w:rsidRPr="00770B3C">
        <w:rPr>
          <w:rFonts w:ascii="Arial" w:hAnsi="Arial" w:cs="Arial"/>
          <w:b/>
          <w:sz w:val="22"/>
          <w:szCs w:val="22"/>
        </w:rPr>
        <w:t>Kurum:</w:t>
      </w:r>
      <w:r w:rsidRPr="00FB0498">
        <w:rPr>
          <w:rFonts w:ascii="Arial" w:hAnsi="Arial" w:cs="Arial"/>
          <w:sz w:val="22"/>
          <w:szCs w:val="22"/>
        </w:rPr>
        <w:t xml:space="preserve"> </w:t>
      </w:r>
      <w:r w:rsidR="00F42411" w:rsidRPr="00FB0498">
        <w:rPr>
          <w:rFonts w:ascii="Arial" w:hAnsi="Arial" w:cs="Arial"/>
          <w:sz w:val="22"/>
          <w:szCs w:val="22"/>
        </w:rPr>
        <w:t>Hacettepe Üniversitesi Eğitim Bilimleri Enstitüsü</w:t>
      </w:r>
      <w:r w:rsidR="00F42411">
        <w:rPr>
          <w:rFonts w:ascii="Arial" w:hAnsi="Arial" w:cs="Arial"/>
          <w:sz w:val="22"/>
          <w:szCs w:val="22"/>
        </w:rPr>
        <w:t>/</w:t>
      </w:r>
      <w:r w:rsidR="00F42411" w:rsidRPr="00FB0498">
        <w:rPr>
          <w:rFonts w:ascii="Arial" w:hAnsi="Arial" w:cs="Arial"/>
          <w:sz w:val="22"/>
          <w:szCs w:val="22"/>
        </w:rPr>
        <w:t xml:space="preserve"> Psikolojik Danışmanlık ve Rehberlik </w:t>
      </w:r>
      <w:r w:rsidR="00F42411">
        <w:rPr>
          <w:rFonts w:ascii="Arial" w:hAnsi="Arial" w:cs="Arial"/>
          <w:sz w:val="22"/>
          <w:szCs w:val="22"/>
        </w:rPr>
        <w:t>Anabilim Dalı</w:t>
      </w:r>
    </w:p>
    <w:p w14:paraId="680C194A" w14:textId="333325A4" w:rsidR="00FB0498" w:rsidRPr="00EB1269" w:rsidRDefault="00FB0498" w:rsidP="00FD6777">
      <w:pPr>
        <w:pStyle w:val="NormalWeb"/>
        <w:jc w:val="both"/>
        <w:rPr>
          <w:rFonts w:ascii="Arial" w:hAnsi="Arial" w:cs="Arial"/>
          <w:b/>
          <w:sz w:val="22"/>
          <w:szCs w:val="22"/>
        </w:rPr>
      </w:pPr>
      <w:r w:rsidRPr="00EB1269">
        <w:rPr>
          <w:rFonts w:ascii="Arial" w:hAnsi="Arial" w:cs="Arial"/>
          <w:b/>
          <w:sz w:val="22"/>
          <w:szCs w:val="22"/>
        </w:rPr>
        <w:t xml:space="preserve">E-posta: </w:t>
      </w:r>
    </w:p>
    <w:p w14:paraId="6E4148B4" w14:textId="77777777" w:rsidR="00FB0498" w:rsidRPr="00FB0498" w:rsidRDefault="00FB0498" w:rsidP="00EB1269">
      <w:pPr>
        <w:pStyle w:val="02TezMetin"/>
      </w:pPr>
      <w:r w:rsidRPr="00FB0498">
        <w:t>Yukarıda yer alan bilgileri okudum. Araştırmanın amacı, süreci ve haklarım konusunda bilgilendirildim. Bu araştırmaya gönüllü olarak katılmayı kabul ediyorum.</w:t>
      </w:r>
    </w:p>
    <w:p w14:paraId="598F0651" w14:textId="77777777" w:rsidR="00FB0498" w:rsidRPr="00FB0498" w:rsidRDefault="00FB0498" w:rsidP="00FD6777">
      <w:pPr>
        <w:pStyle w:val="NormalWeb"/>
        <w:spacing w:line="480" w:lineRule="auto"/>
        <w:jc w:val="both"/>
        <w:rPr>
          <w:rFonts w:ascii="Arial" w:hAnsi="Arial" w:cs="Arial"/>
          <w:sz w:val="22"/>
          <w:szCs w:val="22"/>
        </w:rPr>
      </w:pPr>
      <w:r w:rsidRPr="00FB0498">
        <w:rPr>
          <w:rFonts w:ascii="Arial" w:hAnsi="Arial" w:cs="Arial"/>
          <w:sz w:val="22"/>
          <w:szCs w:val="22"/>
        </w:rPr>
        <w:t xml:space="preserve">Katılımcı Ad-Soyad: </w:t>
      </w:r>
      <w:proofErr w:type="gramStart"/>
      <w:r w:rsidRPr="00FB0498">
        <w:rPr>
          <w:rFonts w:ascii="Arial" w:hAnsi="Arial" w:cs="Arial"/>
          <w:sz w:val="22"/>
          <w:szCs w:val="22"/>
        </w:rPr>
        <w:t>………………………………</w:t>
      </w:r>
      <w:proofErr w:type="gramEnd"/>
    </w:p>
    <w:p w14:paraId="26171741" w14:textId="540F1C67" w:rsidR="00F42411" w:rsidRDefault="00FB0498" w:rsidP="00FD6777">
      <w:pPr>
        <w:pStyle w:val="NormalWeb"/>
        <w:spacing w:line="480" w:lineRule="auto"/>
        <w:jc w:val="both"/>
        <w:rPr>
          <w:rFonts w:ascii="Arial" w:hAnsi="Arial" w:cs="Arial"/>
          <w:sz w:val="22"/>
          <w:szCs w:val="22"/>
        </w:rPr>
      </w:pPr>
      <w:r w:rsidRPr="00FB0498">
        <w:rPr>
          <w:rFonts w:ascii="Arial" w:hAnsi="Arial" w:cs="Arial"/>
          <w:sz w:val="22"/>
          <w:szCs w:val="22"/>
        </w:rPr>
        <w:t xml:space="preserve">Tarih: </w:t>
      </w:r>
      <w:proofErr w:type="gramStart"/>
      <w:r w:rsidRPr="00FB0498">
        <w:rPr>
          <w:rFonts w:ascii="Arial" w:hAnsi="Arial" w:cs="Arial"/>
          <w:sz w:val="22"/>
          <w:szCs w:val="22"/>
        </w:rPr>
        <w:t>……</w:t>
      </w:r>
      <w:proofErr w:type="gramEnd"/>
      <w:r w:rsidRPr="00FB0498">
        <w:rPr>
          <w:rFonts w:ascii="Arial" w:hAnsi="Arial" w:cs="Arial"/>
          <w:sz w:val="22"/>
          <w:szCs w:val="22"/>
        </w:rPr>
        <w:t xml:space="preserve"> / </w:t>
      </w:r>
      <w:proofErr w:type="gramStart"/>
      <w:r w:rsidRPr="00FB0498">
        <w:rPr>
          <w:rFonts w:ascii="Arial" w:hAnsi="Arial" w:cs="Arial"/>
          <w:sz w:val="22"/>
          <w:szCs w:val="22"/>
        </w:rPr>
        <w:t>……</w:t>
      </w:r>
      <w:proofErr w:type="gramEnd"/>
      <w:r w:rsidRPr="00FB0498">
        <w:rPr>
          <w:rFonts w:ascii="Arial" w:hAnsi="Arial" w:cs="Arial"/>
          <w:sz w:val="22"/>
          <w:szCs w:val="22"/>
        </w:rPr>
        <w:t xml:space="preserve"> / </w:t>
      </w:r>
      <w:proofErr w:type="gramStart"/>
      <w:r w:rsidRPr="00FB0498">
        <w:rPr>
          <w:rFonts w:ascii="Arial" w:hAnsi="Arial" w:cs="Arial"/>
          <w:sz w:val="22"/>
          <w:szCs w:val="22"/>
        </w:rPr>
        <w:t>………</w:t>
      </w:r>
      <w:proofErr w:type="gramEnd"/>
      <w:r w:rsidR="00770B3C" w:rsidRPr="00770B3C">
        <w:rPr>
          <w:rFonts w:ascii="Arial" w:hAnsi="Arial" w:cs="Arial"/>
          <w:sz w:val="22"/>
          <w:szCs w:val="22"/>
        </w:rPr>
        <w:t xml:space="preserve"> </w:t>
      </w:r>
      <w:r w:rsidR="00770B3C">
        <w:rPr>
          <w:rFonts w:ascii="Arial" w:hAnsi="Arial" w:cs="Arial"/>
          <w:sz w:val="22"/>
          <w:szCs w:val="22"/>
        </w:rPr>
        <w:t xml:space="preserve">     </w:t>
      </w:r>
      <w:r w:rsidR="00770B3C" w:rsidRPr="00FB0498">
        <w:rPr>
          <w:rFonts w:ascii="Arial" w:hAnsi="Arial" w:cs="Arial"/>
          <w:sz w:val="22"/>
          <w:szCs w:val="22"/>
        </w:rPr>
        <w:t xml:space="preserve">İmza: </w:t>
      </w:r>
      <w:proofErr w:type="gramStart"/>
      <w:r w:rsidR="00770B3C" w:rsidRPr="00FB0498">
        <w:rPr>
          <w:rFonts w:ascii="Arial" w:hAnsi="Arial" w:cs="Arial"/>
          <w:sz w:val="22"/>
          <w:szCs w:val="22"/>
        </w:rPr>
        <w:t>………………………………</w:t>
      </w:r>
      <w:proofErr w:type="gramEnd"/>
    </w:p>
    <w:p w14:paraId="4BDDE694" w14:textId="77777777" w:rsidR="00E105DD" w:rsidRDefault="00E105DD" w:rsidP="00FD6777">
      <w:pPr>
        <w:pStyle w:val="NormalWeb"/>
        <w:spacing w:line="480" w:lineRule="auto"/>
        <w:jc w:val="both"/>
        <w:rPr>
          <w:rFonts w:ascii="Arial" w:hAnsi="Arial" w:cs="Arial"/>
          <w:b/>
        </w:rPr>
      </w:pPr>
    </w:p>
    <w:p w14:paraId="1AE38E44" w14:textId="77777777" w:rsidR="00E105DD" w:rsidRDefault="00E105DD" w:rsidP="00FD6777">
      <w:pPr>
        <w:pStyle w:val="NormalWeb"/>
        <w:spacing w:line="480" w:lineRule="auto"/>
        <w:jc w:val="both"/>
        <w:rPr>
          <w:rFonts w:ascii="Arial" w:hAnsi="Arial" w:cs="Arial"/>
          <w:b/>
        </w:rPr>
      </w:pPr>
    </w:p>
    <w:p w14:paraId="0F6E3596" w14:textId="01440510" w:rsidR="003D2FBC" w:rsidRPr="009D475D" w:rsidRDefault="00770B3C" w:rsidP="00EB1269">
      <w:pPr>
        <w:pStyle w:val="03TezBaslikSeviye1"/>
      </w:pPr>
      <w:r w:rsidRPr="009D475D">
        <w:lastRenderedPageBreak/>
        <w:t>EK-B</w:t>
      </w:r>
      <w:r w:rsidR="003D2FBC" w:rsidRPr="009D475D">
        <w:t>: Kişisel Bilgi Formu</w:t>
      </w:r>
    </w:p>
    <w:p w14:paraId="120A7424" w14:textId="77777777" w:rsidR="003D2FBC" w:rsidRPr="009D475D" w:rsidRDefault="003D2FBC" w:rsidP="00FD6777">
      <w:pPr>
        <w:spacing w:line="360" w:lineRule="auto"/>
        <w:rPr>
          <w:rStyle w:val="Gl"/>
          <w:szCs w:val="24"/>
        </w:rPr>
      </w:pPr>
      <w:r w:rsidRPr="009D475D">
        <w:rPr>
          <w:rStyle w:val="Gl"/>
          <w:szCs w:val="24"/>
        </w:rPr>
        <w:t>Sosyo-demografik bilgiler</w:t>
      </w:r>
    </w:p>
    <w:p w14:paraId="361648D8" w14:textId="77777777" w:rsidR="003D2FBC" w:rsidRPr="00F15FA2" w:rsidRDefault="003D2FBC" w:rsidP="00FD6777">
      <w:pPr>
        <w:spacing w:line="360" w:lineRule="auto"/>
        <w:rPr>
          <w:rStyle w:val="Gl"/>
          <w:szCs w:val="24"/>
        </w:rPr>
      </w:pPr>
    </w:p>
    <w:p w14:paraId="0FF5500D" w14:textId="77777777" w:rsidR="003D2FBC" w:rsidRPr="00F15FA2" w:rsidRDefault="003D2FBC" w:rsidP="00B1748E">
      <w:pPr>
        <w:pStyle w:val="ListeParagraf"/>
        <w:numPr>
          <w:ilvl w:val="0"/>
          <w:numId w:val="7"/>
        </w:numPr>
        <w:spacing w:after="160" w:line="480" w:lineRule="auto"/>
        <w:rPr>
          <w:rStyle w:val="Gl"/>
          <w:b w:val="0"/>
          <w:sz w:val="22"/>
        </w:rPr>
      </w:pPr>
      <w:r w:rsidRPr="00F15FA2">
        <w:rPr>
          <w:rStyle w:val="Gl"/>
          <w:b w:val="0"/>
          <w:sz w:val="22"/>
        </w:rPr>
        <w:t xml:space="preserve">Yaşınız: </w:t>
      </w:r>
      <w:proofErr w:type="gramStart"/>
      <w:r w:rsidRPr="00F15FA2">
        <w:rPr>
          <w:rStyle w:val="Gl"/>
          <w:b w:val="0"/>
          <w:sz w:val="22"/>
        </w:rPr>
        <w:t>…………</w:t>
      </w:r>
      <w:proofErr w:type="gramEnd"/>
      <w:r w:rsidRPr="00F15FA2">
        <w:rPr>
          <w:rStyle w:val="Gl"/>
          <w:sz w:val="22"/>
        </w:rPr>
        <w:t xml:space="preserve"> </w:t>
      </w:r>
    </w:p>
    <w:p w14:paraId="510CC46F" w14:textId="77777777" w:rsidR="003D2FBC" w:rsidRPr="00F15FA2" w:rsidRDefault="003D2FBC" w:rsidP="00B1748E">
      <w:pPr>
        <w:pStyle w:val="ListeParagraf"/>
        <w:numPr>
          <w:ilvl w:val="0"/>
          <w:numId w:val="7"/>
        </w:numPr>
        <w:spacing w:after="160" w:line="480" w:lineRule="auto"/>
        <w:rPr>
          <w:rStyle w:val="Gl"/>
          <w:b w:val="0"/>
          <w:sz w:val="22"/>
        </w:rPr>
      </w:pPr>
      <w:r w:rsidRPr="00F15FA2">
        <w:rPr>
          <w:rStyle w:val="Gl"/>
          <w:b w:val="0"/>
          <w:sz w:val="22"/>
        </w:rPr>
        <w:t xml:space="preserve">Yaşadığınız şehir: </w:t>
      </w:r>
      <w:proofErr w:type="gramStart"/>
      <w:r w:rsidRPr="00F15FA2">
        <w:rPr>
          <w:rStyle w:val="Gl"/>
          <w:b w:val="0"/>
          <w:sz w:val="22"/>
        </w:rPr>
        <w:t>…………</w:t>
      </w:r>
      <w:proofErr w:type="gramEnd"/>
    </w:p>
    <w:p w14:paraId="71D8BBA0" w14:textId="77777777" w:rsidR="003D2FBC" w:rsidRPr="00F15FA2" w:rsidRDefault="003D2FBC" w:rsidP="00B1748E">
      <w:pPr>
        <w:pStyle w:val="ListeParagraf"/>
        <w:numPr>
          <w:ilvl w:val="0"/>
          <w:numId w:val="7"/>
        </w:numPr>
        <w:spacing w:after="160" w:line="480" w:lineRule="auto"/>
        <w:rPr>
          <w:rStyle w:val="Gl"/>
          <w:b w:val="0"/>
          <w:sz w:val="22"/>
        </w:rPr>
      </w:pPr>
      <w:r w:rsidRPr="00F15FA2">
        <w:rPr>
          <w:rStyle w:val="Gl"/>
          <w:b w:val="0"/>
          <w:sz w:val="22"/>
        </w:rPr>
        <w:t xml:space="preserve">Medeni durumunuz: </w:t>
      </w:r>
      <w:proofErr w:type="gramStart"/>
      <w:r w:rsidRPr="00F15FA2">
        <w:rPr>
          <w:rStyle w:val="Gl"/>
          <w:b w:val="0"/>
          <w:sz w:val="22"/>
        </w:rPr>
        <w:t>…………</w:t>
      </w:r>
      <w:proofErr w:type="gramEnd"/>
    </w:p>
    <w:p w14:paraId="22A2D925" w14:textId="77777777" w:rsidR="003D2FBC" w:rsidRPr="00F15FA2" w:rsidRDefault="003D2FBC" w:rsidP="00B1748E">
      <w:pPr>
        <w:pStyle w:val="ListeParagraf"/>
        <w:numPr>
          <w:ilvl w:val="0"/>
          <w:numId w:val="7"/>
        </w:numPr>
        <w:spacing w:after="160" w:line="480" w:lineRule="auto"/>
        <w:rPr>
          <w:rStyle w:val="Gl"/>
          <w:b w:val="0"/>
          <w:sz w:val="22"/>
        </w:rPr>
      </w:pPr>
      <w:r w:rsidRPr="00F15FA2">
        <w:rPr>
          <w:rStyle w:val="Gl"/>
          <w:b w:val="0"/>
          <w:sz w:val="22"/>
        </w:rPr>
        <w:t xml:space="preserve">Öğrenim durumunuz: </w:t>
      </w:r>
    </w:p>
    <w:p w14:paraId="5C712932" w14:textId="77777777" w:rsidR="003D2FBC" w:rsidRPr="00F15FA2" w:rsidRDefault="003D2FBC" w:rsidP="00FD6777">
      <w:pPr>
        <w:pStyle w:val="ListeParagraf"/>
        <w:spacing w:line="480" w:lineRule="auto"/>
        <w:rPr>
          <w:rStyle w:val="Gl"/>
          <w:b w:val="0"/>
          <w:sz w:val="22"/>
        </w:rPr>
      </w:pPr>
      <w:r w:rsidRPr="00F15FA2">
        <w:rPr>
          <w:rStyle w:val="Gl"/>
          <w:b w:val="0"/>
          <w:sz w:val="22"/>
        </w:rPr>
        <w:t xml:space="preserve">( )Okuryazar değil          ( )Okuryazar           ( ) İlkokul mezunu  </w:t>
      </w:r>
    </w:p>
    <w:p w14:paraId="7C464B50" w14:textId="77777777" w:rsidR="003D2FBC" w:rsidRPr="00F15FA2" w:rsidRDefault="003D2FBC" w:rsidP="00FD6777">
      <w:pPr>
        <w:pStyle w:val="ListeParagraf"/>
        <w:spacing w:line="480" w:lineRule="auto"/>
        <w:rPr>
          <w:rStyle w:val="Gl"/>
          <w:b w:val="0"/>
          <w:sz w:val="22"/>
        </w:rPr>
      </w:pPr>
      <w:r w:rsidRPr="00F15FA2">
        <w:rPr>
          <w:rStyle w:val="Gl"/>
          <w:b w:val="0"/>
          <w:sz w:val="22"/>
        </w:rPr>
        <w:t xml:space="preserve">( )Ortaokul mezunu        ( )Lise mezunu       ( )Lisans        </w:t>
      </w:r>
    </w:p>
    <w:p w14:paraId="2FC42856" w14:textId="77777777" w:rsidR="003D2FBC" w:rsidRPr="00F15FA2" w:rsidRDefault="003D2FBC" w:rsidP="00FD6777">
      <w:pPr>
        <w:pStyle w:val="ListeParagraf"/>
        <w:spacing w:line="480" w:lineRule="auto"/>
        <w:rPr>
          <w:rStyle w:val="Gl"/>
          <w:b w:val="0"/>
          <w:sz w:val="22"/>
        </w:rPr>
      </w:pPr>
      <w:r w:rsidRPr="00F15FA2">
        <w:rPr>
          <w:rStyle w:val="Gl"/>
          <w:b w:val="0"/>
          <w:sz w:val="22"/>
        </w:rPr>
        <w:t>( )Yüksek lisans ya da doktora</w:t>
      </w:r>
    </w:p>
    <w:p w14:paraId="134C30DB" w14:textId="77777777" w:rsidR="003D2FBC" w:rsidRPr="00F15FA2" w:rsidRDefault="003D2FBC" w:rsidP="00B1748E">
      <w:pPr>
        <w:pStyle w:val="ListeParagraf"/>
        <w:numPr>
          <w:ilvl w:val="0"/>
          <w:numId w:val="7"/>
        </w:numPr>
        <w:spacing w:after="160" w:line="480" w:lineRule="auto"/>
        <w:rPr>
          <w:rStyle w:val="Gl"/>
          <w:b w:val="0"/>
          <w:sz w:val="22"/>
        </w:rPr>
      </w:pPr>
      <w:r w:rsidRPr="00F15FA2">
        <w:rPr>
          <w:rStyle w:val="Gl"/>
          <w:b w:val="0"/>
          <w:sz w:val="22"/>
        </w:rPr>
        <w:t xml:space="preserve">Eşinizin öğrenim durumu ve mesleği: </w:t>
      </w:r>
      <w:proofErr w:type="gramStart"/>
      <w:r w:rsidRPr="00F15FA2">
        <w:rPr>
          <w:rStyle w:val="Gl"/>
          <w:b w:val="0"/>
          <w:sz w:val="22"/>
        </w:rPr>
        <w:t>………..</w:t>
      </w:r>
      <w:proofErr w:type="gramEnd"/>
    </w:p>
    <w:p w14:paraId="6CFAEB37" w14:textId="77777777" w:rsidR="003D2FBC" w:rsidRPr="00F15FA2" w:rsidRDefault="003D2FBC" w:rsidP="00FD6777">
      <w:pPr>
        <w:pStyle w:val="ListeParagraf"/>
        <w:spacing w:line="480" w:lineRule="auto"/>
        <w:rPr>
          <w:rStyle w:val="Gl"/>
          <w:b w:val="0"/>
          <w:sz w:val="22"/>
        </w:rPr>
      </w:pPr>
      <w:r w:rsidRPr="00F15FA2">
        <w:rPr>
          <w:rStyle w:val="Gl"/>
          <w:b w:val="0"/>
          <w:sz w:val="22"/>
        </w:rPr>
        <w:t xml:space="preserve">( )Okuryazar değil          ( )Okuryazar           ( ) İlkokul mezunu  </w:t>
      </w:r>
    </w:p>
    <w:p w14:paraId="711E9CE1" w14:textId="77777777" w:rsidR="003D2FBC" w:rsidRPr="00F15FA2" w:rsidRDefault="003D2FBC" w:rsidP="00FD6777">
      <w:pPr>
        <w:pStyle w:val="ListeParagraf"/>
        <w:spacing w:line="480" w:lineRule="auto"/>
        <w:rPr>
          <w:rStyle w:val="Gl"/>
          <w:b w:val="0"/>
          <w:sz w:val="22"/>
        </w:rPr>
      </w:pPr>
      <w:r w:rsidRPr="00F15FA2">
        <w:rPr>
          <w:rStyle w:val="Gl"/>
          <w:b w:val="0"/>
          <w:sz w:val="22"/>
        </w:rPr>
        <w:t xml:space="preserve">( )Ortaokul mezunu        ( )Lise mezunu       ( )Lisans        </w:t>
      </w:r>
    </w:p>
    <w:p w14:paraId="3E756657" w14:textId="77777777" w:rsidR="003D2FBC" w:rsidRPr="00F15FA2" w:rsidRDefault="003D2FBC" w:rsidP="00FD6777">
      <w:pPr>
        <w:pStyle w:val="ListeParagraf"/>
        <w:spacing w:line="480" w:lineRule="auto"/>
        <w:rPr>
          <w:rStyle w:val="Gl"/>
          <w:b w:val="0"/>
          <w:sz w:val="22"/>
        </w:rPr>
      </w:pPr>
      <w:r w:rsidRPr="00F15FA2">
        <w:rPr>
          <w:rStyle w:val="Gl"/>
          <w:b w:val="0"/>
          <w:sz w:val="22"/>
        </w:rPr>
        <w:t>( )Yüksek lisans ya da doktora</w:t>
      </w:r>
    </w:p>
    <w:p w14:paraId="38E3E229" w14:textId="77777777" w:rsidR="003D2FBC" w:rsidRPr="00F15FA2" w:rsidRDefault="003D2FBC" w:rsidP="00B1748E">
      <w:pPr>
        <w:pStyle w:val="ListeParagraf"/>
        <w:numPr>
          <w:ilvl w:val="0"/>
          <w:numId w:val="7"/>
        </w:numPr>
        <w:spacing w:after="160" w:line="480" w:lineRule="auto"/>
        <w:rPr>
          <w:bCs/>
          <w:sz w:val="22"/>
        </w:rPr>
      </w:pPr>
      <w:r w:rsidRPr="00F15FA2">
        <w:rPr>
          <w:sz w:val="22"/>
        </w:rPr>
        <w:t xml:space="preserve">Çocuğunuz var mı? ( ) Evet ( ) Hayır </w:t>
      </w:r>
    </w:p>
    <w:p w14:paraId="19680E79" w14:textId="77777777" w:rsidR="003D2FBC" w:rsidRPr="00F15FA2" w:rsidRDefault="003D2FBC" w:rsidP="00FD6777">
      <w:pPr>
        <w:ind w:firstLine="708"/>
        <w:rPr>
          <w:rStyle w:val="Gl"/>
          <w:b w:val="0"/>
        </w:rPr>
      </w:pPr>
      <w:r w:rsidRPr="00F15FA2">
        <w:t>Evetse kaç çocuğunuz var</w:t>
      </w:r>
      <w:proofErr w:type="gramStart"/>
      <w:r w:rsidRPr="00F15FA2">
        <w:t>?.................</w:t>
      </w:r>
      <w:proofErr w:type="gramEnd"/>
    </w:p>
    <w:p w14:paraId="47FFE7B0" w14:textId="77777777" w:rsidR="003D2FBC" w:rsidRPr="00F15FA2" w:rsidRDefault="003D2FBC" w:rsidP="00B1748E">
      <w:pPr>
        <w:pStyle w:val="ListeParagraf"/>
        <w:numPr>
          <w:ilvl w:val="0"/>
          <w:numId w:val="7"/>
        </w:numPr>
        <w:spacing w:after="160" w:line="480" w:lineRule="auto"/>
        <w:rPr>
          <w:rStyle w:val="Gl"/>
          <w:b w:val="0"/>
          <w:sz w:val="22"/>
        </w:rPr>
      </w:pPr>
      <w:r w:rsidRPr="00F15FA2">
        <w:rPr>
          <w:rStyle w:val="Gl"/>
          <w:b w:val="0"/>
          <w:sz w:val="22"/>
        </w:rPr>
        <w:t xml:space="preserve">Gelir durumunuz nedir? </w:t>
      </w:r>
      <w:proofErr w:type="gramStart"/>
      <w:r w:rsidRPr="00F15FA2">
        <w:rPr>
          <w:rStyle w:val="Gl"/>
          <w:b w:val="0"/>
          <w:sz w:val="22"/>
        </w:rPr>
        <w:t>……………</w:t>
      </w:r>
      <w:proofErr w:type="gramEnd"/>
      <w:r w:rsidRPr="00F15FA2">
        <w:rPr>
          <w:rStyle w:val="Gl"/>
          <w:b w:val="0"/>
          <w:sz w:val="22"/>
        </w:rPr>
        <w:t xml:space="preserve"> </w:t>
      </w:r>
    </w:p>
    <w:p w14:paraId="3F681976" w14:textId="77777777" w:rsidR="003D2FBC" w:rsidRPr="00F15FA2" w:rsidRDefault="003D2FBC" w:rsidP="00FD6777">
      <w:pPr>
        <w:rPr>
          <w:b/>
        </w:rPr>
      </w:pPr>
    </w:p>
    <w:p w14:paraId="6FE0AAFB" w14:textId="3001D732" w:rsidR="00F459A6" w:rsidRDefault="00F459A6" w:rsidP="00FD6777">
      <w:pPr>
        <w:rPr>
          <w:b/>
        </w:rPr>
      </w:pPr>
    </w:p>
    <w:p w14:paraId="17A5AB7F" w14:textId="77777777" w:rsidR="003D2FBC" w:rsidRDefault="003D2FBC" w:rsidP="00FD6777">
      <w:pPr>
        <w:rPr>
          <w:b/>
        </w:rPr>
      </w:pPr>
    </w:p>
    <w:p w14:paraId="49B0E2A1" w14:textId="77777777" w:rsidR="003D2FBC" w:rsidRDefault="003D2FBC" w:rsidP="00FD6777">
      <w:pPr>
        <w:rPr>
          <w:b/>
        </w:rPr>
      </w:pPr>
    </w:p>
    <w:p w14:paraId="21F31CDF" w14:textId="77777777" w:rsidR="003D2FBC" w:rsidRDefault="003D2FBC" w:rsidP="00FD6777">
      <w:pPr>
        <w:rPr>
          <w:b/>
        </w:rPr>
      </w:pPr>
    </w:p>
    <w:p w14:paraId="72B6AC0C" w14:textId="77777777" w:rsidR="00314E61" w:rsidRDefault="00314E61" w:rsidP="00FD6777">
      <w:pPr>
        <w:rPr>
          <w:b/>
        </w:rPr>
      </w:pPr>
    </w:p>
    <w:p w14:paraId="64F34B1B" w14:textId="77777777" w:rsidR="00314E61" w:rsidRDefault="00314E61" w:rsidP="00FD6777">
      <w:pPr>
        <w:rPr>
          <w:b/>
        </w:rPr>
      </w:pPr>
    </w:p>
    <w:p w14:paraId="649549A9" w14:textId="77777777" w:rsidR="00314E61" w:rsidRDefault="00314E61" w:rsidP="00FD6777">
      <w:pPr>
        <w:rPr>
          <w:b/>
        </w:rPr>
      </w:pPr>
    </w:p>
    <w:p w14:paraId="4E37C617" w14:textId="77777777" w:rsidR="00314E61" w:rsidRDefault="00314E61" w:rsidP="00FD6777">
      <w:pPr>
        <w:rPr>
          <w:b/>
        </w:rPr>
      </w:pPr>
    </w:p>
    <w:p w14:paraId="30F5421B" w14:textId="77777777" w:rsidR="003D2FBC" w:rsidRDefault="003D2FBC" w:rsidP="00FD6777">
      <w:pPr>
        <w:rPr>
          <w:b/>
        </w:rPr>
      </w:pPr>
    </w:p>
    <w:p w14:paraId="25C0B9B4" w14:textId="6BCFFCCF" w:rsidR="00E105DD" w:rsidRPr="00EB1269" w:rsidRDefault="00F459A6" w:rsidP="00EB1269">
      <w:pPr>
        <w:pStyle w:val="03TezBaslikSeviye1"/>
      </w:pPr>
      <w:r>
        <w:lastRenderedPageBreak/>
        <w:t>EK-</w:t>
      </w:r>
      <w:r w:rsidR="00770B3C">
        <w:t>C</w:t>
      </w:r>
      <w:r w:rsidRPr="00F15FA2">
        <w:t xml:space="preserve"> Görüşme Formu</w:t>
      </w:r>
      <w:r w:rsidR="00EB1269">
        <w:br/>
      </w:r>
      <w:r w:rsidR="00EB1269" w:rsidRPr="00F15FA2">
        <w:t>YAR</w:t>
      </w:r>
      <w:r w:rsidR="00EB1269">
        <w:t>I YAPILANDIRIŞMIŞ GÖRÜŞME FORMU</w:t>
      </w:r>
    </w:p>
    <w:p w14:paraId="1EC4EFBD" w14:textId="77777777" w:rsidR="00F459A6" w:rsidRPr="00F15FA2" w:rsidRDefault="00F459A6" w:rsidP="00E105DD">
      <w:pPr>
        <w:spacing w:before="120" w:after="120"/>
      </w:pPr>
      <w:r w:rsidRPr="00F15FA2">
        <w:rPr>
          <w:rStyle w:val="Gl"/>
        </w:rPr>
        <w:t xml:space="preserve">Aşama 1: İşin Betimlenmesi </w:t>
      </w:r>
    </w:p>
    <w:p w14:paraId="042DD9E4" w14:textId="77777777" w:rsidR="00F459A6" w:rsidRPr="00F15FA2" w:rsidRDefault="00F459A6" w:rsidP="00B1748E">
      <w:pPr>
        <w:pStyle w:val="NormalWeb"/>
        <w:numPr>
          <w:ilvl w:val="0"/>
          <w:numId w:val="6"/>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 xml:space="preserve">Ne zamandır bu işi yapıyorsunuz?  </w:t>
      </w:r>
    </w:p>
    <w:p w14:paraId="6E0CA417" w14:textId="77777777" w:rsidR="00F459A6" w:rsidRPr="00F15FA2" w:rsidRDefault="00F459A6" w:rsidP="00B1748E">
      <w:pPr>
        <w:pStyle w:val="NormalWeb"/>
        <w:numPr>
          <w:ilvl w:val="0"/>
          <w:numId w:val="6"/>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Bu işe ilk nasıl başladığınızı anlatır mısınız?</w:t>
      </w:r>
    </w:p>
    <w:p w14:paraId="76000342" w14:textId="77777777" w:rsidR="00F459A6" w:rsidRPr="00F15FA2" w:rsidRDefault="00F459A6" w:rsidP="00B1748E">
      <w:pPr>
        <w:pStyle w:val="NormalWeb"/>
        <w:numPr>
          <w:ilvl w:val="0"/>
          <w:numId w:val="6"/>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Şu anda ne sıklıkla temizlik işine gidiyorsunuz? (örneğin haftada kaç gün, kaç eve)</w:t>
      </w:r>
    </w:p>
    <w:p w14:paraId="7989F362" w14:textId="77777777" w:rsidR="00F459A6" w:rsidRPr="00F15FA2" w:rsidRDefault="00F459A6" w:rsidP="00B1748E">
      <w:pPr>
        <w:pStyle w:val="NormalWeb"/>
        <w:numPr>
          <w:ilvl w:val="0"/>
          <w:numId w:val="6"/>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Günlük temizlik rutininizde neler yaparsınız? Sabah evden çıkışınızdan, işi bitirip eve dönmenize kadar anlatır mısınız?</w:t>
      </w:r>
    </w:p>
    <w:p w14:paraId="3C4AF2E8" w14:textId="77777777" w:rsidR="00F459A6" w:rsidRPr="00F15FA2" w:rsidRDefault="00F459A6" w:rsidP="00B1748E">
      <w:pPr>
        <w:pStyle w:val="NormalWeb"/>
        <w:numPr>
          <w:ilvl w:val="1"/>
          <w:numId w:val="6"/>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Size düşen işler nasıl belirlenir? Görevlerin sınırlarıyla ilgili yaşadığınız dikkat çekici bir durum oldu mu?</w:t>
      </w:r>
    </w:p>
    <w:p w14:paraId="2255954F" w14:textId="5FEDBF67" w:rsidR="00F459A6" w:rsidRPr="00F15FA2" w:rsidRDefault="00F459A6" w:rsidP="00B1748E">
      <w:pPr>
        <w:pStyle w:val="NormalWeb"/>
        <w:numPr>
          <w:ilvl w:val="0"/>
          <w:numId w:val="6"/>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 xml:space="preserve">İşin tam olarak ne zaman </w:t>
      </w:r>
      <w:r w:rsidR="005F03F6">
        <w:rPr>
          <w:rFonts w:ascii="Arial" w:hAnsi="Arial" w:cs="Arial"/>
          <w:sz w:val="22"/>
          <w:szCs w:val="22"/>
        </w:rPr>
        <w:t>“</w:t>
      </w:r>
      <w:r w:rsidRPr="00F15FA2">
        <w:rPr>
          <w:rFonts w:ascii="Arial" w:hAnsi="Arial" w:cs="Arial"/>
          <w:sz w:val="22"/>
          <w:szCs w:val="22"/>
        </w:rPr>
        <w:t>bittiğine</w:t>
      </w:r>
      <w:r w:rsidR="005F03F6">
        <w:rPr>
          <w:rFonts w:ascii="Arial" w:hAnsi="Arial" w:cs="Arial"/>
          <w:sz w:val="22"/>
          <w:szCs w:val="22"/>
        </w:rPr>
        <w:t>”</w:t>
      </w:r>
      <w:r w:rsidRPr="00F15FA2">
        <w:rPr>
          <w:rFonts w:ascii="Arial" w:hAnsi="Arial" w:cs="Arial"/>
          <w:sz w:val="22"/>
          <w:szCs w:val="22"/>
        </w:rPr>
        <w:t xml:space="preserve"> kim karar verir genelde? Siz mi, işveren mi, belirli bir saat mi? </w:t>
      </w:r>
    </w:p>
    <w:p w14:paraId="484DC82C" w14:textId="77777777" w:rsidR="00F459A6" w:rsidRPr="00F15FA2" w:rsidRDefault="00F459A6" w:rsidP="00B1748E">
      <w:pPr>
        <w:pStyle w:val="NormalWeb"/>
        <w:numPr>
          <w:ilvl w:val="0"/>
          <w:numId w:val="6"/>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İşin maddi yönü nasıl işliyor? Ödemeyi nasıl alıyorsunuz? (elden mi alıyorsunuz, banka hesabınıza mı yatırılıyor, günlük mü yoksa haftalık mı ödeme alıyorsunuz?)</w:t>
      </w:r>
    </w:p>
    <w:p w14:paraId="6B051CF8" w14:textId="77777777" w:rsidR="00F459A6" w:rsidRPr="00F15FA2" w:rsidRDefault="00F459A6" w:rsidP="00B1748E">
      <w:pPr>
        <w:pStyle w:val="ListeParagraf"/>
        <w:numPr>
          <w:ilvl w:val="0"/>
          <w:numId w:val="6"/>
        </w:numPr>
        <w:spacing w:before="120" w:after="120" w:line="480" w:lineRule="auto"/>
        <w:rPr>
          <w:rFonts w:eastAsia="Times New Roman"/>
          <w:sz w:val="22"/>
          <w:lang w:eastAsia="tr-TR"/>
        </w:rPr>
      </w:pPr>
      <w:r w:rsidRPr="00F15FA2">
        <w:rPr>
          <w:sz w:val="22"/>
        </w:rPr>
        <w:t>Son işinizi de tamamladınız veya mesai saati geldi. Çalıştığınız evden çıkmak için hazırlanacaksınız. O andan itibaren yola çıkana kadar neler yaparsınız, nasıl hazırlanırsınız? Bu süreci anlatır mısınız</w:t>
      </w:r>
      <w:r w:rsidRPr="00F15FA2">
        <w:rPr>
          <w:b/>
          <w:sz w:val="22"/>
        </w:rPr>
        <w:t xml:space="preserve">? </w:t>
      </w:r>
    </w:p>
    <w:p w14:paraId="3E353FE5" w14:textId="77777777" w:rsidR="00F459A6" w:rsidRPr="00F15FA2" w:rsidRDefault="00F459A6" w:rsidP="00B1748E">
      <w:pPr>
        <w:pStyle w:val="ListeParagraf"/>
        <w:numPr>
          <w:ilvl w:val="1"/>
          <w:numId w:val="6"/>
        </w:numPr>
        <w:spacing w:before="120" w:after="120" w:line="480" w:lineRule="auto"/>
        <w:rPr>
          <w:rFonts w:eastAsia="Times New Roman"/>
          <w:sz w:val="22"/>
          <w:lang w:eastAsia="tr-TR"/>
        </w:rPr>
      </w:pPr>
      <w:r w:rsidRPr="00F15FA2">
        <w:rPr>
          <w:sz w:val="22"/>
        </w:rPr>
        <w:t>Evden çıktıktan sonra yolculuk nasıl geçer? Hangi vasıtaları kullanırsınız? Yol boyunca (otobüste/</w:t>
      </w:r>
      <w:proofErr w:type="gramStart"/>
      <w:r w:rsidRPr="00F15FA2">
        <w:rPr>
          <w:sz w:val="22"/>
        </w:rPr>
        <w:t>metroda</w:t>
      </w:r>
      <w:proofErr w:type="gramEnd"/>
      <w:r w:rsidRPr="00F15FA2">
        <w:rPr>
          <w:sz w:val="22"/>
        </w:rPr>
        <w:t>/yürürken) neler hissedersiniz</w:t>
      </w:r>
      <w:r w:rsidRPr="00F15FA2">
        <w:rPr>
          <w:b/>
          <w:sz w:val="22"/>
        </w:rPr>
        <w:t xml:space="preserve">? </w:t>
      </w:r>
      <w:r w:rsidRPr="00F15FA2">
        <w:rPr>
          <w:rFonts w:eastAsia="Times New Roman"/>
          <w:sz w:val="22"/>
          <w:lang w:eastAsia="tr-TR"/>
        </w:rPr>
        <w:t>Çevreyle ilişkiniz o anlarda nasıl olur?</w:t>
      </w:r>
    </w:p>
    <w:p w14:paraId="0F259E76" w14:textId="2E0C8B1C" w:rsidR="00F459A6" w:rsidRPr="00EB1269" w:rsidRDefault="00F459A6" w:rsidP="00B1748E">
      <w:pPr>
        <w:pStyle w:val="NormalWeb"/>
        <w:numPr>
          <w:ilvl w:val="0"/>
          <w:numId w:val="6"/>
        </w:numPr>
        <w:spacing w:before="120" w:beforeAutospacing="0" w:after="120" w:afterAutospacing="0" w:line="480" w:lineRule="auto"/>
        <w:jc w:val="both"/>
        <w:rPr>
          <w:rStyle w:val="Gl"/>
          <w:rFonts w:ascii="Arial" w:hAnsi="Arial" w:cs="Arial"/>
          <w:b w:val="0"/>
          <w:bCs w:val="0"/>
          <w:sz w:val="22"/>
          <w:szCs w:val="22"/>
        </w:rPr>
      </w:pPr>
      <w:r w:rsidRPr="00F15FA2">
        <w:rPr>
          <w:rFonts w:ascii="Arial" w:hAnsi="Arial" w:cs="Arial"/>
          <w:sz w:val="22"/>
          <w:szCs w:val="22"/>
        </w:rPr>
        <w:t xml:space="preserve">Eve gittiğiniz andan itibaren uyuyana kadar genelde neler yaparsınız? </w:t>
      </w:r>
    </w:p>
    <w:p w14:paraId="313CCB6B" w14:textId="5B85593D" w:rsidR="00F459A6" w:rsidRPr="00F15FA2" w:rsidRDefault="000C4C67" w:rsidP="00E105DD">
      <w:pPr>
        <w:pStyle w:val="NormalWeb"/>
        <w:spacing w:before="120" w:beforeAutospacing="0" w:after="120" w:afterAutospacing="0" w:line="480" w:lineRule="auto"/>
        <w:jc w:val="both"/>
        <w:rPr>
          <w:rStyle w:val="Gl"/>
          <w:rFonts w:ascii="Arial" w:hAnsi="Arial" w:cs="Arial"/>
          <w:sz w:val="22"/>
          <w:szCs w:val="22"/>
        </w:rPr>
      </w:pPr>
      <w:r>
        <w:rPr>
          <w:rStyle w:val="Gl"/>
          <w:rFonts w:ascii="Arial" w:hAnsi="Arial" w:cs="Arial"/>
          <w:sz w:val="22"/>
          <w:szCs w:val="22"/>
        </w:rPr>
        <w:t>Aşama 2</w:t>
      </w:r>
      <w:r w:rsidR="00F459A6" w:rsidRPr="00F15FA2">
        <w:rPr>
          <w:rStyle w:val="Gl"/>
          <w:rFonts w:ascii="Arial" w:hAnsi="Arial" w:cs="Arial"/>
          <w:sz w:val="22"/>
          <w:szCs w:val="22"/>
        </w:rPr>
        <w:t xml:space="preserve">: Kişisel Hikâye </w:t>
      </w:r>
    </w:p>
    <w:p w14:paraId="04548458" w14:textId="77777777" w:rsidR="00F459A6" w:rsidRPr="00F15FA2" w:rsidRDefault="00F459A6" w:rsidP="00B1748E">
      <w:pPr>
        <w:pStyle w:val="NormalWeb"/>
        <w:numPr>
          <w:ilvl w:val="0"/>
          <w:numId w:val="9"/>
        </w:numPr>
        <w:spacing w:before="120" w:beforeAutospacing="0" w:after="120" w:afterAutospacing="0" w:line="480" w:lineRule="auto"/>
        <w:jc w:val="both"/>
        <w:rPr>
          <w:rFonts w:ascii="Arial" w:hAnsi="Arial" w:cs="Arial"/>
          <w:b/>
          <w:sz w:val="22"/>
          <w:szCs w:val="22"/>
        </w:rPr>
      </w:pPr>
      <w:r w:rsidRPr="00F15FA2">
        <w:rPr>
          <w:rFonts w:ascii="Arial" w:hAnsi="Arial" w:cs="Arial"/>
          <w:sz w:val="22"/>
          <w:szCs w:val="22"/>
        </w:rPr>
        <w:t>Bu işe başlamadan önceki yaşamınız nasıldı?  O zamanlar hayatı, insanları ya da kendinizi nasıl görüyordunuz? (Her bir katılımcının ifadelerine göre ayrıntılandırma soruları sorulacaktır).</w:t>
      </w:r>
    </w:p>
    <w:p w14:paraId="3965C77C" w14:textId="77777777" w:rsidR="00F459A6" w:rsidRPr="00F15FA2" w:rsidRDefault="00F459A6" w:rsidP="00B1748E">
      <w:pPr>
        <w:pStyle w:val="NormalWeb"/>
        <w:numPr>
          <w:ilvl w:val="1"/>
          <w:numId w:val="9"/>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lastRenderedPageBreak/>
        <w:t xml:space="preserve">Şimdi o zamanki haline baktığınızda kendinizde ya da hayatınızda fark ettiğiniz değişimler var mı? </w:t>
      </w:r>
    </w:p>
    <w:p w14:paraId="10A2BDA3" w14:textId="77777777" w:rsidR="00F459A6" w:rsidRPr="00F15FA2" w:rsidRDefault="00F459A6" w:rsidP="00B1748E">
      <w:pPr>
        <w:pStyle w:val="NormalWeb"/>
        <w:numPr>
          <w:ilvl w:val="1"/>
          <w:numId w:val="9"/>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Varsa bunlar nelerdir? Bu değişimler sizi nasıl etkiledi?</w:t>
      </w:r>
    </w:p>
    <w:p w14:paraId="4E51C4AB" w14:textId="6A6B2113" w:rsidR="00F459A6" w:rsidRPr="00F15FA2" w:rsidRDefault="000C4C67" w:rsidP="00E105DD">
      <w:pPr>
        <w:tabs>
          <w:tab w:val="left" w:pos="6513"/>
        </w:tabs>
        <w:spacing w:before="120" w:after="120"/>
        <w:rPr>
          <w:rStyle w:val="Gl"/>
        </w:rPr>
      </w:pPr>
      <w:r>
        <w:rPr>
          <w:rStyle w:val="Gl"/>
        </w:rPr>
        <w:t>Aşama 3</w:t>
      </w:r>
      <w:r w:rsidR="00F459A6" w:rsidRPr="00F15FA2">
        <w:rPr>
          <w:rStyle w:val="Gl"/>
        </w:rPr>
        <w:t>: Destekleyici Güçler ve Zorlaştıran Faktörler</w:t>
      </w:r>
      <w:r w:rsidR="00F459A6" w:rsidRPr="00F15FA2">
        <w:rPr>
          <w:rStyle w:val="Gl"/>
        </w:rPr>
        <w:tab/>
      </w:r>
    </w:p>
    <w:p w14:paraId="31F2C5A3" w14:textId="77777777" w:rsidR="00F459A6" w:rsidRPr="00F15FA2" w:rsidRDefault="00F459A6" w:rsidP="00B1748E">
      <w:pPr>
        <w:pStyle w:val="NormalWeb"/>
        <w:numPr>
          <w:ilvl w:val="0"/>
          <w:numId w:val="10"/>
        </w:numPr>
        <w:spacing w:before="120" w:beforeAutospacing="0" w:after="120" w:afterAutospacing="0" w:line="480" w:lineRule="auto"/>
        <w:jc w:val="both"/>
        <w:rPr>
          <w:rFonts w:ascii="Arial" w:hAnsi="Arial" w:cs="Arial"/>
          <w:b/>
          <w:sz w:val="22"/>
          <w:szCs w:val="22"/>
        </w:rPr>
      </w:pPr>
      <w:r w:rsidRPr="00F15FA2">
        <w:rPr>
          <w:rStyle w:val="Gl"/>
          <w:rFonts w:ascii="Arial" w:hAnsi="Arial" w:cs="Arial"/>
          <w:b w:val="0"/>
          <w:sz w:val="22"/>
          <w:szCs w:val="22"/>
        </w:rPr>
        <w:t>Ev işçiliğine başladığınız günden itibaren düşünün. Bu işi yaparken sizi zorlayan ya da güç gelen durumlar oldu mu?</w:t>
      </w:r>
    </w:p>
    <w:p w14:paraId="4994DF2C" w14:textId="77777777" w:rsidR="00F459A6" w:rsidRPr="00F15FA2" w:rsidRDefault="00F459A6" w:rsidP="00B1748E">
      <w:pPr>
        <w:pStyle w:val="NormalWeb"/>
        <w:numPr>
          <w:ilvl w:val="1"/>
          <w:numId w:val="10"/>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Eğer olduysa, bu zorluklar nelerdi? Sizi en çok yoran ya da zorlayan şey ne/nelerdir? (Her bir katılımcının ifade ettiği zorluğa göre ayrıntılandırma soruları sorulacaktır).</w:t>
      </w:r>
    </w:p>
    <w:p w14:paraId="6F427678" w14:textId="77777777" w:rsidR="00F459A6" w:rsidRPr="00F15FA2" w:rsidRDefault="00F459A6" w:rsidP="00B1748E">
      <w:pPr>
        <w:pStyle w:val="NormalWeb"/>
        <w:numPr>
          <w:ilvl w:val="1"/>
          <w:numId w:val="10"/>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Bu zorlukları atlatmanıza ve yolunuza devam etmenize yardımcı olan şeyler nelerdir? Zorluklara nasıl direndiniz? (Her bir katılımcının ifadelerine göre ayrıntılandırma soruları sorulacaktır).</w:t>
      </w:r>
    </w:p>
    <w:p w14:paraId="63C7D17A" w14:textId="77777777" w:rsidR="00F459A6" w:rsidRPr="00F15FA2" w:rsidRDefault="00F459A6" w:rsidP="00B1748E">
      <w:pPr>
        <w:pStyle w:val="NormalWeb"/>
        <w:numPr>
          <w:ilvl w:val="1"/>
          <w:numId w:val="10"/>
        </w:numPr>
        <w:spacing w:before="120" w:beforeAutospacing="0" w:after="120" w:afterAutospacing="0" w:line="480" w:lineRule="auto"/>
        <w:jc w:val="both"/>
        <w:rPr>
          <w:rFonts w:ascii="Arial" w:hAnsi="Arial" w:cs="Arial"/>
          <w:sz w:val="22"/>
          <w:szCs w:val="22"/>
        </w:rPr>
      </w:pPr>
      <w:r w:rsidRPr="00F15FA2">
        <w:rPr>
          <w:rFonts w:ascii="Arial" w:hAnsi="Arial" w:cs="Arial"/>
          <w:sz w:val="22"/>
          <w:szCs w:val="22"/>
        </w:rPr>
        <w:t>Bu işi yapmaya devam etmenizi sağlayan şeyler nelerdir?</w:t>
      </w:r>
    </w:p>
    <w:p w14:paraId="03BC2724" w14:textId="4D7362B6" w:rsidR="00F459A6" w:rsidRPr="00F15FA2" w:rsidRDefault="000C4C67" w:rsidP="00E105DD">
      <w:pPr>
        <w:pStyle w:val="NormalWeb"/>
        <w:spacing w:before="120" w:beforeAutospacing="0" w:after="120" w:afterAutospacing="0" w:line="480" w:lineRule="auto"/>
        <w:jc w:val="both"/>
        <w:rPr>
          <w:rStyle w:val="Gl"/>
          <w:rFonts w:ascii="Arial" w:hAnsi="Arial" w:cs="Arial"/>
          <w:b w:val="0"/>
          <w:bCs w:val="0"/>
          <w:sz w:val="22"/>
          <w:szCs w:val="22"/>
        </w:rPr>
      </w:pPr>
      <w:r>
        <w:rPr>
          <w:rFonts w:ascii="Arial" w:hAnsi="Arial" w:cs="Arial"/>
          <w:b/>
          <w:sz w:val="22"/>
          <w:szCs w:val="22"/>
        </w:rPr>
        <w:t>Aşama 4:</w:t>
      </w:r>
      <w:r w:rsidR="00F459A6" w:rsidRPr="00F15FA2">
        <w:rPr>
          <w:rFonts w:ascii="Arial" w:hAnsi="Arial" w:cs="Arial"/>
          <w:b/>
          <w:sz w:val="22"/>
          <w:szCs w:val="22"/>
        </w:rPr>
        <w:t xml:space="preserve"> Kapanış </w:t>
      </w:r>
    </w:p>
    <w:p w14:paraId="6436402E" w14:textId="77777777" w:rsidR="00F459A6" w:rsidRPr="00F15FA2" w:rsidRDefault="00F459A6" w:rsidP="00B1748E">
      <w:pPr>
        <w:pStyle w:val="NormalWeb"/>
        <w:numPr>
          <w:ilvl w:val="0"/>
          <w:numId w:val="8"/>
        </w:numPr>
        <w:spacing w:before="120" w:beforeAutospacing="0" w:after="120" w:afterAutospacing="0" w:line="480" w:lineRule="auto"/>
        <w:jc w:val="both"/>
        <w:rPr>
          <w:rStyle w:val="Gl"/>
          <w:rFonts w:ascii="Arial" w:hAnsi="Arial" w:cs="Arial"/>
          <w:b w:val="0"/>
          <w:bCs w:val="0"/>
          <w:sz w:val="22"/>
          <w:szCs w:val="22"/>
        </w:rPr>
      </w:pPr>
      <w:r w:rsidRPr="00F15FA2">
        <w:rPr>
          <w:rStyle w:val="Gl"/>
          <w:rFonts w:ascii="Arial" w:hAnsi="Arial" w:cs="Arial"/>
          <w:b w:val="0"/>
          <w:sz w:val="22"/>
          <w:szCs w:val="22"/>
        </w:rPr>
        <w:t>Sormadığım ama sizin paylaşmak istediğiniz bir şey var mı?</w:t>
      </w:r>
    </w:p>
    <w:p w14:paraId="10491615" w14:textId="77777777" w:rsidR="00F459A6" w:rsidRPr="00F15FA2" w:rsidRDefault="00F459A6" w:rsidP="00B1748E">
      <w:pPr>
        <w:pStyle w:val="NormalWeb"/>
        <w:numPr>
          <w:ilvl w:val="0"/>
          <w:numId w:val="8"/>
        </w:numPr>
        <w:spacing w:before="120" w:beforeAutospacing="0" w:after="120" w:afterAutospacing="0" w:line="480" w:lineRule="auto"/>
        <w:jc w:val="both"/>
        <w:rPr>
          <w:rFonts w:ascii="Arial" w:hAnsi="Arial" w:cs="Arial"/>
          <w:b/>
          <w:sz w:val="22"/>
          <w:szCs w:val="22"/>
        </w:rPr>
      </w:pPr>
      <w:r w:rsidRPr="00F15FA2">
        <w:rPr>
          <w:rStyle w:val="Gl"/>
          <w:rFonts w:ascii="Arial" w:hAnsi="Arial" w:cs="Arial"/>
          <w:b w:val="0"/>
          <w:sz w:val="22"/>
          <w:szCs w:val="22"/>
        </w:rPr>
        <w:t>Bu görüşme size neler düşündürdü ve hissettirdi?</w:t>
      </w:r>
    </w:p>
    <w:p w14:paraId="5EE0D049" w14:textId="77777777" w:rsidR="00F459A6" w:rsidRPr="00F15FA2" w:rsidRDefault="00F459A6" w:rsidP="00E105DD">
      <w:pPr>
        <w:spacing w:before="120" w:after="120"/>
      </w:pPr>
    </w:p>
    <w:p w14:paraId="71A3643F" w14:textId="77777777" w:rsidR="00F459A6" w:rsidRPr="00F15FA2" w:rsidRDefault="00F459A6" w:rsidP="00E105DD">
      <w:pPr>
        <w:spacing w:before="120" w:after="120"/>
        <w:rPr>
          <w:color w:val="FF0000"/>
        </w:rPr>
      </w:pPr>
    </w:p>
    <w:p w14:paraId="2449BC06" w14:textId="77777777" w:rsidR="00F459A6" w:rsidRPr="00F15FA2" w:rsidRDefault="00F459A6" w:rsidP="00E105DD">
      <w:pPr>
        <w:spacing w:before="120" w:after="120"/>
        <w:rPr>
          <w:color w:val="FF0000"/>
        </w:rPr>
      </w:pPr>
    </w:p>
    <w:p w14:paraId="3BBF04D4" w14:textId="77777777" w:rsidR="00F459A6" w:rsidRPr="00F15FA2" w:rsidRDefault="00F459A6" w:rsidP="00E105DD">
      <w:pPr>
        <w:spacing w:before="120" w:after="120"/>
        <w:rPr>
          <w:color w:val="FF0000"/>
        </w:rPr>
      </w:pPr>
    </w:p>
    <w:p w14:paraId="51A95721" w14:textId="77777777" w:rsidR="00F459A6" w:rsidRPr="00F15FA2" w:rsidRDefault="00F459A6" w:rsidP="00E105DD">
      <w:pPr>
        <w:spacing w:before="120" w:after="120"/>
        <w:ind w:firstLine="720"/>
        <w:rPr>
          <w:b/>
        </w:rPr>
      </w:pPr>
    </w:p>
    <w:p w14:paraId="54E4729C" w14:textId="6DDF0444" w:rsidR="00485A72" w:rsidRPr="00F459A6" w:rsidRDefault="00712427" w:rsidP="00EB1269">
      <w:pPr>
        <w:pStyle w:val="03TezBaslikSeviye1"/>
        <w:rPr>
          <w:color w:val="FF0000"/>
        </w:rPr>
      </w:pPr>
      <w:r w:rsidRPr="00F15FA2">
        <w:rPr>
          <w:color w:val="FF0000"/>
        </w:rPr>
        <w:br w:type="page"/>
      </w:r>
      <w:r w:rsidR="00F459A6">
        <w:lastRenderedPageBreak/>
        <w:t>EK-</w:t>
      </w:r>
      <w:r w:rsidR="00F55CAB">
        <w:t>Ç</w:t>
      </w:r>
      <w:r w:rsidR="00485A72" w:rsidRPr="00F15FA2">
        <w:t>:</w:t>
      </w:r>
      <w:r w:rsidR="007D2EDF">
        <w:t xml:space="preserve"> Analiz</w:t>
      </w:r>
      <w:r w:rsidR="00485A72" w:rsidRPr="00F15FA2">
        <w:t xml:space="preserve"> Sonucu Elde Edilen Bulguların Tema-Alt Tema-Kod Tablosu</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5"/>
        <w:gridCol w:w="2835"/>
        <w:gridCol w:w="4111"/>
      </w:tblGrid>
      <w:tr w:rsidR="00485A72" w:rsidRPr="00F15FA2" w14:paraId="16589963" w14:textId="77777777" w:rsidTr="00424FA4">
        <w:trPr>
          <w:trHeight w:val="301"/>
        </w:trPr>
        <w:tc>
          <w:tcPr>
            <w:tcW w:w="1985" w:type="dxa"/>
            <w:shd w:val="clear" w:color="auto" w:fill="auto"/>
            <w:tcMar>
              <w:top w:w="80" w:type="dxa"/>
              <w:left w:w="120" w:type="dxa"/>
              <w:bottom w:w="80" w:type="dxa"/>
              <w:right w:w="120" w:type="dxa"/>
            </w:tcMar>
          </w:tcPr>
          <w:p w14:paraId="1F39677A" w14:textId="77777777" w:rsidR="00485A72" w:rsidRPr="00F15FA2" w:rsidRDefault="00485A72" w:rsidP="00FD6777">
            <w:pPr>
              <w:spacing w:line="276" w:lineRule="auto"/>
              <w:rPr>
                <w:sz w:val="20"/>
              </w:rPr>
            </w:pPr>
            <w:r w:rsidRPr="00F15FA2">
              <w:rPr>
                <w:b/>
                <w:bCs/>
                <w:sz w:val="20"/>
              </w:rPr>
              <w:t>TEMALAR</w:t>
            </w:r>
          </w:p>
        </w:tc>
        <w:tc>
          <w:tcPr>
            <w:tcW w:w="2835" w:type="dxa"/>
            <w:shd w:val="clear" w:color="auto" w:fill="auto"/>
            <w:tcMar>
              <w:top w:w="80" w:type="dxa"/>
              <w:left w:w="120" w:type="dxa"/>
              <w:bottom w:w="80" w:type="dxa"/>
              <w:right w:w="120" w:type="dxa"/>
            </w:tcMar>
          </w:tcPr>
          <w:p w14:paraId="7843654B" w14:textId="77777777" w:rsidR="00485A72" w:rsidRPr="00F15FA2" w:rsidRDefault="00485A72" w:rsidP="00FD6777">
            <w:pPr>
              <w:spacing w:line="276" w:lineRule="auto"/>
              <w:rPr>
                <w:sz w:val="20"/>
              </w:rPr>
            </w:pPr>
            <w:r w:rsidRPr="00F15FA2">
              <w:rPr>
                <w:b/>
                <w:bCs/>
                <w:sz w:val="20"/>
              </w:rPr>
              <w:t>ALT TEMALAR</w:t>
            </w:r>
          </w:p>
        </w:tc>
        <w:tc>
          <w:tcPr>
            <w:tcW w:w="4111" w:type="dxa"/>
            <w:shd w:val="clear" w:color="auto" w:fill="auto"/>
            <w:tcMar>
              <w:top w:w="80" w:type="dxa"/>
              <w:left w:w="120" w:type="dxa"/>
              <w:bottom w:w="80" w:type="dxa"/>
              <w:right w:w="120" w:type="dxa"/>
            </w:tcMar>
          </w:tcPr>
          <w:p w14:paraId="4C91F45E" w14:textId="77777777" w:rsidR="00485A72" w:rsidRPr="00F15FA2" w:rsidRDefault="00485A72" w:rsidP="00FD6777">
            <w:pPr>
              <w:spacing w:line="276" w:lineRule="auto"/>
              <w:rPr>
                <w:sz w:val="20"/>
              </w:rPr>
            </w:pPr>
            <w:r w:rsidRPr="00F15FA2">
              <w:rPr>
                <w:b/>
                <w:bCs/>
                <w:sz w:val="20"/>
              </w:rPr>
              <w:t>KODLAR</w:t>
            </w:r>
          </w:p>
        </w:tc>
      </w:tr>
      <w:tr w:rsidR="00485A72" w:rsidRPr="00F15FA2" w14:paraId="158C7DD2" w14:textId="77777777" w:rsidTr="00424FA4">
        <w:tc>
          <w:tcPr>
            <w:tcW w:w="1985" w:type="dxa"/>
            <w:vMerge w:val="restart"/>
            <w:shd w:val="clear" w:color="auto" w:fill="auto"/>
            <w:tcMar>
              <w:top w:w="80" w:type="dxa"/>
              <w:left w:w="120" w:type="dxa"/>
              <w:bottom w:w="80" w:type="dxa"/>
              <w:right w:w="120" w:type="dxa"/>
            </w:tcMar>
          </w:tcPr>
          <w:p w14:paraId="60011945" w14:textId="4D537EEE" w:rsidR="00485A72" w:rsidRPr="00F15FA2" w:rsidRDefault="00957E26" w:rsidP="00FD6777">
            <w:pPr>
              <w:spacing w:line="276" w:lineRule="auto"/>
              <w:rPr>
                <w:sz w:val="20"/>
              </w:rPr>
            </w:pPr>
            <w:r>
              <w:rPr>
                <w:sz w:val="20"/>
              </w:rPr>
              <w:t>Çalışma döngüsü</w:t>
            </w:r>
          </w:p>
        </w:tc>
        <w:tc>
          <w:tcPr>
            <w:tcW w:w="2835" w:type="dxa"/>
            <w:shd w:val="clear" w:color="auto" w:fill="auto"/>
            <w:tcMar>
              <w:top w:w="80" w:type="dxa"/>
              <w:left w:w="120" w:type="dxa"/>
              <w:bottom w:w="80" w:type="dxa"/>
              <w:right w:w="120" w:type="dxa"/>
            </w:tcMar>
          </w:tcPr>
          <w:p w14:paraId="25334FA6" w14:textId="77777777" w:rsidR="00485A72" w:rsidRPr="00F15FA2" w:rsidRDefault="00485A72" w:rsidP="002B51AC">
            <w:pPr>
              <w:spacing w:line="276" w:lineRule="auto"/>
              <w:jc w:val="left"/>
              <w:rPr>
                <w:sz w:val="20"/>
              </w:rPr>
            </w:pPr>
            <w:r w:rsidRPr="00F15FA2">
              <w:rPr>
                <w:sz w:val="20"/>
              </w:rPr>
              <w:t>İşe Giriş Süreci (çalışmaya başlama hikâyeleri)</w:t>
            </w:r>
          </w:p>
        </w:tc>
        <w:tc>
          <w:tcPr>
            <w:tcW w:w="4111" w:type="dxa"/>
            <w:shd w:val="clear" w:color="auto" w:fill="auto"/>
            <w:tcMar>
              <w:top w:w="80" w:type="dxa"/>
              <w:left w:w="120" w:type="dxa"/>
              <w:bottom w:w="80" w:type="dxa"/>
              <w:right w:w="120" w:type="dxa"/>
            </w:tcMar>
          </w:tcPr>
          <w:p w14:paraId="3C835624" w14:textId="77777777" w:rsidR="00485A72" w:rsidRPr="00F15FA2" w:rsidRDefault="00485A72" w:rsidP="00E105DD">
            <w:pPr>
              <w:spacing w:line="276" w:lineRule="auto"/>
              <w:jc w:val="left"/>
              <w:rPr>
                <w:sz w:val="20"/>
              </w:rPr>
            </w:pPr>
            <w:r w:rsidRPr="00F15FA2">
              <w:rPr>
                <w:sz w:val="20"/>
              </w:rPr>
              <w:t>Ekonomik zorunluluk, sosyal ağ, utanç/çekingenlik</w:t>
            </w:r>
          </w:p>
        </w:tc>
      </w:tr>
      <w:tr w:rsidR="00485A72" w:rsidRPr="00F15FA2" w14:paraId="28B2EFFC" w14:textId="77777777" w:rsidTr="00424FA4">
        <w:tc>
          <w:tcPr>
            <w:tcW w:w="1985" w:type="dxa"/>
            <w:vMerge/>
            <w:shd w:val="clear" w:color="auto" w:fill="auto"/>
            <w:tcMar>
              <w:top w:w="80" w:type="dxa"/>
              <w:left w:w="120" w:type="dxa"/>
              <w:bottom w:w="80" w:type="dxa"/>
              <w:right w:w="120" w:type="dxa"/>
            </w:tcMar>
          </w:tcPr>
          <w:p w14:paraId="49C3937E" w14:textId="77777777" w:rsidR="00485A72" w:rsidRPr="00F15FA2" w:rsidRDefault="00485A72" w:rsidP="00FD6777">
            <w:pPr>
              <w:spacing w:line="276" w:lineRule="auto"/>
              <w:rPr>
                <w:sz w:val="20"/>
              </w:rPr>
            </w:pPr>
          </w:p>
        </w:tc>
        <w:tc>
          <w:tcPr>
            <w:tcW w:w="2835" w:type="dxa"/>
            <w:shd w:val="clear" w:color="auto" w:fill="auto"/>
            <w:tcMar>
              <w:top w:w="80" w:type="dxa"/>
              <w:left w:w="120" w:type="dxa"/>
              <w:bottom w:w="80" w:type="dxa"/>
              <w:right w:w="120" w:type="dxa"/>
            </w:tcMar>
          </w:tcPr>
          <w:p w14:paraId="6EFE1712" w14:textId="77777777" w:rsidR="00485A72" w:rsidRPr="00F15FA2" w:rsidRDefault="00485A72" w:rsidP="002B51AC">
            <w:pPr>
              <w:spacing w:line="276" w:lineRule="auto"/>
              <w:jc w:val="left"/>
              <w:rPr>
                <w:sz w:val="20"/>
              </w:rPr>
            </w:pPr>
            <w:r w:rsidRPr="00F15FA2">
              <w:rPr>
                <w:sz w:val="20"/>
              </w:rPr>
              <w:t>Çalışma Koşulları ve Rutin</w:t>
            </w:r>
          </w:p>
        </w:tc>
        <w:tc>
          <w:tcPr>
            <w:tcW w:w="4111" w:type="dxa"/>
            <w:shd w:val="clear" w:color="auto" w:fill="auto"/>
            <w:tcMar>
              <w:top w:w="80" w:type="dxa"/>
              <w:left w:w="120" w:type="dxa"/>
              <w:bottom w:w="80" w:type="dxa"/>
              <w:right w:w="120" w:type="dxa"/>
            </w:tcMar>
          </w:tcPr>
          <w:p w14:paraId="24C806A0" w14:textId="6AE36D95" w:rsidR="00485A72" w:rsidRPr="00F15FA2" w:rsidRDefault="00485A72" w:rsidP="00E105DD">
            <w:pPr>
              <w:spacing w:line="276" w:lineRule="auto"/>
              <w:jc w:val="left"/>
              <w:rPr>
                <w:sz w:val="20"/>
              </w:rPr>
            </w:pPr>
            <w:r w:rsidRPr="00F15FA2">
              <w:rPr>
                <w:sz w:val="20"/>
              </w:rPr>
              <w:t xml:space="preserve">Günlük </w:t>
            </w:r>
            <w:r w:rsidR="00F459A6">
              <w:rPr>
                <w:sz w:val="20"/>
              </w:rPr>
              <w:t>temizlik rutini</w:t>
            </w:r>
            <w:r w:rsidRPr="00F15FA2">
              <w:rPr>
                <w:sz w:val="20"/>
              </w:rPr>
              <w:t xml:space="preserve">, </w:t>
            </w:r>
            <w:r w:rsidR="00F459A6">
              <w:rPr>
                <w:sz w:val="20"/>
              </w:rPr>
              <w:t>sınır</w:t>
            </w:r>
            <w:r w:rsidRPr="00F15FA2">
              <w:rPr>
                <w:sz w:val="20"/>
              </w:rPr>
              <w:t xml:space="preserve"> sorunları, ücret biçimleri</w:t>
            </w:r>
          </w:p>
        </w:tc>
      </w:tr>
      <w:tr w:rsidR="00485A72" w:rsidRPr="00F15FA2" w14:paraId="0BDC41AA" w14:textId="77777777" w:rsidTr="00424FA4">
        <w:tc>
          <w:tcPr>
            <w:tcW w:w="1985" w:type="dxa"/>
            <w:vMerge/>
            <w:shd w:val="clear" w:color="auto" w:fill="auto"/>
            <w:tcMar>
              <w:top w:w="80" w:type="dxa"/>
              <w:left w:w="120" w:type="dxa"/>
              <w:bottom w:w="80" w:type="dxa"/>
              <w:right w:w="120" w:type="dxa"/>
            </w:tcMar>
          </w:tcPr>
          <w:p w14:paraId="73AD5170" w14:textId="77777777" w:rsidR="00485A72" w:rsidRPr="00F15FA2" w:rsidRDefault="00485A72" w:rsidP="00FD6777">
            <w:pPr>
              <w:spacing w:line="276" w:lineRule="auto"/>
              <w:rPr>
                <w:sz w:val="20"/>
              </w:rPr>
            </w:pPr>
          </w:p>
        </w:tc>
        <w:tc>
          <w:tcPr>
            <w:tcW w:w="2835" w:type="dxa"/>
            <w:shd w:val="clear" w:color="auto" w:fill="auto"/>
            <w:tcMar>
              <w:top w:w="80" w:type="dxa"/>
              <w:left w:w="120" w:type="dxa"/>
              <w:bottom w:w="80" w:type="dxa"/>
              <w:right w:w="120" w:type="dxa"/>
            </w:tcMar>
          </w:tcPr>
          <w:p w14:paraId="5B1A2D0C" w14:textId="21BF948F" w:rsidR="00485A72" w:rsidRPr="00F15FA2" w:rsidRDefault="00485A72" w:rsidP="002B51AC">
            <w:pPr>
              <w:spacing w:line="276" w:lineRule="auto"/>
              <w:jc w:val="left"/>
              <w:rPr>
                <w:sz w:val="20"/>
              </w:rPr>
            </w:pPr>
            <w:r w:rsidRPr="00F15FA2">
              <w:rPr>
                <w:sz w:val="20"/>
              </w:rPr>
              <w:t xml:space="preserve">Eve Dönüş </w:t>
            </w:r>
          </w:p>
        </w:tc>
        <w:tc>
          <w:tcPr>
            <w:tcW w:w="4111" w:type="dxa"/>
            <w:shd w:val="clear" w:color="auto" w:fill="auto"/>
            <w:tcMar>
              <w:top w:w="80" w:type="dxa"/>
              <w:left w:w="120" w:type="dxa"/>
              <w:bottom w:w="80" w:type="dxa"/>
              <w:right w:w="120" w:type="dxa"/>
            </w:tcMar>
          </w:tcPr>
          <w:p w14:paraId="163F0CD7" w14:textId="40D12BAA" w:rsidR="00485A72" w:rsidRPr="00F15FA2" w:rsidRDefault="00485A72" w:rsidP="00593888">
            <w:pPr>
              <w:spacing w:line="276" w:lineRule="auto"/>
              <w:jc w:val="left"/>
              <w:rPr>
                <w:sz w:val="20"/>
              </w:rPr>
            </w:pPr>
            <w:r w:rsidRPr="00F15FA2">
              <w:rPr>
                <w:sz w:val="20"/>
              </w:rPr>
              <w:t>Yolculuk den</w:t>
            </w:r>
            <w:r w:rsidR="00E105DD">
              <w:rPr>
                <w:sz w:val="20"/>
              </w:rPr>
              <w:t>eyimi, ev iş</w:t>
            </w:r>
            <w:r w:rsidRPr="00F15FA2">
              <w:rPr>
                <w:sz w:val="20"/>
              </w:rPr>
              <w:t>i devamı (ev işleri)</w:t>
            </w:r>
          </w:p>
        </w:tc>
      </w:tr>
      <w:tr w:rsidR="00485A72" w:rsidRPr="00F15FA2" w14:paraId="41930056" w14:textId="77777777" w:rsidTr="00424FA4">
        <w:tc>
          <w:tcPr>
            <w:tcW w:w="1985" w:type="dxa"/>
            <w:vMerge w:val="restart"/>
            <w:shd w:val="clear" w:color="auto" w:fill="auto"/>
            <w:tcMar>
              <w:top w:w="80" w:type="dxa"/>
              <w:left w:w="120" w:type="dxa"/>
              <w:bottom w:w="80" w:type="dxa"/>
              <w:right w:w="120" w:type="dxa"/>
            </w:tcMar>
          </w:tcPr>
          <w:p w14:paraId="1BCFDB05" w14:textId="77777777" w:rsidR="00485A72" w:rsidRPr="00F15FA2" w:rsidRDefault="00485A72" w:rsidP="00FD6777">
            <w:pPr>
              <w:spacing w:line="276" w:lineRule="auto"/>
              <w:rPr>
                <w:sz w:val="20"/>
              </w:rPr>
            </w:pPr>
          </w:p>
          <w:p w14:paraId="10121481" w14:textId="5324EF5E" w:rsidR="00485A72" w:rsidRPr="00F15FA2" w:rsidRDefault="00485A72" w:rsidP="00E105DD">
            <w:pPr>
              <w:spacing w:line="276" w:lineRule="auto"/>
              <w:jc w:val="left"/>
            </w:pPr>
            <w:r w:rsidRPr="00F15FA2">
              <w:rPr>
                <w:sz w:val="20"/>
              </w:rPr>
              <w:t>İş önc</w:t>
            </w:r>
            <w:r w:rsidR="00E105DD">
              <w:rPr>
                <w:sz w:val="20"/>
              </w:rPr>
              <w:t xml:space="preserve">esi ve şimdiki yaşama </w:t>
            </w:r>
            <w:r w:rsidRPr="00F15FA2">
              <w:rPr>
                <w:sz w:val="20"/>
              </w:rPr>
              <w:t>yönelik algılar</w:t>
            </w:r>
          </w:p>
        </w:tc>
        <w:tc>
          <w:tcPr>
            <w:tcW w:w="2835" w:type="dxa"/>
            <w:shd w:val="clear" w:color="auto" w:fill="auto"/>
            <w:tcMar>
              <w:top w:w="80" w:type="dxa"/>
              <w:left w:w="120" w:type="dxa"/>
              <w:bottom w:w="80" w:type="dxa"/>
              <w:right w:w="120" w:type="dxa"/>
            </w:tcMar>
          </w:tcPr>
          <w:p w14:paraId="20A9497E" w14:textId="77777777" w:rsidR="00485A72" w:rsidRPr="00F15FA2" w:rsidRDefault="00485A72" w:rsidP="002B51AC">
            <w:pPr>
              <w:spacing w:line="276" w:lineRule="auto"/>
              <w:jc w:val="left"/>
              <w:rPr>
                <w:sz w:val="20"/>
              </w:rPr>
            </w:pPr>
            <w:r w:rsidRPr="00F15FA2">
              <w:rPr>
                <w:sz w:val="20"/>
              </w:rPr>
              <w:t>İş Öncesi Yasam</w:t>
            </w:r>
          </w:p>
        </w:tc>
        <w:tc>
          <w:tcPr>
            <w:tcW w:w="4111" w:type="dxa"/>
            <w:shd w:val="clear" w:color="auto" w:fill="auto"/>
            <w:tcMar>
              <w:top w:w="80" w:type="dxa"/>
              <w:left w:w="120" w:type="dxa"/>
              <w:bottom w:w="80" w:type="dxa"/>
              <w:right w:w="120" w:type="dxa"/>
            </w:tcMar>
          </w:tcPr>
          <w:p w14:paraId="19753C32" w14:textId="3384E214" w:rsidR="00485A72" w:rsidRPr="00F15FA2" w:rsidRDefault="00485A72" w:rsidP="00593888">
            <w:pPr>
              <w:spacing w:line="276" w:lineRule="auto"/>
              <w:jc w:val="left"/>
              <w:rPr>
                <w:sz w:val="20"/>
              </w:rPr>
            </w:pPr>
            <w:r w:rsidRPr="00F15FA2">
              <w:rPr>
                <w:sz w:val="20"/>
              </w:rPr>
              <w:t>Ev hanımlığı, ekonomik bağımlılık, sınırlı sosyalleşme ve çevreyi tanıma</w:t>
            </w:r>
            <w:r w:rsidR="00F459A6">
              <w:rPr>
                <w:sz w:val="20"/>
              </w:rPr>
              <w:t>ma</w:t>
            </w:r>
            <w:r w:rsidRPr="00F15FA2">
              <w:rPr>
                <w:sz w:val="20"/>
              </w:rPr>
              <w:t xml:space="preserve">. </w:t>
            </w:r>
          </w:p>
        </w:tc>
      </w:tr>
      <w:tr w:rsidR="00485A72" w:rsidRPr="00F15FA2" w14:paraId="2280A6E0" w14:textId="77777777" w:rsidTr="00424FA4">
        <w:trPr>
          <w:trHeight w:val="415"/>
        </w:trPr>
        <w:tc>
          <w:tcPr>
            <w:tcW w:w="1985" w:type="dxa"/>
            <w:vMerge/>
            <w:shd w:val="clear" w:color="auto" w:fill="auto"/>
            <w:tcMar>
              <w:top w:w="80" w:type="dxa"/>
              <w:left w:w="120" w:type="dxa"/>
              <w:bottom w:w="80" w:type="dxa"/>
              <w:right w:w="120" w:type="dxa"/>
            </w:tcMar>
          </w:tcPr>
          <w:p w14:paraId="3F80C998" w14:textId="77777777" w:rsidR="00485A72" w:rsidRPr="00F15FA2" w:rsidRDefault="00485A72" w:rsidP="00FD6777">
            <w:pPr>
              <w:spacing w:line="276" w:lineRule="auto"/>
              <w:rPr>
                <w:sz w:val="20"/>
              </w:rPr>
            </w:pPr>
          </w:p>
        </w:tc>
        <w:tc>
          <w:tcPr>
            <w:tcW w:w="2835" w:type="dxa"/>
            <w:shd w:val="clear" w:color="auto" w:fill="auto"/>
            <w:tcMar>
              <w:top w:w="80" w:type="dxa"/>
              <w:left w:w="120" w:type="dxa"/>
              <w:bottom w:w="80" w:type="dxa"/>
              <w:right w:w="120" w:type="dxa"/>
            </w:tcMar>
          </w:tcPr>
          <w:p w14:paraId="4AC2AAB4" w14:textId="77777777" w:rsidR="00485A72" w:rsidRPr="00F15FA2" w:rsidRDefault="00485A72" w:rsidP="002B51AC">
            <w:pPr>
              <w:spacing w:line="276" w:lineRule="auto"/>
              <w:jc w:val="left"/>
              <w:rPr>
                <w:sz w:val="20"/>
              </w:rPr>
            </w:pPr>
            <w:r w:rsidRPr="00F15FA2">
              <w:rPr>
                <w:sz w:val="20"/>
              </w:rPr>
              <w:t>Çalışmanın Katkısı</w:t>
            </w:r>
          </w:p>
        </w:tc>
        <w:tc>
          <w:tcPr>
            <w:tcW w:w="4111" w:type="dxa"/>
            <w:shd w:val="clear" w:color="auto" w:fill="auto"/>
            <w:tcMar>
              <w:top w:w="80" w:type="dxa"/>
              <w:left w:w="120" w:type="dxa"/>
              <w:bottom w:w="80" w:type="dxa"/>
              <w:right w:w="120" w:type="dxa"/>
            </w:tcMar>
          </w:tcPr>
          <w:p w14:paraId="291B971B" w14:textId="77777777" w:rsidR="00485A72" w:rsidRPr="00F15FA2" w:rsidRDefault="00485A72" w:rsidP="00E105DD">
            <w:pPr>
              <w:spacing w:line="276" w:lineRule="auto"/>
              <w:jc w:val="left"/>
              <w:rPr>
                <w:sz w:val="20"/>
              </w:rPr>
            </w:pPr>
            <w:r w:rsidRPr="00F15FA2">
              <w:rPr>
                <w:sz w:val="20"/>
              </w:rPr>
              <w:t>Ekonomik özerklik, özgüven, sosyal genişleme</w:t>
            </w:r>
          </w:p>
        </w:tc>
      </w:tr>
      <w:tr w:rsidR="00485A72" w:rsidRPr="00F15FA2" w14:paraId="2892F94A" w14:textId="77777777" w:rsidTr="00424FA4">
        <w:tc>
          <w:tcPr>
            <w:tcW w:w="1985" w:type="dxa"/>
            <w:vMerge/>
            <w:shd w:val="clear" w:color="auto" w:fill="auto"/>
            <w:tcMar>
              <w:top w:w="80" w:type="dxa"/>
              <w:left w:w="120" w:type="dxa"/>
              <w:bottom w:w="80" w:type="dxa"/>
              <w:right w:w="120" w:type="dxa"/>
            </w:tcMar>
          </w:tcPr>
          <w:p w14:paraId="3C8E9E77" w14:textId="77777777" w:rsidR="00485A72" w:rsidRPr="00F15FA2" w:rsidRDefault="00485A72" w:rsidP="00FD6777">
            <w:pPr>
              <w:spacing w:line="276" w:lineRule="auto"/>
              <w:rPr>
                <w:sz w:val="20"/>
              </w:rPr>
            </w:pPr>
          </w:p>
        </w:tc>
        <w:tc>
          <w:tcPr>
            <w:tcW w:w="2835" w:type="dxa"/>
            <w:shd w:val="clear" w:color="auto" w:fill="auto"/>
            <w:tcMar>
              <w:top w:w="80" w:type="dxa"/>
              <w:left w:w="120" w:type="dxa"/>
              <w:bottom w:w="80" w:type="dxa"/>
              <w:right w:w="120" w:type="dxa"/>
            </w:tcMar>
          </w:tcPr>
          <w:p w14:paraId="466212D2" w14:textId="77777777" w:rsidR="00485A72" w:rsidRPr="00F15FA2" w:rsidRDefault="00485A72" w:rsidP="002B51AC">
            <w:pPr>
              <w:spacing w:line="276" w:lineRule="auto"/>
              <w:jc w:val="left"/>
              <w:rPr>
                <w:sz w:val="20"/>
              </w:rPr>
            </w:pPr>
            <w:r w:rsidRPr="00F15FA2">
              <w:rPr>
                <w:sz w:val="20"/>
              </w:rPr>
              <w:t>Pişmanlıklar</w:t>
            </w:r>
          </w:p>
        </w:tc>
        <w:tc>
          <w:tcPr>
            <w:tcW w:w="4111" w:type="dxa"/>
            <w:shd w:val="clear" w:color="auto" w:fill="auto"/>
            <w:tcMar>
              <w:top w:w="80" w:type="dxa"/>
              <w:left w:w="120" w:type="dxa"/>
              <w:bottom w:w="80" w:type="dxa"/>
              <w:right w:w="120" w:type="dxa"/>
            </w:tcMar>
          </w:tcPr>
          <w:p w14:paraId="3B78E917" w14:textId="00EC21DE" w:rsidR="00485A72" w:rsidRPr="00F15FA2" w:rsidRDefault="00E105DD" w:rsidP="00E105DD">
            <w:pPr>
              <w:spacing w:line="276" w:lineRule="auto"/>
              <w:jc w:val="left"/>
              <w:rPr>
                <w:sz w:val="20"/>
              </w:rPr>
            </w:pPr>
            <w:r>
              <w:rPr>
                <w:sz w:val="20"/>
              </w:rPr>
              <w:t>Okuyamamak, başka iş</w:t>
            </w:r>
            <w:r w:rsidR="00F459A6">
              <w:rPr>
                <w:sz w:val="20"/>
              </w:rPr>
              <w:t xml:space="preserve"> yapamamak</w:t>
            </w:r>
          </w:p>
        </w:tc>
      </w:tr>
      <w:tr w:rsidR="00485A72" w:rsidRPr="00F15FA2" w14:paraId="1A71325F" w14:textId="77777777" w:rsidTr="00424FA4">
        <w:tc>
          <w:tcPr>
            <w:tcW w:w="1985" w:type="dxa"/>
            <w:vMerge w:val="restart"/>
            <w:shd w:val="clear" w:color="auto" w:fill="auto"/>
            <w:tcMar>
              <w:top w:w="80" w:type="dxa"/>
              <w:left w:w="120" w:type="dxa"/>
              <w:bottom w:w="80" w:type="dxa"/>
              <w:right w:w="120" w:type="dxa"/>
            </w:tcMar>
          </w:tcPr>
          <w:p w14:paraId="29724EDF" w14:textId="77777777" w:rsidR="00485A72" w:rsidRPr="00F15FA2" w:rsidRDefault="00485A72" w:rsidP="00FD6777">
            <w:pPr>
              <w:spacing w:line="276" w:lineRule="auto"/>
              <w:rPr>
                <w:sz w:val="20"/>
              </w:rPr>
            </w:pPr>
            <w:r w:rsidRPr="00F15FA2">
              <w:rPr>
                <w:sz w:val="20"/>
              </w:rPr>
              <w:t>Risk Faktörleri</w:t>
            </w:r>
          </w:p>
        </w:tc>
        <w:tc>
          <w:tcPr>
            <w:tcW w:w="2835" w:type="dxa"/>
            <w:shd w:val="clear" w:color="auto" w:fill="auto"/>
            <w:tcMar>
              <w:top w:w="80" w:type="dxa"/>
              <w:left w:w="120" w:type="dxa"/>
              <w:bottom w:w="80" w:type="dxa"/>
              <w:right w:w="120" w:type="dxa"/>
            </w:tcMar>
          </w:tcPr>
          <w:p w14:paraId="21488353" w14:textId="77777777" w:rsidR="00485A72" w:rsidRPr="00F15FA2" w:rsidRDefault="00485A72" w:rsidP="002B51AC">
            <w:pPr>
              <w:spacing w:line="276" w:lineRule="auto"/>
              <w:jc w:val="left"/>
              <w:rPr>
                <w:sz w:val="20"/>
              </w:rPr>
            </w:pPr>
            <w:r w:rsidRPr="00F15FA2">
              <w:rPr>
                <w:sz w:val="20"/>
              </w:rPr>
              <w:t>Fiziksel Güçlükler</w:t>
            </w:r>
          </w:p>
        </w:tc>
        <w:tc>
          <w:tcPr>
            <w:tcW w:w="4111" w:type="dxa"/>
            <w:shd w:val="clear" w:color="auto" w:fill="auto"/>
            <w:tcMar>
              <w:top w:w="80" w:type="dxa"/>
              <w:left w:w="120" w:type="dxa"/>
              <w:bottom w:w="80" w:type="dxa"/>
              <w:right w:w="120" w:type="dxa"/>
            </w:tcMar>
          </w:tcPr>
          <w:p w14:paraId="75E2D779" w14:textId="7E9E3E0F" w:rsidR="00485A72" w:rsidRPr="00F15FA2" w:rsidRDefault="00485A72" w:rsidP="00E105DD">
            <w:pPr>
              <w:spacing w:line="276" w:lineRule="auto"/>
              <w:jc w:val="left"/>
              <w:rPr>
                <w:sz w:val="20"/>
              </w:rPr>
            </w:pPr>
            <w:r w:rsidRPr="00F15FA2">
              <w:rPr>
                <w:sz w:val="20"/>
              </w:rPr>
              <w:t>Bedensel yıpranma, ağır koşullar</w:t>
            </w:r>
          </w:p>
        </w:tc>
      </w:tr>
      <w:tr w:rsidR="00485A72" w:rsidRPr="00F15FA2" w14:paraId="20D5E73D" w14:textId="77777777" w:rsidTr="00424FA4">
        <w:trPr>
          <w:trHeight w:val="857"/>
        </w:trPr>
        <w:tc>
          <w:tcPr>
            <w:tcW w:w="1985" w:type="dxa"/>
            <w:vMerge/>
            <w:shd w:val="clear" w:color="auto" w:fill="auto"/>
            <w:tcMar>
              <w:top w:w="80" w:type="dxa"/>
              <w:left w:w="120" w:type="dxa"/>
              <w:bottom w:w="80" w:type="dxa"/>
              <w:right w:w="120" w:type="dxa"/>
            </w:tcMar>
          </w:tcPr>
          <w:p w14:paraId="03A63245" w14:textId="77777777" w:rsidR="00485A72" w:rsidRPr="00F15FA2" w:rsidRDefault="00485A72" w:rsidP="00FD6777">
            <w:pPr>
              <w:spacing w:line="276" w:lineRule="auto"/>
              <w:rPr>
                <w:sz w:val="20"/>
              </w:rPr>
            </w:pPr>
          </w:p>
        </w:tc>
        <w:tc>
          <w:tcPr>
            <w:tcW w:w="2835" w:type="dxa"/>
            <w:shd w:val="clear" w:color="auto" w:fill="auto"/>
            <w:tcMar>
              <w:top w:w="80" w:type="dxa"/>
              <w:left w:w="120" w:type="dxa"/>
              <w:bottom w:w="80" w:type="dxa"/>
              <w:right w:w="120" w:type="dxa"/>
            </w:tcMar>
          </w:tcPr>
          <w:p w14:paraId="19E326AF" w14:textId="77777777" w:rsidR="00485A72" w:rsidRPr="00F15FA2" w:rsidRDefault="00485A72" w:rsidP="002B51AC">
            <w:pPr>
              <w:spacing w:line="276" w:lineRule="auto"/>
              <w:jc w:val="left"/>
              <w:rPr>
                <w:sz w:val="20"/>
              </w:rPr>
            </w:pPr>
            <w:r w:rsidRPr="00F15FA2">
              <w:rPr>
                <w:sz w:val="20"/>
              </w:rPr>
              <w:t>Psikososyal Güçlükler</w:t>
            </w:r>
          </w:p>
        </w:tc>
        <w:tc>
          <w:tcPr>
            <w:tcW w:w="4111" w:type="dxa"/>
            <w:shd w:val="clear" w:color="auto" w:fill="auto"/>
            <w:tcMar>
              <w:top w:w="80" w:type="dxa"/>
              <w:left w:w="120" w:type="dxa"/>
              <w:bottom w:w="80" w:type="dxa"/>
              <w:right w:w="120" w:type="dxa"/>
            </w:tcMar>
          </w:tcPr>
          <w:p w14:paraId="3A4FC218" w14:textId="09730D96" w:rsidR="00485A72" w:rsidRPr="00F15FA2" w:rsidRDefault="00485A72" w:rsidP="00573D63">
            <w:pPr>
              <w:spacing w:line="276" w:lineRule="auto"/>
              <w:jc w:val="left"/>
              <w:rPr>
                <w:sz w:val="20"/>
              </w:rPr>
            </w:pPr>
            <w:r w:rsidRPr="00F15FA2">
              <w:rPr>
                <w:sz w:val="20"/>
              </w:rPr>
              <w:t xml:space="preserve">İşin toplumsal statüsü ve damgalama, güç dengesizliği, görev tanımında </w:t>
            </w:r>
            <w:r w:rsidR="00F459A6">
              <w:rPr>
                <w:sz w:val="20"/>
              </w:rPr>
              <w:t xml:space="preserve">belirsizlikler ve sınır ihlali, cinsel </w:t>
            </w:r>
            <w:r w:rsidR="00573D63">
              <w:rPr>
                <w:sz w:val="20"/>
              </w:rPr>
              <w:t xml:space="preserve">taciz </w:t>
            </w:r>
            <w:r w:rsidR="00F459A6">
              <w:rPr>
                <w:sz w:val="20"/>
              </w:rPr>
              <w:t>riski.</w:t>
            </w:r>
          </w:p>
        </w:tc>
      </w:tr>
      <w:tr w:rsidR="00485A72" w:rsidRPr="00F15FA2" w14:paraId="6BEC3D3E" w14:textId="77777777" w:rsidTr="00424FA4">
        <w:tc>
          <w:tcPr>
            <w:tcW w:w="1985" w:type="dxa"/>
            <w:vMerge/>
            <w:shd w:val="clear" w:color="auto" w:fill="auto"/>
            <w:tcMar>
              <w:top w:w="80" w:type="dxa"/>
              <w:left w:w="120" w:type="dxa"/>
              <w:bottom w:w="80" w:type="dxa"/>
              <w:right w:w="120" w:type="dxa"/>
            </w:tcMar>
          </w:tcPr>
          <w:p w14:paraId="4914E4CE" w14:textId="77777777" w:rsidR="00485A72" w:rsidRPr="00F15FA2" w:rsidRDefault="00485A72" w:rsidP="00FD6777">
            <w:pPr>
              <w:spacing w:line="276" w:lineRule="auto"/>
              <w:rPr>
                <w:sz w:val="20"/>
              </w:rPr>
            </w:pPr>
          </w:p>
        </w:tc>
        <w:tc>
          <w:tcPr>
            <w:tcW w:w="2835" w:type="dxa"/>
            <w:shd w:val="clear" w:color="auto" w:fill="auto"/>
            <w:tcMar>
              <w:top w:w="80" w:type="dxa"/>
              <w:left w:w="120" w:type="dxa"/>
              <w:bottom w:w="80" w:type="dxa"/>
              <w:right w:w="120" w:type="dxa"/>
            </w:tcMar>
          </w:tcPr>
          <w:p w14:paraId="419A7DEA" w14:textId="77777777" w:rsidR="00485A72" w:rsidRPr="00F15FA2" w:rsidRDefault="00485A72" w:rsidP="002B51AC">
            <w:pPr>
              <w:spacing w:line="276" w:lineRule="auto"/>
              <w:jc w:val="left"/>
              <w:rPr>
                <w:sz w:val="20"/>
              </w:rPr>
            </w:pPr>
            <w:r w:rsidRPr="00F15FA2">
              <w:rPr>
                <w:sz w:val="20"/>
              </w:rPr>
              <w:t xml:space="preserve">İkinci Vardiya Yükü </w:t>
            </w:r>
          </w:p>
        </w:tc>
        <w:tc>
          <w:tcPr>
            <w:tcW w:w="4111" w:type="dxa"/>
            <w:shd w:val="clear" w:color="auto" w:fill="auto"/>
            <w:tcMar>
              <w:top w:w="80" w:type="dxa"/>
              <w:left w:w="120" w:type="dxa"/>
              <w:bottom w:w="80" w:type="dxa"/>
              <w:right w:w="120" w:type="dxa"/>
            </w:tcMar>
          </w:tcPr>
          <w:p w14:paraId="5EDD53FF" w14:textId="77777777" w:rsidR="00485A72" w:rsidRPr="00F15FA2" w:rsidRDefault="00485A72" w:rsidP="00E105DD">
            <w:pPr>
              <w:spacing w:line="276" w:lineRule="auto"/>
              <w:jc w:val="left"/>
              <w:rPr>
                <w:sz w:val="20"/>
              </w:rPr>
            </w:pPr>
            <w:r w:rsidRPr="00F15FA2">
              <w:rPr>
                <w:sz w:val="20"/>
              </w:rPr>
              <w:t xml:space="preserve">İş sonrası dinlenememe, kendi evinde ikinci temizlik rutinine başlama (yemek ve temizlik işleri). </w:t>
            </w:r>
          </w:p>
        </w:tc>
      </w:tr>
      <w:tr w:rsidR="00485A72" w:rsidRPr="00F15FA2" w14:paraId="4F66E09A" w14:textId="77777777" w:rsidTr="00424FA4">
        <w:tc>
          <w:tcPr>
            <w:tcW w:w="1985" w:type="dxa"/>
            <w:vMerge w:val="restart"/>
            <w:shd w:val="clear" w:color="auto" w:fill="auto"/>
            <w:tcMar>
              <w:top w:w="80" w:type="dxa"/>
              <w:left w:w="120" w:type="dxa"/>
              <w:bottom w:w="80" w:type="dxa"/>
              <w:right w:w="120" w:type="dxa"/>
            </w:tcMar>
          </w:tcPr>
          <w:p w14:paraId="60F66B08" w14:textId="4AFFC7C8" w:rsidR="00485A72" w:rsidRPr="00F15FA2" w:rsidRDefault="00485A72" w:rsidP="00FD6777">
            <w:pPr>
              <w:spacing w:line="276" w:lineRule="auto"/>
              <w:rPr>
                <w:sz w:val="20"/>
              </w:rPr>
            </w:pPr>
            <w:r w:rsidRPr="00F15FA2">
              <w:rPr>
                <w:sz w:val="20"/>
              </w:rPr>
              <w:t xml:space="preserve">Koruyucu faktörler </w:t>
            </w:r>
          </w:p>
        </w:tc>
        <w:tc>
          <w:tcPr>
            <w:tcW w:w="2835" w:type="dxa"/>
            <w:shd w:val="clear" w:color="auto" w:fill="auto"/>
            <w:tcMar>
              <w:top w:w="80" w:type="dxa"/>
              <w:left w:w="120" w:type="dxa"/>
              <w:bottom w:w="80" w:type="dxa"/>
              <w:right w:w="120" w:type="dxa"/>
            </w:tcMar>
          </w:tcPr>
          <w:p w14:paraId="68750751" w14:textId="77777777" w:rsidR="00485A72" w:rsidRPr="00F15FA2" w:rsidRDefault="00485A72" w:rsidP="002B51AC">
            <w:pPr>
              <w:spacing w:line="276" w:lineRule="auto"/>
              <w:jc w:val="left"/>
              <w:rPr>
                <w:sz w:val="20"/>
              </w:rPr>
            </w:pPr>
            <w:r w:rsidRPr="00F15FA2">
              <w:rPr>
                <w:sz w:val="20"/>
              </w:rPr>
              <w:t>Devam Etmeyi Sağlayan Sebepler</w:t>
            </w:r>
          </w:p>
        </w:tc>
        <w:tc>
          <w:tcPr>
            <w:tcW w:w="4111" w:type="dxa"/>
            <w:shd w:val="clear" w:color="auto" w:fill="auto"/>
            <w:tcMar>
              <w:top w:w="80" w:type="dxa"/>
              <w:left w:w="120" w:type="dxa"/>
              <w:bottom w:w="80" w:type="dxa"/>
              <w:right w:w="120" w:type="dxa"/>
            </w:tcMar>
          </w:tcPr>
          <w:p w14:paraId="6CA6A077" w14:textId="655692AB" w:rsidR="00485A72" w:rsidRPr="00F15FA2" w:rsidRDefault="00485A72" w:rsidP="00E105DD">
            <w:pPr>
              <w:spacing w:line="276" w:lineRule="auto"/>
              <w:jc w:val="left"/>
              <w:rPr>
                <w:sz w:val="20"/>
              </w:rPr>
            </w:pPr>
            <w:r w:rsidRPr="00F15FA2">
              <w:rPr>
                <w:sz w:val="20"/>
              </w:rPr>
              <w:t>Para kazanma ve eve</w:t>
            </w:r>
            <w:r w:rsidR="007C65C5">
              <w:rPr>
                <w:sz w:val="20"/>
              </w:rPr>
              <w:t>/aileye</w:t>
            </w:r>
            <w:r w:rsidRPr="00F15FA2">
              <w:rPr>
                <w:sz w:val="20"/>
              </w:rPr>
              <w:t xml:space="preserve"> katkıda bulunma,</w:t>
            </w:r>
            <w:r w:rsidR="00593888">
              <w:rPr>
                <w:sz w:val="20"/>
              </w:rPr>
              <w:t xml:space="preserve"> ekonomik özerklik,</w:t>
            </w:r>
            <w:r w:rsidRPr="00F15FA2">
              <w:rPr>
                <w:sz w:val="20"/>
              </w:rPr>
              <w:t xml:space="preserve"> çocuk sahibi olma, işi sevme</w:t>
            </w:r>
            <w:r w:rsidR="007C65C5">
              <w:rPr>
                <w:sz w:val="20"/>
              </w:rPr>
              <w:t xml:space="preserve"> ve işi iyi yapmanın tatmini</w:t>
            </w:r>
            <w:r w:rsidRPr="00F15FA2">
              <w:rPr>
                <w:sz w:val="20"/>
              </w:rPr>
              <w:t xml:space="preserve">, çalışmayı sevme. </w:t>
            </w:r>
          </w:p>
        </w:tc>
      </w:tr>
      <w:tr w:rsidR="00485A72" w:rsidRPr="00F15FA2" w14:paraId="7E24C6F0" w14:textId="77777777" w:rsidTr="00424FA4">
        <w:trPr>
          <w:trHeight w:val="741"/>
        </w:trPr>
        <w:tc>
          <w:tcPr>
            <w:tcW w:w="1985" w:type="dxa"/>
            <w:vMerge/>
            <w:shd w:val="clear" w:color="auto" w:fill="auto"/>
            <w:tcMar>
              <w:top w:w="80" w:type="dxa"/>
              <w:left w:w="120" w:type="dxa"/>
              <w:bottom w:w="80" w:type="dxa"/>
              <w:right w:w="120" w:type="dxa"/>
            </w:tcMar>
          </w:tcPr>
          <w:p w14:paraId="38C35906" w14:textId="77777777" w:rsidR="00485A72" w:rsidRPr="00F15FA2" w:rsidRDefault="00485A72" w:rsidP="00FD6777">
            <w:pPr>
              <w:spacing w:line="276" w:lineRule="auto"/>
              <w:rPr>
                <w:sz w:val="20"/>
              </w:rPr>
            </w:pPr>
          </w:p>
        </w:tc>
        <w:tc>
          <w:tcPr>
            <w:tcW w:w="2835" w:type="dxa"/>
            <w:shd w:val="clear" w:color="auto" w:fill="auto"/>
            <w:tcMar>
              <w:top w:w="80" w:type="dxa"/>
              <w:left w:w="120" w:type="dxa"/>
              <w:bottom w:w="80" w:type="dxa"/>
              <w:right w:w="120" w:type="dxa"/>
            </w:tcMar>
          </w:tcPr>
          <w:p w14:paraId="393B164B" w14:textId="77777777" w:rsidR="00485A72" w:rsidRPr="00F15FA2" w:rsidRDefault="00485A72" w:rsidP="002B51AC">
            <w:pPr>
              <w:spacing w:line="276" w:lineRule="auto"/>
              <w:jc w:val="left"/>
              <w:rPr>
                <w:sz w:val="20"/>
              </w:rPr>
            </w:pPr>
            <w:r w:rsidRPr="00F15FA2">
              <w:rPr>
                <w:sz w:val="20"/>
              </w:rPr>
              <w:t>Bas Etme Kaynakları</w:t>
            </w:r>
          </w:p>
        </w:tc>
        <w:tc>
          <w:tcPr>
            <w:tcW w:w="4111" w:type="dxa"/>
            <w:shd w:val="clear" w:color="auto" w:fill="auto"/>
            <w:tcMar>
              <w:top w:w="80" w:type="dxa"/>
              <w:left w:w="120" w:type="dxa"/>
              <w:bottom w:w="80" w:type="dxa"/>
              <w:right w:w="120" w:type="dxa"/>
            </w:tcMar>
          </w:tcPr>
          <w:p w14:paraId="2AD3104B" w14:textId="7689C51E" w:rsidR="00485A72" w:rsidRPr="00F15FA2" w:rsidRDefault="00485A72" w:rsidP="00E105DD">
            <w:pPr>
              <w:spacing w:line="276" w:lineRule="auto"/>
              <w:jc w:val="left"/>
              <w:rPr>
                <w:sz w:val="20"/>
              </w:rPr>
            </w:pPr>
            <w:r w:rsidRPr="00F15FA2">
              <w:rPr>
                <w:sz w:val="20"/>
              </w:rPr>
              <w:t>Aile desteği,</w:t>
            </w:r>
            <w:r w:rsidR="00E105DD">
              <w:rPr>
                <w:sz w:val="20"/>
              </w:rPr>
              <w:t xml:space="preserve"> çocukların varlığı,</w:t>
            </w:r>
            <w:r w:rsidRPr="00F15FA2">
              <w:rPr>
                <w:sz w:val="20"/>
              </w:rPr>
              <w:t xml:space="preserve"> sosyalleşme, maneviyat (dua ve ibad</w:t>
            </w:r>
            <w:r w:rsidR="00E105DD">
              <w:rPr>
                <w:sz w:val="20"/>
              </w:rPr>
              <w:t xml:space="preserve">et), iş arkadaşına sahip olma, </w:t>
            </w:r>
            <w:r w:rsidRPr="00F15FA2">
              <w:rPr>
                <w:sz w:val="20"/>
              </w:rPr>
              <w:t>a</w:t>
            </w:r>
            <w:r w:rsidR="00450401">
              <w:rPr>
                <w:sz w:val="20"/>
              </w:rPr>
              <w:t>rkadaşa sahip olma, sınır koyma, bilişsel başa çıkma.</w:t>
            </w:r>
          </w:p>
        </w:tc>
      </w:tr>
    </w:tbl>
    <w:p w14:paraId="2FDF291F" w14:textId="77777777" w:rsidR="00485A72" w:rsidRPr="00F15FA2" w:rsidRDefault="00485A72" w:rsidP="00FD6777">
      <w:pPr>
        <w:ind w:firstLine="720"/>
        <w:rPr>
          <w:b/>
        </w:rPr>
      </w:pPr>
    </w:p>
    <w:p w14:paraId="7DCBBB5D" w14:textId="6D52C363" w:rsidR="007E388E" w:rsidRPr="00EB1269" w:rsidRDefault="00712427" w:rsidP="00EB1269">
      <w:pPr>
        <w:pStyle w:val="03TezBaslikSeviye1"/>
      </w:pPr>
      <w:r w:rsidRPr="00EB1269">
        <w:br w:type="page"/>
      </w:r>
      <w:r w:rsidR="007E388E" w:rsidRPr="00EB1269">
        <w:lastRenderedPageBreak/>
        <w:t>EK-</w:t>
      </w:r>
      <w:r w:rsidR="00F55CAB" w:rsidRPr="00EB1269">
        <w:t>D</w:t>
      </w:r>
      <w:r w:rsidR="007E388E" w:rsidRPr="00EB1269">
        <w:t xml:space="preserve">: Eğitim Bilimleri Enstitüsü Araştırma </w:t>
      </w:r>
      <w:r w:rsidR="00E80674" w:rsidRPr="00EB1269">
        <w:t>Etik Kurulu Onay Bildirimi</w:t>
      </w:r>
    </w:p>
    <w:p w14:paraId="51FD76A8" w14:textId="0DA56103" w:rsidR="0090326D" w:rsidRPr="00F15FA2" w:rsidRDefault="003D2FBC" w:rsidP="00FD6777">
      <w:pPr>
        <w:rPr>
          <w:b/>
        </w:rPr>
      </w:pPr>
      <w:r w:rsidRPr="00F15FA2">
        <w:rPr>
          <w:b/>
        </w:rPr>
        <w:t xml:space="preserve"> </w:t>
      </w:r>
    </w:p>
    <w:p w14:paraId="03BDF5A9" w14:textId="4975D676" w:rsidR="0090326D" w:rsidRPr="00F15FA2" w:rsidRDefault="00E80674" w:rsidP="00E105DD">
      <w:pPr>
        <w:jc w:val="center"/>
        <w:rPr>
          <w:b/>
        </w:rPr>
      </w:pPr>
      <w:r>
        <w:rPr>
          <w:b/>
          <w:noProof/>
          <w:lang w:eastAsia="tr-TR"/>
        </w:rPr>
        <w:drawing>
          <wp:inline distT="0" distB="0" distL="0" distR="0" wp14:anchorId="48B1443C" wp14:editId="1739AE72">
            <wp:extent cx="5344271" cy="5029902"/>
            <wp:effectExtent l="0" t="0" r="889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kran Alıntısı.PNG"/>
                    <pic:cNvPicPr/>
                  </pic:nvPicPr>
                  <pic:blipFill>
                    <a:blip r:embed="rId90">
                      <a:extLst>
                        <a:ext uri="{28A0092B-C50C-407E-A947-70E740481C1C}">
                          <a14:useLocalDpi xmlns:a14="http://schemas.microsoft.com/office/drawing/2010/main" val="0"/>
                        </a:ext>
                      </a:extLst>
                    </a:blip>
                    <a:stretch>
                      <a:fillRect/>
                    </a:stretch>
                  </pic:blipFill>
                  <pic:spPr>
                    <a:xfrm>
                      <a:off x="0" y="0"/>
                      <a:ext cx="5344271" cy="5029902"/>
                    </a:xfrm>
                    <a:prstGeom prst="rect">
                      <a:avLst/>
                    </a:prstGeom>
                  </pic:spPr>
                </pic:pic>
              </a:graphicData>
            </a:graphic>
          </wp:inline>
        </w:drawing>
      </w:r>
    </w:p>
    <w:p w14:paraId="2985F3B7" w14:textId="77777777" w:rsidR="0090326D" w:rsidRPr="00F15FA2" w:rsidRDefault="0090326D" w:rsidP="00FD6777">
      <w:pPr>
        <w:rPr>
          <w:b/>
        </w:rPr>
      </w:pPr>
    </w:p>
    <w:p w14:paraId="12E38A7A" w14:textId="77777777" w:rsidR="0090326D" w:rsidRPr="00F15FA2" w:rsidRDefault="0090326D" w:rsidP="00FD6777">
      <w:pPr>
        <w:rPr>
          <w:b/>
        </w:rPr>
      </w:pPr>
    </w:p>
    <w:p w14:paraId="3E441960" w14:textId="77777777" w:rsidR="0090326D" w:rsidRPr="00F15FA2" w:rsidRDefault="0090326D" w:rsidP="00FD6777">
      <w:pPr>
        <w:rPr>
          <w:b/>
        </w:rPr>
      </w:pPr>
    </w:p>
    <w:p w14:paraId="558E5469" w14:textId="77777777" w:rsidR="0090326D" w:rsidRPr="00F15FA2" w:rsidRDefault="0090326D" w:rsidP="00FD6777">
      <w:pPr>
        <w:rPr>
          <w:b/>
        </w:rPr>
      </w:pPr>
    </w:p>
    <w:p w14:paraId="5049267F" w14:textId="77777777" w:rsidR="0090326D" w:rsidRPr="00F15FA2" w:rsidRDefault="0090326D" w:rsidP="00FD6777">
      <w:pPr>
        <w:rPr>
          <w:b/>
        </w:rPr>
      </w:pPr>
    </w:p>
    <w:p w14:paraId="2156B4A0" w14:textId="77777777" w:rsidR="0090326D" w:rsidRPr="00F15FA2" w:rsidRDefault="0090326D" w:rsidP="00FD6777">
      <w:pPr>
        <w:rPr>
          <w:b/>
        </w:rPr>
      </w:pPr>
    </w:p>
    <w:p w14:paraId="165C137A" w14:textId="77777777" w:rsidR="0090326D" w:rsidRPr="00F15FA2" w:rsidRDefault="0090326D" w:rsidP="00FD6777">
      <w:pPr>
        <w:rPr>
          <w:b/>
        </w:rPr>
      </w:pPr>
    </w:p>
    <w:p w14:paraId="04DF1B8B" w14:textId="77777777" w:rsidR="007E388E" w:rsidRPr="00F15FA2" w:rsidRDefault="007E388E" w:rsidP="00EB1269">
      <w:pPr>
        <w:pStyle w:val="03TezBaslikSeviye1"/>
      </w:pPr>
    </w:p>
    <w:p w14:paraId="7E305ACA" w14:textId="0B648644" w:rsidR="007E388E" w:rsidRPr="00F15FA2" w:rsidRDefault="00F55CAB" w:rsidP="00EB1269">
      <w:pPr>
        <w:pStyle w:val="03TezBaslikSeviye1"/>
      </w:pPr>
      <w:bookmarkStart w:id="35" w:name="_Toc218535740"/>
      <w:r>
        <w:t>EK-E</w:t>
      </w:r>
      <w:r w:rsidR="007E388E" w:rsidRPr="00F15FA2">
        <w:t>: Etik Beyanı</w:t>
      </w:r>
      <w:bookmarkEnd w:id="35"/>
    </w:p>
    <w:p w14:paraId="2017F989" w14:textId="77777777" w:rsidR="007E388E" w:rsidRPr="00F15FA2" w:rsidRDefault="007E388E" w:rsidP="00FD6777">
      <w:pPr>
        <w:pStyle w:val="05EKMetinBeyan"/>
        <w:spacing w:line="480" w:lineRule="auto"/>
        <w:rPr>
          <w:lang w:eastAsia="tr-TR"/>
        </w:rPr>
      </w:pPr>
      <w:r w:rsidRPr="00F15FA2">
        <w:rPr>
          <w:lang w:eastAsia="tr-TR"/>
        </w:rPr>
        <w:t>Hacettepe Üniversitesi Eğitim Bilimleri Enstitüsü, tez yazım kurallarına uygun olarak hazırladığım bu tez çalışmasında,</w:t>
      </w:r>
    </w:p>
    <w:p w14:paraId="52CCC3E0" w14:textId="77777777" w:rsidR="007E388E" w:rsidRPr="00F15FA2" w:rsidRDefault="007E388E" w:rsidP="00FD6777">
      <w:pPr>
        <w:pStyle w:val="05EKMetinBeyan"/>
        <w:numPr>
          <w:ilvl w:val="0"/>
          <w:numId w:val="3"/>
        </w:numPr>
        <w:spacing w:line="480" w:lineRule="auto"/>
        <w:rPr>
          <w:lang w:eastAsia="tr-TR"/>
        </w:rPr>
      </w:pPr>
      <w:proofErr w:type="gramStart"/>
      <w:r w:rsidRPr="00F15FA2">
        <w:rPr>
          <w:lang w:eastAsia="tr-TR"/>
        </w:rPr>
        <w:t>tez</w:t>
      </w:r>
      <w:proofErr w:type="gramEnd"/>
      <w:r w:rsidRPr="00F15FA2">
        <w:rPr>
          <w:lang w:eastAsia="tr-TR"/>
        </w:rPr>
        <w:t xml:space="preserve"> içindeki bütün bilgi ve belgeleri akademik kurallar çerçevesinde elde ettiğimi,</w:t>
      </w:r>
    </w:p>
    <w:p w14:paraId="148350AE" w14:textId="77777777" w:rsidR="007E388E" w:rsidRPr="00F15FA2" w:rsidRDefault="007E388E" w:rsidP="00FD6777">
      <w:pPr>
        <w:pStyle w:val="05EKMetinBeyan"/>
        <w:numPr>
          <w:ilvl w:val="0"/>
          <w:numId w:val="3"/>
        </w:numPr>
        <w:spacing w:line="480" w:lineRule="auto"/>
        <w:rPr>
          <w:lang w:eastAsia="tr-TR"/>
        </w:rPr>
      </w:pPr>
      <w:proofErr w:type="gramStart"/>
      <w:r w:rsidRPr="00F15FA2">
        <w:rPr>
          <w:lang w:eastAsia="tr-TR"/>
        </w:rPr>
        <w:t>görsel</w:t>
      </w:r>
      <w:proofErr w:type="gramEnd"/>
      <w:r w:rsidRPr="00F15FA2">
        <w:rPr>
          <w:lang w:eastAsia="tr-TR"/>
        </w:rPr>
        <w:t>, işitsel ve yazılı bütün bilgi ve sonuçları bilimsel ahlak kurallarına uygun olarak sunduğumu,</w:t>
      </w:r>
    </w:p>
    <w:p w14:paraId="0CBAD0B2" w14:textId="77777777" w:rsidR="007E388E" w:rsidRPr="00F15FA2" w:rsidRDefault="007E388E" w:rsidP="00FD6777">
      <w:pPr>
        <w:pStyle w:val="05EKMetinBeyan"/>
        <w:numPr>
          <w:ilvl w:val="0"/>
          <w:numId w:val="3"/>
        </w:numPr>
        <w:spacing w:line="480" w:lineRule="auto"/>
        <w:rPr>
          <w:lang w:eastAsia="tr-TR"/>
        </w:rPr>
      </w:pPr>
      <w:proofErr w:type="gramStart"/>
      <w:r w:rsidRPr="00F15FA2">
        <w:rPr>
          <w:lang w:eastAsia="tr-TR"/>
        </w:rPr>
        <w:t>başkalarının</w:t>
      </w:r>
      <w:proofErr w:type="gramEnd"/>
      <w:r w:rsidRPr="00F15FA2">
        <w:rPr>
          <w:lang w:eastAsia="tr-TR"/>
        </w:rPr>
        <w:t xml:space="preserve"> eserlerinden yararlanılması durumunda ilgili eserlere bilimsel normlara uygun olarak atıfta bulunduğumu,</w:t>
      </w:r>
    </w:p>
    <w:p w14:paraId="75E4F9F4" w14:textId="77777777" w:rsidR="007E388E" w:rsidRPr="00F15FA2" w:rsidRDefault="007E388E" w:rsidP="00FD6777">
      <w:pPr>
        <w:pStyle w:val="05EKMetinBeyan"/>
        <w:numPr>
          <w:ilvl w:val="0"/>
          <w:numId w:val="3"/>
        </w:numPr>
        <w:spacing w:line="480" w:lineRule="auto"/>
        <w:rPr>
          <w:lang w:eastAsia="tr-TR"/>
        </w:rPr>
      </w:pPr>
      <w:proofErr w:type="gramStart"/>
      <w:r w:rsidRPr="00F15FA2">
        <w:rPr>
          <w:lang w:eastAsia="tr-TR"/>
        </w:rPr>
        <w:t>atıfta</w:t>
      </w:r>
      <w:proofErr w:type="gramEnd"/>
      <w:r w:rsidRPr="00F15FA2">
        <w:rPr>
          <w:lang w:eastAsia="tr-TR"/>
        </w:rPr>
        <w:t xml:space="preserve"> bulunduğum eserlerin bütününü kaynak olarak gösterdiğimi,</w:t>
      </w:r>
    </w:p>
    <w:p w14:paraId="6C55F5CE" w14:textId="77777777" w:rsidR="007E388E" w:rsidRPr="00F15FA2" w:rsidRDefault="007E388E" w:rsidP="00FD6777">
      <w:pPr>
        <w:pStyle w:val="05EKMetinBeyan"/>
        <w:numPr>
          <w:ilvl w:val="0"/>
          <w:numId w:val="3"/>
        </w:numPr>
        <w:spacing w:line="480" w:lineRule="auto"/>
        <w:rPr>
          <w:lang w:eastAsia="tr-TR"/>
        </w:rPr>
      </w:pPr>
      <w:proofErr w:type="gramStart"/>
      <w:r w:rsidRPr="00F15FA2">
        <w:rPr>
          <w:lang w:eastAsia="tr-TR"/>
        </w:rPr>
        <w:t>kullanılan</w:t>
      </w:r>
      <w:proofErr w:type="gramEnd"/>
      <w:r w:rsidRPr="00F15FA2">
        <w:rPr>
          <w:lang w:eastAsia="tr-TR"/>
        </w:rPr>
        <w:t xml:space="preserve"> verilerde herhangi bir tahrifat yapmadığımı,</w:t>
      </w:r>
    </w:p>
    <w:p w14:paraId="38C3DCE4" w14:textId="77777777" w:rsidR="007E388E" w:rsidRPr="00F15FA2" w:rsidRDefault="007E388E" w:rsidP="00FD6777">
      <w:pPr>
        <w:pStyle w:val="05EKMetinBeyan"/>
        <w:numPr>
          <w:ilvl w:val="0"/>
          <w:numId w:val="3"/>
        </w:numPr>
        <w:spacing w:line="480" w:lineRule="auto"/>
        <w:rPr>
          <w:lang w:eastAsia="tr-TR"/>
        </w:rPr>
      </w:pPr>
      <w:proofErr w:type="gramStart"/>
      <w:r w:rsidRPr="00F15FA2">
        <w:rPr>
          <w:lang w:eastAsia="tr-TR"/>
        </w:rPr>
        <w:t>bu</w:t>
      </w:r>
      <w:proofErr w:type="gramEnd"/>
      <w:r w:rsidRPr="00F15FA2">
        <w:rPr>
          <w:lang w:eastAsia="tr-TR"/>
        </w:rPr>
        <w:t xml:space="preserve"> tezin herhangi bir bölümünü bu üniversitede veya başka bir üniversitede başka bir tez çalışması olarak sunmadığımı</w:t>
      </w:r>
    </w:p>
    <w:p w14:paraId="4CFDF6D0" w14:textId="77777777" w:rsidR="007E388E" w:rsidRPr="00F15FA2" w:rsidRDefault="007E388E" w:rsidP="00FD6777">
      <w:pPr>
        <w:pStyle w:val="05EKMetinBeyan"/>
        <w:spacing w:line="480" w:lineRule="auto"/>
        <w:rPr>
          <w:lang w:eastAsia="tr-TR"/>
        </w:rPr>
      </w:pPr>
      <w:proofErr w:type="gramStart"/>
      <w:r w:rsidRPr="00F15FA2">
        <w:rPr>
          <w:lang w:eastAsia="tr-TR"/>
        </w:rPr>
        <w:t>beyan</w:t>
      </w:r>
      <w:proofErr w:type="gramEnd"/>
      <w:r w:rsidRPr="00F15FA2">
        <w:rPr>
          <w:lang w:eastAsia="tr-TR"/>
        </w:rPr>
        <w:t xml:space="preserve"> ederim.</w:t>
      </w:r>
    </w:p>
    <w:p w14:paraId="45F25730" w14:textId="77777777" w:rsidR="007E388E" w:rsidRPr="00F15FA2" w:rsidRDefault="007E388E" w:rsidP="00FD6777">
      <w:pPr>
        <w:rPr>
          <w:rFonts w:eastAsia="Times New Roman"/>
          <w:color w:val="000000" w:themeColor="text1"/>
          <w:szCs w:val="24"/>
          <w:lang w:eastAsia="tr-TR"/>
        </w:rPr>
      </w:pPr>
    </w:p>
    <w:p w14:paraId="7D07AD2B" w14:textId="77777777" w:rsidR="007E388E" w:rsidRPr="00F15FA2" w:rsidRDefault="007E388E" w:rsidP="00FD6777">
      <w:pPr>
        <w:rPr>
          <w:rFonts w:eastAsia="Times New Roman"/>
          <w:color w:val="000000" w:themeColor="text1"/>
          <w:szCs w:val="24"/>
          <w:lang w:eastAsia="tr-TR"/>
        </w:rPr>
      </w:pPr>
    </w:p>
    <w:p w14:paraId="2A8B3792" w14:textId="77777777" w:rsidR="007E388E" w:rsidRPr="00F15FA2" w:rsidRDefault="007E388E" w:rsidP="009977C1">
      <w:pPr>
        <w:jc w:val="right"/>
        <w:rPr>
          <w:rFonts w:eastAsia="Calibri"/>
          <w:color w:val="000000" w:themeColor="text1"/>
        </w:rPr>
      </w:pPr>
    </w:p>
    <w:p w14:paraId="1A33D965" w14:textId="211BE544" w:rsidR="007E388E" w:rsidRPr="00F15FA2" w:rsidRDefault="009977C1" w:rsidP="009977C1">
      <w:pPr>
        <w:jc w:val="right"/>
        <w:rPr>
          <w:rFonts w:eastAsia="Calibri"/>
          <w:color w:val="000000" w:themeColor="text1"/>
          <w:szCs w:val="20"/>
        </w:rPr>
      </w:pPr>
      <w:proofErr w:type="gramStart"/>
      <w:r>
        <w:rPr>
          <w:rFonts w:eastAsia="Calibri"/>
          <w:color w:val="000000" w:themeColor="text1"/>
          <w:szCs w:val="20"/>
        </w:rPr>
        <w:t>02/10</w:t>
      </w:r>
      <w:r w:rsidR="007E388E">
        <w:rPr>
          <w:rFonts w:eastAsia="Calibri"/>
          <w:color w:val="000000" w:themeColor="text1"/>
          <w:szCs w:val="20"/>
        </w:rPr>
        <w:t>/2026</w:t>
      </w:r>
      <w:proofErr w:type="gramEnd"/>
    </w:p>
    <w:p w14:paraId="5227B488" w14:textId="77777777" w:rsidR="007E388E" w:rsidRPr="00F15FA2" w:rsidRDefault="007E388E" w:rsidP="009977C1">
      <w:pPr>
        <w:jc w:val="right"/>
        <w:rPr>
          <w:rFonts w:eastAsia="Calibri"/>
          <w:color w:val="000000" w:themeColor="text1"/>
        </w:rPr>
      </w:pPr>
      <w:r>
        <w:rPr>
          <w:rFonts w:eastAsia="Calibri"/>
          <w:color w:val="000000" w:themeColor="text1"/>
          <w:szCs w:val="20"/>
        </w:rPr>
        <w:t>Melike Hacer ÖZPOLAT</w:t>
      </w:r>
    </w:p>
    <w:p w14:paraId="5845B220" w14:textId="5B99F274" w:rsidR="007E388E" w:rsidRPr="007E388E" w:rsidRDefault="007E388E" w:rsidP="009977C1">
      <w:pPr>
        <w:jc w:val="center"/>
        <w:rPr>
          <w:rFonts w:eastAsia="Times New Roman"/>
          <w:b/>
          <w:noProof/>
          <w:color w:val="000000" w:themeColor="text1"/>
          <w:szCs w:val="24"/>
        </w:rPr>
      </w:pPr>
      <w:r w:rsidRPr="007E388E">
        <w:rPr>
          <w:rFonts w:eastAsia="Times New Roman"/>
          <w:b/>
          <w:noProof/>
          <w:color w:val="000000" w:themeColor="text1"/>
          <w:szCs w:val="24"/>
        </w:rPr>
        <w:br w:type="page"/>
      </w:r>
      <w:bookmarkStart w:id="36" w:name="_Toc218535741"/>
      <w:r w:rsidR="00F55CAB">
        <w:rPr>
          <w:b/>
        </w:rPr>
        <w:lastRenderedPageBreak/>
        <w:t>EK-F</w:t>
      </w:r>
      <w:r w:rsidRPr="007E388E">
        <w:rPr>
          <w:b/>
        </w:rPr>
        <w:t>: Yüksek Lisans/Doktora Tez Çalışması Orijinallik Raporu</w:t>
      </w:r>
      <w:bookmarkStart w:id="37" w:name="_Toc497405501"/>
      <w:bookmarkStart w:id="38" w:name="_Toc497405692"/>
      <w:bookmarkStart w:id="39" w:name="_Toc498059183"/>
      <w:bookmarkEnd w:id="36"/>
    </w:p>
    <w:p w14:paraId="04CF64F9" w14:textId="0AB491E7" w:rsidR="007E388E" w:rsidRPr="00F15FA2" w:rsidRDefault="00CF4C4A" w:rsidP="00FD6777">
      <w:pPr>
        <w:spacing w:line="240" w:lineRule="auto"/>
        <w:ind w:right="246"/>
        <w:rPr>
          <w:rFonts w:eastAsia="Times New Roman"/>
          <w:color w:val="000000" w:themeColor="text1"/>
          <w:sz w:val="20"/>
          <w:szCs w:val="20"/>
          <w:lang w:eastAsia="tr-TR"/>
        </w:rPr>
      </w:pPr>
      <w:proofErr w:type="gramStart"/>
      <w:r>
        <w:rPr>
          <w:rFonts w:eastAsia="Times New Roman"/>
          <w:color w:val="000000" w:themeColor="text1"/>
          <w:sz w:val="20"/>
          <w:szCs w:val="20"/>
          <w:lang w:eastAsia="tr-TR"/>
        </w:rPr>
        <w:t>05</w:t>
      </w:r>
      <w:r w:rsidR="009977C1">
        <w:rPr>
          <w:rFonts w:eastAsia="Times New Roman"/>
          <w:color w:val="000000" w:themeColor="text1"/>
          <w:sz w:val="20"/>
          <w:szCs w:val="20"/>
          <w:lang w:eastAsia="tr-TR"/>
        </w:rPr>
        <w:t>/10</w:t>
      </w:r>
      <w:r w:rsidR="000F1A81">
        <w:rPr>
          <w:rFonts w:eastAsia="Times New Roman"/>
          <w:color w:val="000000" w:themeColor="text1"/>
          <w:sz w:val="20"/>
          <w:szCs w:val="20"/>
          <w:lang w:eastAsia="tr-TR"/>
        </w:rPr>
        <w:t>/2026</w:t>
      </w:r>
      <w:proofErr w:type="gramEnd"/>
    </w:p>
    <w:bookmarkEnd w:id="37"/>
    <w:bookmarkEnd w:id="38"/>
    <w:bookmarkEnd w:id="39"/>
    <w:p w14:paraId="236154CA" w14:textId="77777777" w:rsidR="007E388E" w:rsidRPr="00F15FA2" w:rsidRDefault="007E388E" w:rsidP="00FD6777">
      <w:pPr>
        <w:spacing w:line="240" w:lineRule="auto"/>
        <w:rPr>
          <w:color w:val="000000" w:themeColor="text1"/>
          <w:sz w:val="18"/>
          <w:szCs w:val="18"/>
        </w:rPr>
      </w:pPr>
      <w:r w:rsidRPr="00F15FA2">
        <w:rPr>
          <w:color w:val="000000" w:themeColor="text1"/>
          <w:sz w:val="18"/>
          <w:szCs w:val="18"/>
        </w:rPr>
        <w:t>HACETTEPE ÜNİVERSİTESİ</w:t>
      </w:r>
    </w:p>
    <w:p w14:paraId="67FE82ED" w14:textId="77777777" w:rsidR="007E388E" w:rsidRPr="00F15FA2" w:rsidRDefault="007E388E" w:rsidP="00FD6777">
      <w:pPr>
        <w:spacing w:line="240" w:lineRule="auto"/>
        <w:rPr>
          <w:color w:val="000000" w:themeColor="text1"/>
          <w:sz w:val="18"/>
          <w:szCs w:val="18"/>
        </w:rPr>
      </w:pPr>
      <w:r w:rsidRPr="00F15FA2">
        <w:rPr>
          <w:color w:val="000000" w:themeColor="text1"/>
          <w:sz w:val="18"/>
          <w:szCs w:val="18"/>
        </w:rPr>
        <w:t>Eğitim Bilimleri Enstitüsü</w:t>
      </w:r>
    </w:p>
    <w:p w14:paraId="29F1AB1F" w14:textId="4A2E9C68" w:rsidR="007E388E" w:rsidRPr="00F15FA2" w:rsidRDefault="00437238" w:rsidP="00FD6777">
      <w:pPr>
        <w:spacing w:line="240" w:lineRule="auto"/>
        <w:rPr>
          <w:color w:val="000000" w:themeColor="text1"/>
          <w:sz w:val="18"/>
          <w:szCs w:val="18"/>
        </w:rPr>
      </w:pPr>
      <w:r w:rsidRPr="00437238">
        <w:rPr>
          <w:color w:val="000000" w:themeColor="text1"/>
          <w:sz w:val="18"/>
          <w:szCs w:val="18"/>
        </w:rPr>
        <w:t xml:space="preserve">Eğitim Bilimleri </w:t>
      </w:r>
      <w:r w:rsidR="000F1A81" w:rsidRPr="00F15FA2">
        <w:rPr>
          <w:color w:val="000000" w:themeColor="text1"/>
          <w:sz w:val="18"/>
          <w:szCs w:val="18"/>
        </w:rPr>
        <w:t>Ana</w:t>
      </w:r>
      <w:r w:rsidR="007E388E" w:rsidRPr="00F15FA2">
        <w:rPr>
          <w:color w:val="000000" w:themeColor="text1"/>
          <w:sz w:val="18"/>
          <w:szCs w:val="18"/>
        </w:rPr>
        <w:t xml:space="preserve"> Bilim Dalı Başkanlığına,</w:t>
      </w:r>
    </w:p>
    <w:p w14:paraId="373E82C1" w14:textId="77777777" w:rsidR="007E388E" w:rsidRPr="00F15FA2" w:rsidRDefault="007E388E" w:rsidP="00FD6777">
      <w:pPr>
        <w:tabs>
          <w:tab w:val="left" w:pos="-46"/>
        </w:tabs>
        <w:spacing w:line="240" w:lineRule="auto"/>
        <w:rPr>
          <w:rFonts w:eastAsia="Times New Roman"/>
          <w:color w:val="000000" w:themeColor="text1"/>
          <w:sz w:val="18"/>
          <w:szCs w:val="18"/>
          <w:lang w:eastAsia="tr-TR"/>
        </w:rPr>
      </w:pPr>
    </w:p>
    <w:p w14:paraId="742AEC51" w14:textId="77777777" w:rsidR="007E388E" w:rsidRPr="00F15FA2" w:rsidRDefault="007E388E" w:rsidP="00FD6777">
      <w:pPr>
        <w:tabs>
          <w:tab w:val="left" w:pos="-46"/>
        </w:tabs>
        <w:spacing w:line="240" w:lineRule="auto"/>
        <w:rPr>
          <w:rFonts w:eastAsia="Times New Roman"/>
          <w:color w:val="000000" w:themeColor="text1"/>
          <w:sz w:val="18"/>
          <w:szCs w:val="18"/>
          <w:lang w:eastAsia="tr-TR"/>
        </w:rPr>
      </w:pPr>
    </w:p>
    <w:tbl>
      <w:tblPr>
        <w:tblW w:w="5000" w:type="pct"/>
        <w:tblCellMar>
          <w:left w:w="70" w:type="dxa"/>
          <w:right w:w="70" w:type="dxa"/>
        </w:tblCellMar>
        <w:tblLook w:val="04A0" w:firstRow="1" w:lastRow="0" w:firstColumn="1" w:lastColumn="0" w:noHBand="0" w:noVBand="1"/>
      </w:tblPr>
      <w:tblGrid>
        <w:gridCol w:w="1718"/>
        <w:gridCol w:w="4774"/>
        <w:gridCol w:w="2580"/>
      </w:tblGrid>
      <w:tr w:rsidR="007E388E" w:rsidRPr="00F15FA2" w14:paraId="35579350" w14:textId="77777777" w:rsidTr="00914BEC">
        <w:trPr>
          <w:trHeight w:val="251"/>
        </w:trPr>
        <w:tc>
          <w:tcPr>
            <w:tcW w:w="5000" w:type="pct"/>
            <w:gridSpan w:val="3"/>
            <w:hideMark/>
          </w:tcPr>
          <w:p w14:paraId="2DB8E733" w14:textId="3C56270B" w:rsidR="007E388E" w:rsidRPr="00F15FA2" w:rsidRDefault="007E388E" w:rsidP="00FD6777">
            <w:pPr>
              <w:spacing w:line="240" w:lineRule="auto"/>
              <w:rPr>
                <w:rFonts w:eastAsia="Times New Roman"/>
                <w:color w:val="000000" w:themeColor="text1"/>
                <w:kern w:val="28"/>
                <w:sz w:val="18"/>
                <w:szCs w:val="18"/>
              </w:rPr>
            </w:pPr>
            <w:r w:rsidRPr="00F15FA2">
              <w:rPr>
                <w:rFonts w:eastAsia="Times New Roman"/>
                <w:color w:val="000000" w:themeColor="text1"/>
                <w:kern w:val="28"/>
                <w:sz w:val="18"/>
                <w:szCs w:val="18"/>
              </w:rPr>
              <w:t xml:space="preserve">Tez </w:t>
            </w:r>
            <w:r w:rsidR="00882385" w:rsidRPr="00F15FA2">
              <w:rPr>
                <w:rFonts w:eastAsia="Times New Roman"/>
                <w:color w:val="000000" w:themeColor="text1"/>
                <w:kern w:val="28"/>
                <w:sz w:val="18"/>
                <w:szCs w:val="18"/>
              </w:rPr>
              <w:t>Başlığı: Ev</w:t>
            </w:r>
            <w:r w:rsidR="00882385" w:rsidRPr="00882385">
              <w:rPr>
                <w:rFonts w:eastAsia="Times New Roman"/>
                <w:color w:val="000000" w:themeColor="text1"/>
                <w:kern w:val="28"/>
                <w:sz w:val="18"/>
                <w:szCs w:val="18"/>
              </w:rPr>
              <w:t xml:space="preserve"> İşçisi Kadınların İş-Yaşam Deneyimleri: Nitel Bir Çalışma</w:t>
            </w:r>
          </w:p>
          <w:p w14:paraId="298A481A" w14:textId="77777777" w:rsidR="007E388E" w:rsidRPr="00F15FA2" w:rsidRDefault="007E388E" w:rsidP="00FD6777">
            <w:pPr>
              <w:spacing w:line="240" w:lineRule="auto"/>
              <w:rPr>
                <w:rFonts w:eastAsia="Times New Roman"/>
                <w:color w:val="000000" w:themeColor="text1"/>
                <w:kern w:val="28"/>
                <w:sz w:val="18"/>
                <w:szCs w:val="18"/>
              </w:rPr>
            </w:pPr>
          </w:p>
          <w:p w14:paraId="38FCC63E" w14:textId="77777777" w:rsidR="007E388E" w:rsidRPr="00F15FA2" w:rsidRDefault="007E388E" w:rsidP="00FD6777">
            <w:pPr>
              <w:spacing w:line="240" w:lineRule="auto"/>
              <w:rPr>
                <w:rFonts w:eastAsia="Times New Roman"/>
                <w:color w:val="000000" w:themeColor="text1"/>
                <w:kern w:val="28"/>
                <w:sz w:val="18"/>
                <w:szCs w:val="18"/>
                <w:shd w:val="clear" w:color="auto" w:fill="FFFFFF"/>
                <w:lang w:eastAsia="x-none"/>
              </w:rPr>
            </w:pPr>
            <w:r w:rsidRPr="00F15FA2">
              <w:rPr>
                <w:rFonts w:eastAsia="Times New Roman"/>
                <w:color w:val="000000" w:themeColor="text1"/>
                <w:kern w:val="28"/>
                <w:sz w:val="18"/>
                <w:szCs w:val="18"/>
              </w:rPr>
              <w:t xml:space="preserve">Yukarıda başlığı verilen tez çalışmamın tamamı (kapak sayfası, özetler, ana bölümler, kaynakça) aşağıdaki filtreler kullanılarak </w:t>
            </w:r>
            <w:r w:rsidRPr="00F15FA2">
              <w:rPr>
                <w:rFonts w:eastAsia="Times New Roman"/>
                <w:b/>
                <w:color w:val="000000" w:themeColor="text1"/>
                <w:kern w:val="28"/>
                <w:sz w:val="18"/>
                <w:szCs w:val="18"/>
                <w:shd w:val="clear" w:color="auto" w:fill="FFFFFF"/>
                <w:lang w:eastAsia="x-none"/>
              </w:rPr>
              <w:t>Turnitin</w:t>
            </w:r>
            <w:r w:rsidRPr="00F15FA2">
              <w:rPr>
                <w:rFonts w:eastAsia="Times New Roman"/>
                <w:i/>
                <w:color w:val="000000" w:themeColor="text1"/>
                <w:kern w:val="28"/>
                <w:sz w:val="18"/>
                <w:szCs w:val="18"/>
                <w:shd w:val="clear" w:color="auto" w:fill="FFFFFF"/>
                <w:lang w:eastAsia="x-none"/>
              </w:rPr>
              <w:t xml:space="preserve"> </w:t>
            </w:r>
            <w:r w:rsidRPr="00F15FA2">
              <w:rPr>
                <w:rFonts w:eastAsia="Times New Roman"/>
                <w:color w:val="000000" w:themeColor="text1"/>
                <w:kern w:val="28"/>
                <w:sz w:val="18"/>
                <w:szCs w:val="18"/>
                <w:shd w:val="clear" w:color="auto" w:fill="FFFFFF"/>
                <w:lang w:eastAsia="x-none"/>
              </w:rPr>
              <w:t>adlı intihal programı aracılığı ile kontrol edilmiştir. Kontrol sonucunda aşağıdaki veriler elde edilmiştir:</w:t>
            </w:r>
          </w:p>
          <w:p w14:paraId="544E0639" w14:textId="77777777" w:rsidR="007E388E" w:rsidRPr="00F15FA2" w:rsidRDefault="007E388E" w:rsidP="00FD6777">
            <w:pPr>
              <w:spacing w:line="240" w:lineRule="auto"/>
              <w:rPr>
                <w:rFonts w:eastAsia="Times New Roman"/>
                <w:color w:val="000000" w:themeColor="text1"/>
                <w:kern w:val="28"/>
                <w:sz w:val="18"/>
                <w:szCs w:val="18"/>
                <w:shd w:val="clear" w:color="auto" w:fill="FFFFFF"/>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071"/>
              <w:gridCol w:w="1235"/>
              <w:gridCol w:w="1483"/>
              <w:gridCol w:w="1360"/>
              <w:gridCol w:w="2157"/>
            </w:tblGrid>
            <w:tr w:rsidR="007E388E" w:rsidRPr="00F15FA2" w14:paraId="6F96F47D" w14:textId="77777777" w:rsidTr="00914BEC">
              <w:trPr>
                <w:trHeight w:val="589"/>
              </w:trPr>
              <w:tc>
                <w:tcPr>
                  <w:tcW w:w="1461" w:type="dxa"/>
                  <w:shd w:val="clear" w:color="auto" w:fill="auto"/>
                  <w:vAlign w:val="center"/>
                </w:tcPr>
                <w:p w14:paraId="5051A068"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eastAsia="x-none"/>
                    </w:rPr>
                  </w:pPr>
                  <w:r w:rsidRPr="00F15FA2">
                    <w:rPr>
                      <w:rFonts w:eastAsia="Times New Roman"/>
                      <w:b/>
                      <w:color w:val="000000" w:themeColor="text1"/>
                      <w:kern w:val="28"/>
                      <w:sz w:val="18"/>
                      <w:szCs w:val="18"/>
                      <w:shd w:val="clear" w:color="auto" w:fill="FFFFFF"/>
                      <w:lang w:eastAsia="x-none"/>
                    </w:rPr>
                    <w:t xml:space="preserve">Rapor </w:t>
                  </w:r>
                  <w:r w:rsidRPr="00F15FA2">
                    <w:rPr>
                      <w:rFonts w:eastAsia="Times New Roman"/>
                      <w:b/>
                      <w:color w:val="000000" w:themeColor="text1"/>
                      <w:kern w:val="28"/>
                      <w:sz w:val="18"/>
                      <w:szCs w:val="18"/>
                      <w:shd w:val="clear" w:color="auto" w:fill="FFFFFF"/>
                      <w:lang w:eastAsia="x-none"/>
                    </w:rPr>
                    <w:br/>
                    <w:t>Tarihi</w:t>
                  </w:r>
                </w:p>
              </w:tc>
              <w:tc>
                <w:tcPr>
                  <w:tcW w:w="1071" w:type="dxa"/>
                  <w:shd w:val="clear" w:color="auto" w:fill="auto"/>
                  <w:vAlign w:val="center"/>
                </w:tcPr>
                <w:p w14:paraId="66839E9B"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eastAsia="x-none"/>
                    </w:rPr>
                  </w:pPr>
                  <w:r w:rsidRPr="00F15FA2">
                    <w:rPr>
                      <w:rFonts w:eastAsia="Times New Roman"/>
                      <w:b/>
                      <w:color w:val="000000" w:themeColor="text1"/>
                      <w:kern w:val="28"/>
                      <w:sz w:val="18"/>
                      <w:szCs w:val="18"/>
                      <w:shd w:val="clear" w:color="auto" w:fill="FFFFFF"/>
                      <w:lang w:eastAsia="x-none"/>
                    </w:rPr>
                    <w:t xml:space="preserve">Sayfa </w:t>
                  </w:r>
                  <w:r w:rsidRPr="00F15FA2">
                    <w:rPr>
                      <w:rFonts w:eastAsia="Times New Roman"/>
                      <w:b/>
                      <w:color w:val="000000" w:themeColor="text1"/>
                      <w:kern w:val="28"/>
                      <w:sz w:val="18"/>
                      <w:szCs w:val="18"/>
                      <w:shd w:val="clear" w:color="auto" w:fill="FFFFFF"/>
                      <w:lang w:eastAsia="x-none"/>
                    </w:rPr>
                    <w:br/>
                    <w:t>Sayısı</w:t>
                  </w:r>
                </w:p>
              </w:tc>
              <w:tc>
                <w:tcPr>
                  <w:tcW w:w="1235" w:type="dxa"/>
                  <w:shd w:val="clear" w:color="auto" w:fill="auto"/>
                  <w:vAlign w:val="center"/>
                </w:tcPr>
                <w:p w14:paraId="62687E91"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eastAsia="x-none"/>
                    </w:rPr>
                  </w:pPr>
                  <w:r w:rsidRPr="00F15FA2">
                    <w:rPr>
                      <w:rFonts w:eastAsia="Times New Roman"/>
                      <w:b/>
                      <w:color w:val="000000" w:themeColor="text1"/>
                      <w:kern w:val="28"/>
                      <w:sz w:val="18"/>
                      <w:szCs w:val="18"/>
                      <w:shd w:val="clear" w:color="auto" w:fill="FFFFFF"/>
                      <w:lang w:eastAsia="x-none"/>
                    </w:rPr>
                    <w:t>Karakter Sayısı</w:t>
                  </w:r>
                </w:p>
              </w:tc>
              <w:tc>
                <w:tcPr>
                  <w:tcW w:w="1483" w:type="dxa"/>
                  <w:shd w:val="clear" w:color="auto" w:fill="auto"/>
                  <w:vAlign w:val="center"/>
                </w:tcPr>
                <w:p w14:paraId="5DCC6DD8"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eastAsia="x-none"/>
                    </w:rPr>
                  </w:pPr>
                  <w:r w:rsidRPr="00F15FA2">
                    <w:rPr>
                      <w:rFonts w:eastAsia="Times New Roman"/>
                      <w:b/>
                      <w:color w:val="000000" w:themeColor="text1"/>
                      <w:kern w:val="28"/>
                      <w:sz w:val="18"/>
                      <w:szCs w:val="18"/>
                      <w:shd w:val="clear" w:color="auto" w:fill="FFFFFF"/>
                      <w:lang w:eastAsia="x-none"/>
                    </w:rPr>
                    <w:t>Savunma Tarihi</w:t>
                  </w:r>
                </w:p>
              </w:tc>
              <w:tc>
                <w:tcPr>
                  <w:tcW w:w="1360" w:type="dxa"/>
                  <w:shd w:val="clear" w:color="auto" w:fill="auto"/>
                  <w:vAlign w:val="center"/>
                </w:tcPr>
                <w:p w14:paraId="069EEA43"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eastAsia="x-none"/>
                    </w:rPr>
                  </w:pPr>
                  <w:r w:rsidRPr="00F15FA2">
                    <w:rPr>
                      <w:rFonts w:eastAsia="Times New Roman"/>
                      <w:b/>
                      <w:color w:val="000000" w:themeColor="text1"/>
                      <w:kern w:val="28"/>
                      <w:sz w:val="18"/>
                      <w:szCs w:val="18"/>
                      <w:shd w:val="clear" w:color="auto" w:fill="FFFFFF"/>
                      <w:lang w:eastAsia="x-none"/>
                    </w:rPr>
                    <w:t>Benzerlik Oranı</w:t>
                  </w:r>
                </w:p>
              </w:tc>
              <w:tc>
                <w:tcPr>
                  <w:tcW w:w="2157" w:type="dxa"/>
                  <w:shd w:val="clear" w:color="auto" w:fill="auto"/>
                  <w:vAlign w:val="center"/>
                </w:tcPr>
                <w:p w14:paraId="198DCA4F"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eastAsia="x-none"/>
                    </w:rPr>
                  </w:pPr>
                  <w:r w:rsidRPr="00F15FA2">
                    <w:rPr>
                      <w:rFonts w:eastAsia="Times New Roman"/>
                      <w:b/>
                      <w:color w:val="000000" w:themeColor="text1"/>
                      <w:kern w:val="28"/>
                      <w:sz w:val="18"/>
                      <w:szCs w:val="18"/>
                      <w:shd w:val="clear" w:color="auto" w:fill="FFFFFF"/>
                      <w:lang w:eastAsia="x-none"/>
                    </w:rPr>
                    <w:t xml:space="preserve">Gönderim </w:t>
                  </w:r>
                  <w:r w:rsidRPr="00F15FA2">
                    <w:rPr>
                      <w:rFonts w:eastAsia="Times New Roman"/>
                      <w:b/>
                      <w:color w:val="000000" w:themeColor="text1"/>
                      <w:kern w:val="28"/>
                      <w:sz w:val="18"/>
                      <w:szCs w:val="18"/>
                      <w:shd w:val="clear" w:color="auto" w:fill="FFFFFF"/>
                      <w:lang w:eastAsia="x-none"/>
                    </w:rPr>
                    <w:br/>
                    <w:t>Numarası</w:t>
                  </w:r>
                </w:p>
              </w:tc>
            </w:tr>
            <w:tr w:rsidR="007E388E" w:rsidRPr="00F15FA2" w14:paraId="33E5AD78" w14:textId="77777777" w:rsidTr="00914BEC">
              <w:trPr>
                <w:trHeight w:val="521"/>
              </w:trPr>
              <w:tc>
                <w:tcPr>
                  <w:tcW w:w="1461" w:type="dxa"/>
                  <w:shd w:val="clear" w:color="auto" w:fill="auto"/>
                  <w:vAlign w:val="center"/>
                </w:tcPr>
                <w:p w14:paraId="0D2E5DAB" w14:textId="558E9E4F" w:rsidR="007E388E" w:rsidRPr="00CF4C4A" w:rsidRDefault="00CF4C4A" w:rsidP="00FD6777">
                  <w:pPr>
                    <w:spacing w:line="240" w:lineRule="auto"/>
                    <w:rPr>
                      <w:rFonts w:eastAsia="Times New Roman"/>
                      <w:color w:val="000000" w:themeColor="text1"/>
                      <w:kern w:val="28"/>
                      <w:sz w:val="18"/>
                      <w:szCs w:val="18"/>
                      <w:shd w:val="clear" w:color="auto" w:fill="FFFFFF"/>
                      <w:lang w:eastAsia="x-none"/>
                    </w:rPr>
                  </w:pPr>
                  <w:r w:rsidRPr="00CF4C4A">
                    <w:rPr>
                      <w:rFonts w:eastAsia="Times New Roman"/>
                      <w:color w:val="000000" w:themeColor="text1"/>
                      <w:kern w:val="28"/>
                      <w:sz w:val="18"/>
                      <w:szCs w:val="18"/>
                    </w:rPr>
                    <w:t>05/10 /2026</w:t>
                  </w:r>
                </w:p>
              </w:tc>
              <w:tc>
                <w:tcPr>
                  <w:tcW w:w="1071" w:type="dxa"/>
                  <w:shd w:val="clear" w:color="auto" w:fill="auto"/>
                  <w:vAlign w:val="center"/>
                </w:tcPr>
                <w:p w14:paraId="46CC1F25" w14:textId="6F2252AD" w:rsidR="007E388E" w:rsidRPr="00CF4C4A" w:rsidRDefault="00CF4C4A" w:rsidP="00FD6777">
                  <w:pPr>
                    <w:spacing w:line="240" w:lineRule="auto"/>
                    <w:rPr>
                      <w:rFonts w:eastAsia="Times New Roman"/>
                      <w:color w:val="000000" w:themeColor="text1"/>
                      <w:kern w:val="28"/>
                      <w:sz w:val="18"/>
                      <w:szCs w:val="18"/>
                      <w:shd w:val="clear" w:color="auto" w:fill="FFFFFF"/>
                      <w:lang w:eastAsia="x-none"/>
                    </w:rPr>
                  </w:pPr>
                  <w:r w:rsidRPr="00CF4C4A">
                    <w:rPr>
                      <w:rFonts w:eastAsia="Times New Roman"/>
                      <w:color w:val="000000" w:themeColor="text1"/>
                      <w:kern w:val="28"/>
                      <w:sz w:val="18"/>
                      <w:szCs w:val="18"/>
                      <w:shd w:val="clear" w:color="auto" w:fill="FFFFFF"/>
                      <w:lang w:eastAsia="x-none"/>
                    </w:rPr>
                    <w:t>131</w:t>
                  </w:r>
                </w:p>
              </w:tc>
              <w:tc>
                <w:tcPr>
                  <w:tcW w:w="1235" w:type="dxa"/>
                  <w:shd w:val="clear" w:color="auto" w:fill="auto"/>
                  <w:vAlign w:val="center"/>
                </w:tcPr>
                <w:p w14:paraId="1FD3A6DC" w14:textId="3EB98B50" w:rsidR="007E388E" w:rsidRPr="00CF4C4A" w:rsidRDefault="00CF4C4A" w:rsidP="00FD6777">
                  <w:pPr>
                    <w:spacing w:line="240" w:lineRule="auto"/>
                    <w:rPr>
                      <w:rFonts w:eastAsia="Times New Roman"/>
                      <w:color w:val="000000" w:themeColor="text1"/>
                      <w:kern w:val="28"/>
                      <w:sz w:val="18"/>
                      <w:szCs w:val="18"/>
                      <w:shd w:val="clear" w:color="auto" w:fill="FFFFFF"/>
                      <w:lang w:eastAsia="x-none"/>
                    </w:rPr>
                  </w:pPr>
                  <w:r w:rsidRPr="00CF4C4A">
                    <w:rPr>
                      <w:sz w:val="18"/>
                      <w:szCs w:val="18"/>
                    </w:rPr>
                    <w:t>29,940</w:t>
                  </w:r>
                </w:p>
              </w:tc>
              <w:tc>
                <w:tcPr>
                  <w:tcW w:w="1483" w:type="dxa"/>
                  <w:shd w:val="clear" w:color="auto" w:fill="auto"/>
                  <w:vAlign w:val="center"/>
                </w:tcPr>
                <w:p w14:paraId="15B5064A" w14:textId="76BE6C89" w:rsidR="007E388E" w:rsidRPr="00CF4C4A" w:rsidRDefault="00CF4C4A" w:rsidP="00CF4C4A">
                  <w:pPr>
                    <w:spacing w:line="240" w:lineRule="auto"/>
                    <w:rPr>
                      <w:rFonts w:eastAsia="Times New Roman"/>
                      <w:color w:val="000000" w:themeColor="text1"/>
                      <w:kern w:val="28"/>
                      <w:sz w:val="18"/>
                      <w:szCs w:val="18"/>
                      <w:shd w:val="clear" w:color="auto" w:fill="FFFFFF"/>
                      <w:lang w:eastAsia="x-none"/>
                    </w:rPr>
                  </w:pPr>
                  <w:proofErr w:type="gramStart"/>
                  <w:r w:rsidRPr="00CF4C4A">
                    <w:rPr>
                      <w:rFonts w:eastAsia="Times New Roman"/>
                      <w:color w:val="000000" w:themeColor="text1"/>
                      <w:kern w:val="28"/>
                      <w:sz w:val="18"/>
                      <w:szCs w:val="18"/>
                    </w:rPr>
                    <w:t>16/04</w:t>
                  </w:r>
                  <w:r w:rsidR="007E388E" w:rsidRPr="00CF4C4A">
                    <w:rPr>
                      <w:rFonts w:eastAsia="Times New Roman"/>
                      <w:color w:val="000000" w:themeColor="text1"/>
                      <w:kern w:val="28"/>
                      <w:sz w:val="18"/>
                      <w:szCs w:val="18"/>
                    </w:rPr>
                    <w:t>/</w:t>
                  </w:r>
                  <w:r w:rsidRPr="00CF4C4A">
                    <w:rPr>
                      <w:rFonts w:eastAsia="Times New Roman"/>
                      <w:color w:val="000000" w:themeColor="text1"/>
                      <w:kern w:val="28"/>
                      <w:sz w:val="18"/>
                      <w:szCs w:val="18"/>
                    </w:rPr>
                    <w:t>2026</w:t>
                  </w:r>
                  <w:proofErr w:type="gramEnd"/>
                </w:p>
              </w:tc>
              <w:tc>
                <w:tcPr>
                  <w:tcW w:w="1360" w:type="dxa"/>
                  <w:shd w:val="clear" w:color="auto" w:fill="auto"/>
                  <w:vAlign w:val="center"/>
                </w:tcPr>
                <w:p w14:paraId="5CBEF97B" w14:textId="3FF0FE0E" w:rsidR="007E388E" w:rsidRPr="00CF4C4A" w:rsidRDefault="00CF4C4A" w:rsidP="00FD6777">
                  <w:pPr>
                    <w:spacing w:line="240" w:lineRule="auto"/>
                    <w:rPr>
                      <w:rFonts w:eastAsia="Times New Roman"/>
                      <w:color w:val="000000" w:themeColor="text1"/>
                      <w:kern w:val="28"/>
                      <w:sz w:val="18"/>
                      <w:szCs w:val="18"/>
                      <w:shd w:val="clear" w:color="auto" w:fill="FFFFFF"/>
                      <w:lang w:eastAsia="x-none"/>
                    </w:rPr>
                  </w:pPr>
                  <w:r w:rsidRPr="00CF4C4A">
                    <w:rPr>
                      <w:rFonts w:eastAsia="Times New Roman"/>
                      <w:color w:val="000000" w:themeColor="text1"/>
                      <w:kern w:val="28"/>
                      <w:sz w:val="18"/>
                      <w:szCs w:val="18"/>
                      <w:shd w:val="clear" w:color="auto" w:fill="FFFFFF"/>
                      <w:lang w:eastAsia="x-none"/>
                    </w:rPr>
                    <w:t>%1</w:t>
                  </w:r>
                </w:p>
              </w:tc>
              <w:tc>
                <w:tcPr>
                  <w:tcW w:w="2157" w:type="dxa"/>
                  <w:shd w:val="clear" w:color="auto" w:fill="auto"/>
                  <w:vAlign w:val="center"/>
                </w:tcPr>
                <w:p w14:paraId="2575D128" w14:textId="0D742B2D" w:rsidR="007E388E" w:rsidRPr="00CF4C4A" w:rsidRDefault="00CF4C4A" w:rsidP="00FD6777">
                  <w:pPr>
                    <w:spacing w:line="240" w:lineRule="auto"/>
                    <w:rPr>
                      <w:rFonts w:eastAsia="Times New Roman"/>
                      <w:color w:val="000000" w:themeColor="text1"/>
                      <w:kern w:val="28"/>
                      <w:sz w:val="18"/>
                      <w:szCs w:val="18"/>
                      <w:shd w:val="clear" w:color="auto" w:fill="FFFFFF"/>
                      <w:lang w:eastAsia="x-none"/>
                    </w:rPr>
                  </w:pPr>
                  <w:proofErr w:type="gramStart"/>
                  <w:r w:rsidRPr="00CF4C4A">
                    <w:rPr>
                      <w:rFonts w:eastAsia="Times New Roman"/>
                      <w:color w:val="000000" w:themeColor="text1"/>
                      <w:kern w:val="28"/>
                      <w:sz w:val="18"/>
                      <w:szCs w:val="18"/>
                      <w:shd w:val="clear" w:color="auto" w:fill="FFFFFF"/>
                      <w:lang w:eastAsia="x-none"/>
                    </w:rPr>
                    <w:t>3051011393</w:t>
                  </w:r>
                  <w:proofErr w:type="gramEnd"/>
                </w:p>
              </w:tc>
            </w:tr>
          </w:tbl>
          <w:p w14:paraId="0D3CA871" w14:textId="77777777" w:rsidR="007E388E" w:rsidRPr="00F15FA2" w:rsidRDefault="007E388E" w:rsidP="00FD6777">
            <w:pPr>
              <w:spacing w:line="240" w:lineRule="auto"/>
              <w:rPr>
                <w:rFonts w:eastAsia="Times New Roman"/>
                <w:color w:val="000000" w:themeColor="text1"/>
                <w:kern w:val="28"/>
                <w:sz w:val="18"/>
                <w:szCs w:val="18"/>
                <w:shd w:val="clear" w:color="auto" w:fill="FFFFFF"/>
                <w:lang w:eastAsia="x-none"/>
              </w:rPr>
            </w:pPr>
          </w:p>
          <w:p w14:paraId="6B16B457" w14:textId="77777777" w:rsidR="007E388E" w:rsidRPr="00F15FA2" w:rsidRDefault="007E388E" w:rsidP="00FD6777">
            <w:pPr>
              <w:spacing w:line="240" w:lineRule="auto"/>
              <w:rPr>
                <w:rFonts w:eastAsia="Times New Roman"/>
                <w:color w:val="000000" w:themeColor="text1"/>
                <w:kern w:val="28"/>
                <w:sz w:val="18"/>
                <w:szCs w:val="18"/>
                <w:lang w:eastAsia="x-none"/>
              </w:rPr>
            </w:pPr>
            <w:r w:rsidRPr="00F15FA2">
              <w:rPr>
                <w:rFonts w:eastAsia="Times New Roman"/>
                <w:color w:val="000000" w:themeColor="text1"/>
                <w:kern w:val="28"/>
                <w:sz w:val="18"/>
                <w:szCs w:val="18"/>
                <w:lang w:eastAsia="x-none"/>
              </w:rPr>
              <w:t>Uygulanan filtreler:</w:t>
            </w:r>
          </w:p>
          <w:p w14:paraId="61115DC5" w14:textId="77777777" w:rsidR="007E388E" w:rsidRPr="00F15FA2" w:rsidRDefault="007E388E" w:rsidP="00FD6777">
            <w:pPr>
              <w:pStyle w:val="ListeParagraf"/>
              <w:numPr>
                <w:ilvl w:val="0"/>
                <w:numId w:val="2"/>
              </w:numPr>
              <w:spacing w:line="240" w:lineRule="auto"/>
              <w:rPr>
                <w:rFonts w:eastAsia="Times New Roman"/>
                <w:color w:val="000000" w:themeColor="text1"/>
                <w:kern w:val="28"/>
                <w:sz w:val="18"/>
                <w:szCs w:val="18"/>
              </w:rPr>
            </w:pPr>
            <w:r w:rsidRPr="00F15FA2">
              <w:rPr>
                <w:rFonts w:eastAsia="Times New Roman"/>
                <w:color w:val="000000" w:themeColor="text1"/>
                <w:kern w:val="28"/>
                <w:sz w:val="18"/>
                <w:szCs w:val="18"/>
              </w:rPr>
              <w:t>Kaynaklar hariç</w:t>
            </w:r>
          </w:p>
          <w:p w14:paraId="72474B9E" w14:textId="77777777" w:rsidR="007E388E" w:rsidRPr="00F15FA2" w:rsidRDefault="007E388E" w:rsidP="00FD6777">
            <w:pPr>
              <w:numPr>
                <w:ilvl w:val="0"/>
                <w:numId w:val="2"/>
              </w:numPr>
              <w:spacing w:line="240" w:lineRule="auto"/>
              <w:rPr>
                <w:rFonts w:eastAsia="Times New Roman"/>
                <w:color w:val="000000" w:themeColor="text1"/>
                <w:kern w:val="28"/>
                <w:sz w:val="18"/>
                <w:szCs w:val="18"/>
              </w:rPr>
            </w:pPr>
            <w:r w:rsidRPr="00F15FA2">
              <w:rPr>
                <w:rFonts w:eastAsia="Times New Roman"/>
                <w:color w:val="000000" w:themeColor="text1"/>
                <w:kern w:val="28"/>
                <w:sz w:val="18"/>
                <w:szCs w:val="18"/>
              </w:rPr>
              <w:t>Alıntılar dâhil</w:t>
            </w:r>
          </w:p>
          <w:p w14:paraId="342CF2AC" w14:textId="77777777" w:rsidR="007E388E" w:rsidRPr="00F15FA2" w:rsidRDefault="007E388E" w:rsidP="00FD6777">
            <w:pPr>
              <w:numPr>
                <w:ilvl w:val="0"/>
                <w:numId w:val="2"/>
              </w:numPr>
              <w:spacing w:line="240" w:lineRule="auto"/>
              <w:rPr>
                <w:rFonts w:eastAsia="Times New Roman"/>
                <w:color w:val="000000" w:themeColor="text1"/>
                <w:kern w:val="28"/>
                <w:sz w:val="18"/>
                <w:szCs w:val="18"/>
              </w:rPr>
            </w:pPr>
            <w:r w:rsidRPr="00F15FA2">
              <w:rPr>
                <w:rFonts w:eastAsia="Times New Roman"/>
                <w:color w:val="000000" w:themeColor="text1"/>
                <w:kern w:val="28"/>
                <w:sz w:val="18"/>
                <w:szCs w:val="18"/>
              </w:rPr>
              <w:t>5 kelimeden daha az örtüşme içeren metin kısımları hariç</w:t>
            </w:r>
          </w:p>
          <w:p w14:paraId="3B667724" w14:textId="77777777" w:rsidR="007E388E" w:rsidRPr="00F15FA2" w:rsidRDefault="007E388E" w:rsidP="00FD6777">
            <w:pPr>
              <w:spacing w:line="240" w:lineRule="auto"/>
              <w:rPr>
                <w:rFonts w:eastAsia="Times New Roman"/>
                <w:kern w:val="28"/>
                <w:sz w:val="18"/>
                <w:szCs w:val="18"/>
              </w:rPr>
            </w:pPr>
            <w:r w:rsidRPr="00F15FA2">
              <w:rPr>
                <w:rFonts w:eastAsia="Times New Roman"/>
                <w:color w:val="000000" w:themeColor="text1"/>
                <w:kern w:val="28"/>
                <w:sz w:val="18"/>
                <w:szCs w:val="18"/>
              </w:rPr>
              <w:t>Hacettepe Üniversitesi Eğitim Bilimleri Enstitüsü Tez Çalışması Orijinallik Raporu Alınması ve Kullanılması Uygulama Esaslarını inceledim ve çalışmamın herhangi bir intihal içermediğini;</w:t>
            </w:r>
            <w:r w:rsidRPr="00F15FA2">
              <w:rPr>
                <w:rFonts w:eastAsia="Times New Roman"/>
                <w:color w:val="000000" w:themeColor="text1"/>
                <w:kern w:val="28"/>
                <w:sz w:val="18"/>
                <w:szCs w:val="18"/>
                <w:lang w:val="x-none" w:eastAsia="x-none"/>
              </w:rPr>
              <w:t xml:space="preserve"> </w:t>
            </w:r>
            <w:r w:rsidRPr="00F15FA2">
              <w:rPr>
                <w:rFonts w:eastAsia="Times New Roman"/>
                <w:color w:val="000000" w:themeColor="text1"/>
                <w:kern w:val="28"/>
                <w:sz w:val="18"/>
                <w:szCs w:val="18"/>
                <w:lang w:eastAsia="x-none"/>
              </w:rPr>
              <w:t>aksinin tespit edileceği</w:t>
            </w:r>
            <w:r w:rsidRPr="00F15FA2">
              <w:rPr>
                <w:rFonts w:eastAsia="Times New Roman"/>
                <w:color w:val="000000" w:themeColor="text1"/>
                <w:kern w:val="28"/>
                <w:sz w:val="18"/>
                <w:szCs w:val="18"/>
                <w:lang w:val="x-none" w:eastAsia="x-none"/>
              </w:rPr>
              <w:t xml:space="preserve"> </w:t>
            </w:r>
            <w:r w:rsidRPr="00F15FA2">
              <w:rPr>
                <w:rFonts w:eastAsia="Times New Roman"/>
                <w:color w:val="000000" w:themeColor="text1"/>
                <w:kern w:val="28"/>
                <w:sz w:val="18"/>
                <w:szCs w:val="18"/>
                <w:lang w:eastAsia="x-none"/>
              </w:rPr>
              <w:t xml:space="preserve">muhtemel </w:t>
            </w:r>
            <w:r w:rsidRPr="00F15FA2">
              <w:rPr>
                <w:rFonts w:eastAsia="Times New Roman"/>
                <w:color w:val="000000" w:themeColor="text1"/>
                <w:kern w:val="28"/>
                <w:sz w:val="18"/>
                <w:szCs w:val="18"/>
                <w:lang w:val="x-none" w:eastAsia="x-none"/>
              </w:rPr>
              <w:t xml:space="preserve">durumda doğabilecek her türlü hukuki sorumluluğu kabul ettiğimi </w:t>
            </w:r>
            <w:r w:rsidRPr="00F15FA2">
              <w:rPr>
                <w:rFonts w:eastAsia="Times New Roman"/>
                <w:color w:val="000000" w:themeColor="text1"/>
                <w:kern w:val="28"/>
                <w:sz w:val="18"/>
                <w:szCs w:val="18"/>
                <w:lang w:eastAsia="x-none"/>
              </w:rPr>
              <w:t xml:space="preserve">ve </w:t>
            </w:r>
            <w:r w:rsidRPr="00F15FA2">
              <w:rPr>
                <w:rFonts w:eastAsia="Times New Roman"/>
                <w:color w:val="000000" w:themeColor="text1"/>
                <w:kern w:val="28"/>
                <w:sz w:val="18"/>
                <w:szCs w:val="18"/>
              </w:rPr>
              <w:t xml:space="preserve">yukarıda vermiş olduğum </w:t>
            </w:r>
            <w:r w:rsidRPr="00F15FA2">
              <w:rPr>
                <w:rFonts w:eastAsia="Times New Roman"/>
                <w:color w:val="000000" w:themeColor="text1"/>
                <w:kern w:val="28"/>
                <w:sz w:val="18"/>
                <w:szCs w:val="18"/>
                <w:lang w:val="x-none" w:eastAsia="x-none"/>
              </w:rPr>
              <w:t>bilgilerin doğru olduğunu</w:t>
            </w:r>
            <w:r w:rsidRPr="00F15FA2">
              <w:rPr>
                <w:rFonts w:eastAsia="Times New Roman"/>
                <w:color w:val="000000" w:themeColor="text1"/>
                <w:kern w:val="28"/>
                <w:sz w:val="18"/>
                <w:szCs w:val="18"/>
                <w:lang w:eastAsia="x-none"/>
              </w:rPr>
              <w:t xml:space="preserve"> </w:t>
            </w:r>
            <w:r w:rsidRPr="00F15FA2">
              <w:rPr>
                <w:rFonts w:eastAsia="Times New Roman"/>
                <w:kern w:val="28"/>
                <w:sz w:val="18"/>
                <w:szCs w:val="18"/>
                <w:lang w:val="x-none" w:eastAsia="x-none"/>
              </w:rPr>
              <w:t xml:space="preserve">beyan eder, </w:t>
            </w:r>
            <w:r w:rsidRPr="00F15FA2">
              <w:rPr>
                <w:rFonts w:eastAsia="Times New Roman"/>
                <w:kern w:val="28"/>
                <w:sz w:val="18"/>
                <w:szCs w:val="18"/>
                <w:lang w:eastAsia="x-none"/>
              </w:rPr>
              <w:t>g</w:t>
            </w:r>
            <w:r w:rsidRPr="00F15FA2">
              <w:rPr>
                <w:rFonts w:eastAsia="Times New Roman"/>
                <w:kern w:val="28"/>
                <w:sz w:val="18"/>
                <w:szCs w:val="18"/>
              </w:rPr>
              <w:t>ereğini saygılarımla arz ederim.</w:t>
            </w:r>
          </w:p>
          <w:p w14:paraId="64F584EE" w14:textId="77777777" w:rsidR="007E388E" w:rsidRPr="00F15FA2" w:rsidRDefault="007E388E" w:rsidP="00FD6777">
            <w:pPr>
              <w:spacing w:line="240" w:lineRule="auto"/>
              <w:rPr>
                <w:rFonts w:eastAsia="Times New Roman"/>
                <w:kern w:val="28"/>
                <w:sz w:val="18"/>
                <w:szCs w:val="18"/>
                <w:lang w:eastAsia="x-none"/>
              </w:rPr>
            </w:pPr>
          </w:p>
          <w:p w14:paraId="39F98B08" w14:textId="77777777" w:rsidR="007E388E" w:rsidRPr="00F15FA2" w:rsidRDefault="007E388E" w:rsidP="00FD6777">
            <w:pPr>
              <w:spacing w:line="240" w:lineRule="auto"/>
              <w:rPr>
                <w:rFonts w:eastAsia="Times New Roman"/>
                <w:color w:val="000000" w:themeColor="text1"/>
                <w:kern w:val="28"/>
                <w:sz w:val="18"/>
                <w:szCs w:val="18"/>
              </w:rPr>
            </w:pPr>
          </w:p>
        </w:tc>
      </w:tr>
      <w:tr w:rsidR="007E388E" w:rsidRPr="00F15FA2" w14:paraId="71BFD228" w14:textId="77777777" w:rsidTr="00914BEC">
        <w:tblPrEx>
          <w:tblCellMar>
            <w:left w:w="108" w:type="dxa"/>
            <w:right w:w="108" w:type="dxa"/>
          </w:tblCellMar>
        </w:tblPrEx>
        <w:trPr>
          <w:trHeight w:val="369"/>
        </w:trPr>
        <w:tc>
          <w:tcPr>
            <w:tcW w:w="947" w:type="pct"/>
            <w:vAlign w:val="center"/>
            <w:hideMark/>
          </w:tcPr>
          <w:p w14:paraId="7BBB42FE" w14:textId="77777777" w:rsidR="007E388E" w:rsidRPr="00F15FA2" w:rsidRDefault="007E388E" w:rsidP="00FD6777">
            <w:pPr>
              <w:spacing w:beforeLines="20" w:before="48" w:afterLines="20" w:after="48"/>
              <w:rPr>
                <w:rFonts w:eastAsia="Times New Roman"/>
                <w:b/>
                <w:bCs/>
                <w:color w:val="000000" w:themeColor="text1"/>
                <w:sz w:val="18"/>
                <w:szCs w:val="18"/>
              </w:rPr>
            </w:pPr>
            <w:r w:rsidRPr="00F15FA2">
              <w:rPr>
                <w:rFonts w:eastAsia="Times New Roman"/>
                <w:b/>
                <w:bCs/>
                <w:color w:val="000000" w:themeColor="text1"/>
                <w:sz w:val="18"/>
                <w:szCs w:val="18"/>
              </w:rPr>
              <w:t>Ad Soyadı:</w:t>
            </w:r>
          </w:p>
        </w:tc>
        <w:tc>
          <w:tcPr>
            <w:tcW w:w="2631" w:type="pct"/>
            <w:tcBorders>
              <w:bottom w:val="single" w:sz="4" w:space="0" w:color="auto"/>
            </w:tcBorders>
            <w:vAlign w:val="center"/>
            <w:hideMark/>
          </w:tcPr>
          <w:p w14:paraId="5A060FCB" w14:textId="77777777" w:rsidR="007E388E" w:rsidRPr="00F15FA2" w:rsidRDefault="007E388E" w:rsidP="009977C1">
            <w:pPr>
              <w:spacing w:beforeLines="20" w:before="48" w:afterLines="20" w:after="48" w:line="240" w:lineRule="auto"/>
              <w:rPr>
                <w:rFonts w:eastAsia="Times New Roman"/>
                <w:color w:val="000000" w:themeColor="text1"/>
                <w:sz w:val="18"/>
                <w:szCs w:val="18"/>
              </w:rPr>
            </w:pPr>
            <w:r>
              <w:rPr>
                <w:rFonts w:eastAsia="Times New Roman"/>
                <w:color w:val="000000" w:themeColor="text1"/>
                <w:sz w:val="18"/>
                <w:szCs w:val="18"/>
              </w:rPr>
              <w:t>Melike Hacer ÖZPOLAT</w:t>
            </w:r>
          </w:p>
        </w:tc>
        <w:tc>
          <w:tcPr>
            <w:tcW w:w="1422" w:type="pct"/>
            <w:vMerge w:val="restart"/>
            <w:vAlign w:val="center"/>
          </w:tcPr>
          <w:p w14:paraId="3598D2F6" w14:textId="77777777" w:rsidR="007E388E" w:rsidRDefault="007E388E" w:rsidP="00FD6777">
            <w:pPr>
              <w:spacing w:beforeLines="20" w:before="48" w:afterLines="20" w:after="48"/>
              <w:rPr>
                <w:rFonts w:eastAsia="Times New Roman"/>
                <w:color w:val="000000" w:themeColor="text1"/>
                <w:kern w:val="28"/>
                <w:sz w:val="18"/>
                <w:szCs w:val="18"/>
              </w:rPr>
            </w:pPr>
            <w:r w:rsidRPr="00F15FA2">
              <w:rPr>
                <w:rFonts w:eastAsia="Times New Roman"/>
                <w:color w:val="000000" w:themeColor="text1"/>
                <w:kern w:val="28"/>
                <w:sz w:val="18"/>
                <w:szCs w:val="18"/>
              </w:rPr>
              <w:t>İmza</w:t>
            </w:r>
          </w:p>
          <w:p w14:paraId="42E1F6A4" w14:textId="618F6D5F" w:rsidR="007E388E" w:rsidRPr="00F15FA2" w:rsidRDefault="007E388E" w:rsidP="00FD6777">
            <w:pPr>
              <w:spacing w:beforeLines="20" w:before="48" w:afterLines="20" w:after="48"/>
              <w:rPr>
                <w:rFonts w:eastAsia="Times New Roman"/>
                <w:color w:val="000000" w:themeColor="text1"/>
                <w:sz w:val="18"/>
                <w:szCs w:val="18"/>
              </w:rPr>
            </w:pPr>
          </w:p>
        </w:tc>
      </w:tr>
      <w:tr w:rsidR="007E388E" w:rsidRPr="00F15FA2" w14:paraId="282D2544" w14:textId="77777777" w:rsidTr="00914BEC">
        <w:tblPrEx>
          <w:tblCellMar>
            <w:left w:w="108" w:type="dxa"/>
            <w:right w:w="108" w:type="dxa"/>
          </w:tblCellMar>
        </w:tblPrEx>
        <w:trPr>
          <w:trHeight w:val="369"/>
        </w:trPr>
        <w:tc>
          <w:tcPr>
            <w:tcW w:w="947" w:type="pct"/>
            <w:vAlign w:val="center"/>
            <w:hideMark/>
          </w:tcPr>
          <w:p w14:paraId="66EE4DE7" w14:textId="77777777" w:rsidR="007E388E" w:rsidRPr="00F15FA2" w:rsidRDefault="007E388E" w:rsidP="00FD6777">
            <w:pPr>
              <w:spacing w:beforeLines="20" w:before="48" w:afterLines="20" w:after="48"/>
              <w:rPr>
                <w:rFonts w:eastAsia="Times New Roman"/>
                <w:b/>
                <w:bCs/>
                <w:color w:val="000000" w:themeColor="text1"/>
                <w:sz w:val="18"/>
                <w:szCs w:val="18"/>
              </w:rPr>
            </w:pPr>
            <w:r w:rsidRPr="00F15FA2">
              <w:rPr>
                <w:rFonts w:eastAsia="Times New Roman"/>
                <w:b/>
                <w:bCs/>
                <w:color w:val="000000" w:themeColor="text1"/>
                <w:sz w:val="18"/>
                <w:szCs w:val="18"/>
              </w:rPr>
              <w:t>Öğrenci No</w:t>
            </w:r>
            <w:proofErr w:type="gramStart"/>
            <w:r w:rsidRPr="00F15FA2">
              <w:rPr>
                <w:rFonts w:eastAsia="Times New Roman"/>
                <w:b/>
                <w:bCs/>
                <w:color w:val="000000" w:themeColor="text1"/>
                <w:sz w:val="18"/>
                <w:szCs w:val="18"/>
              </w:rPr>
              <w:t>.:</w:t>
            </w:r>
            <w:proofErr w:type="gramEnd"/>
          </w:p>
        </w:tc>
        <w:tc>
          <w:tcPr>
            <w:tcW w:w="2631" w:type="pct"/>
            <w:tcBorders>
              <w:top w:val="single" w:sz="4" w:space="0" w:color="auto"/>
              <w:bottom w:val="single" w:sz="4" w:space="0" w:color="auto"/>
            </w:tcBorders>
            <w:vAlign w:val="center"/>
            <w:hideMark/>
          </w:tcPr>
          <w:p w14:paraId="5F2F7D0B" w14:textId="0EDCF296" w:rsidR="007E388E" w:rsidRPr="00F15FA2" w:rsidRDefault="00EE45C0" w:rsidP="009977C1">
            <w:pPr>
              <w:spacing w:beforeLines="20" w:before="48" w:afterLines="20" w:after="48" w:line="240" w:lineRule="auto"/>
              <w:rPr>
                <w:rFonts w:eastAsia="Times New Roman"/>
                <w:color w:val="000000" w:themeColor="text1"/>
                <w:sz w:val="18"/>
                <w:szCs w:val="18"/>
              </w:rPr>
            </w:pPr>
            <w:r>
              <w:rPr>
                <w:rFonts w:eastAsia="Times New Roman"/>
                <w:color w:val="000000" w:themeColor="text1"/>
                <w:sz w:val="18"/>
                <w:szCs w:val="20"/>
                <w:lang w:val="en-US"/>
              </w:rPr>
              <w:t>N23133254</w:t>
            </w:r>
          </w:p>
        </w:tc>
        <w:tc>
          <w:tcPr>
            <w:tcW w:w="1422" w:type="pct"/>
            <w:vMerge/>
            <w:vAlign w:val="center"/>
          </w:tcPr>
          <w:p w14:paraId="3BDCFEF1" w14:textId="77777777" w:rsidR="007E388E" w:rsidRPr="00F15FA2" w:rsidRDefault="007E388E" w:rsidP="00FD6777">
            <w:pPr>
              <w:spacing w:beforeLines="20" w:before="48" w:afterLines="20" w:after="48"/>
              <w:rPr>
                <w:rFonts w:eastAsia="Times New Roman"/>
                <w:color w:val="000000" w:themeColor="text1"/>
                <w:sz w:val="18"/>
                <w:szCs w:val="18"/>
              </w:rPr>
            </w:pPr>
          </w:p>
        </w:tc>
      </w:tr>
      <w:tr w:rsidR="007E388E" w:rsidRPr="00F15FA2" w14:paraId="0927C487" w14:textId="77777777" w:rsidTr="00914BEC">
        <w:tblPrEx>
          <w:tblCellMar>
            <w:left w:w="108" w:type="dxa"/>
            <w:right w:w="108" w:type="dxa"/>
          </w:tblCellMar>
        </w:tblPrEx>
        <w:trPr>
          <w:trHeight w:val="369"/>
        </w:trPr>
        <w:tc>
          <w:tcPr>
            <w:tcW w:w="947" w:type="pct"/>
            <w:vAlign w:val="center"/>
            <w:hideMark/>
          </w:tcPr>
          <w:p w14:paraId="66FB60A4" w14:textId="77777777" w:rsidR="007E388E" w:rsidRPr="00F15FA2" w:rsidRDefault="007E388E" w:rsidP="00FD6777">
            <w:pPr>
              <w:spacing w:beforeLines="20" w:before="48" w:afterLines="20" w:after="48"/>
              <w:rPr>
                <w:rFonts w:eastAsia="Times New Roman"/>
                <w:b/>
                <w:bCs/>
                <w:color w:val="000000" w:themeColor="text1"/>
                <w:sz w:val="18"/>
                <w:szCs w:val="18"/>
              </w:rPr>
            </w:pPr>
            <w:r w:rsidRPr="00F15FA2">
              <w:rPr>
                <w:rFonts w:eastAsia="Times New Roman"/>
                <w:b/>
                <w:bCs/>
                <w:color w:val="000000" w:themeColor="text1"/>
                <w:sz w:val="18"/>
                <w:szCs w:val="18"/>
              </w:rPr>
              <w:t>Ana Bilim Dalı:</w:t>
            </w:r>
          </w:p>
        </w:tc>
        <w:tc>
          <w:tcPr>
            <w:tcW w:w="2631" w:type="pct"/>
            <w:tcBorders>
              <w:top w:val="single" w:sz="4" w:space="0" w:color="auto"/>
              <w:bottom w:val="single" w:sz="4" w:space="0" w:color="auto"/>
            </w:tcBorders>
            <w:vAlign w:val="center"/>
            <w:hideMark/>
          </w:tcPr>
          <w:p w14:paraId="54B76398" w14:textId="0C7EF8A9" w:rsidR="007E388E" w:rsidRPr="00F15FA2" w:rsidRDefault="007E388E" w:rsidP="009977C1">
            <w:pPr>
              <w:spacing w:beforeLines="20" w:before="48" w:afterLines="20" w:after="48" w:line="240" w:lineRule="auto"/>
              <w:rPr>
                <w:rFonts w:eastAsia="Times New Roman"/>
                <w:color w:val="000000" w:themeColor="text1"/>
                <w:sz w:val="18"/>
                <w:szCs w:val="18"/>
              </w:rPr>
            </w:pPr>
            <w:r>
              <w:rPr>
                <w:rFonts w:eastAsia="Times New Roman"/>
                <w:color w:val="000000" w:themeColor="text1"/>
                <w:sz w:val="18"/>
                <w:szCs w:val="18"/>
              </w:rPr>
              <w:t>Rehb</w:t>
            </w:r>
            <w:r w:rsidR="002B51AC">
              <w:rPr>
                <w:rFonts w:eastAsia="Times New Roman"/>
                <w:color w:val="000000" w:themeColor="text1"/>
                <w:sz w:val="18"/>
                <w:szCs w:val="18"/>
              </w:rPr>
              <w:t>erlik ve Psikolojik Danışmanlık</w:t>
            </w:r>
          </w:p>
        </w:tc>
        <w:tc>
          <w:tcPr>
            <w:tcW w:w="1422" w:type="pct"/>
            <w:vMerge/>
            <w:vAlign w:val="center"/>
          </w:tcPr>
          <w:p w14:paraId="1A74AD44" w14:textId="77777777" w:rsidR="007E388E" w:rsidRPr="00F15FA2" w:rsidRDefault="007E388E" w:rsidP="00FD6777">
            <w:pPr>
              <w:spacing w:beforeLines="20" w:before="48" w:afterLines="20" w:after="48"/>
              <w:rPr>
                <w:rFonts w:eastAsia="Times New Roman"/>
                <w:color w:val="000000" w:themeColor="text1"/>
                <w:sz w:val="18"/>
                <w:szCs w:val="18"/>
              </w:rPr>
            </w:pPr>
          </w:p>
        </w:tc>
      </w:tr>
      <w:tr w:rsidR="007E388E" w:rsidRPr="00F15FA2" w14:paraId="2D35B56A" w14:textId="77777777" w:rsidTr="00914BEC">
        <w:tblPrEx>
          <w:tblCellMar>
            <w:left w:w="108" w:type="dxa"/>
            <w:right w:w="108" w:type="dxa"/>
          </w:tblCellMar>
        </w:tblPrEx>
        <w:trPr>
          <w:trHeight w:val="369"/>
        </w:trPr>
        <w:tc>
          <w:tcPr>
            <w:tcW w:w="947" w:type="pct"/>
            <w:vAlign w:val="center"/>
            <w:hideMark/>
          </w:tcPr>
          <w:p w14:paraId="55AB12B5" w14:textId="77777777" w:rsidR="007E388E" w:rsidRPr="00F15FA2" w:rsidRDefault="007E388E" w:rsidP="00FD6777">
            <w:pPr>
              <w:spacing w:beforeLines="20" w:before="48" w:afterLines="20" w:after="48"/>
              <w:rPr>
                <w:rFonts w:eastAsia="Times New Roman"/>
                <w:b/>
                <w:bCs/>
                <w:color w:val="000000" w:themeColor="text1"/>
                <w:sz w:val="18"/>
                <w:szCs w:val="18"/>
              </w:rPr>
            </w:pPr>
            <w:r w:rsidRPr="00F15FA2">
              <w:rPr>
                <w:rFonts w:eastAsia="Times New Roman"/>
                <w:b/>
                <w:bCs/>
                <w:color w:val="000000" w:themeColor="text1"/>
                <w:sz w:val="18"/>
                <w:szCs w:val="18"/>
              </w:rPr>
              <w:t>Programı:</w:t>
            </w:r>
          </w:p>
        </w:tc>
        <w:tc>
          <w:tcPr>
            <w:tcW w:w="2631" w:type="pct"/>
            <w:tcBorders>
              <w:top w:val="single" w:sz="4" w:space="0" w:color="auto"/>
              <w:bottom w:val="single" w:sz="4" w:space="0" w:color="auto"/>
            </w:tcBorders>
            <w:vAlign w:val="center"/>
            <w:hideMark/>
          </w:tcPr>
          <w:p w14:paraId="1EF99547" w14:textId="7D5E3470" w:rsidR="007E388E" w:rsidRPr="00F15FA2" w:rsidRDefault="00EE45C0" w:rsidP="009977C1">
            <w:pPr>
              <w:spacing w:beforeLines="20" w:before="48" w:afterLines="20" w:after="48" w:line="240" w:lineRule="auto"/>
              <w:rPr>
                <w:rFonts w:eastAsia="Times New Roman"/>
                <w:color w:val="000000" w:themeColor="text1"/>
                <w:sz w:val="18"/>
                <w:szCs w:val="18"/>
              </w:rPr>
            </w:pPr>
            <w:r w:rsidRPr="00EE45C0">
              <w:rPr>
                <w:rFonts w:eastAsia="Times New Roman"/>
                <w:color w:val="000000" w:themeColor="text1"/>
                <w:sz w:val="18"/>
                <w:szCs w:val="18"/>
              </w:rPr>
              <w:t>Rehberlik ve Psikolojik Danışmanlık Yüksek Lisans Programı</w:t>
            </w:r>
          </w:p>
        </w:tc>
        <w:tc>
          <w:tcPr>
            <w:tcW w:w="1422" w:type="pct"/>
            <w:vMerge/>
            <w:vAlign w:val="center"/>
          </w:tcPr>
          <w:p w14:paraId="67E0915E" w14:textId="77777777" w:rsidR="007E388E" w:rsidRPr="00F15FA2" w:rsidRDefault="007E388E" w:rsidP="00FD6777">
            <w:pPr>
              <w:spacing w:beforeLines="20" w:before="48" w:afterLines="20" w:after="48"/>
              <w:rPr>
                <w:rFonts w:eastAsia="Times New Roman"/>
                <w:color w:val="000000" w:themeColor="text1"/>
                <w:sz w:val="18"/>
                <w:szCs w:val="18"/>
              </w:rPr>
            </w:pPr>
          </w:p>
        </w:tc>
      </w:tr>
      <w:tr w:rsidR="007E388E" w:rsidRPr="00F15FA2" w14:paraId="62359201" w14:textId="77777777" w:rsidTr="00914BEC">
        <w:tblPrEx>
          <w:tblCellMar>
            <w:left w:w="108" w:type="dxa"/>
            <w:right w:w="108" w:type="dxa"/>
          </w:tblCellMar>
        </w:tblPrEx>
        <w:trPr>
          <w:trHeight w:val="369"/>
        </w:trPr>
        <w:tc>
          <w:tcPr>
            <w:tcW w:w="947" w:type="pct"/>
            <w:vAlign w:val="center"/>
            <w:hideMark/>
          </w:tcPr>
          <w:p w14:paraId="007D7D6D" w14:textId="77777777" w:rsidR="007E388E" w:rsidRPr="00F15FA2" w:rsidRDefault="007E388E" w:rsidP="00FD6777">
            <w:pPr>
              <w:spacing w:beforeLines="20" w:before="48" w:afterLines="20" w:after="48"/>
              <w:rPr>
                <w:rFonts w:eastAsia="Times New Roman"/>
                <w:b/>
                <w:bCs/>
                <w:color w:val="000000" w:themeColor="text1"/>
                <w:sz w:val="18"/>
                <w:szCs w:val="18"/>
              </w:rPr>
            </w:pPr>
            <w:r w:rsidRPr="00F15FA2">
              <w:rPr>
                <w:rFonts w:eastAsia="Times New Roman"/>
                <w:b/>
                <w:bCs/>
                <w:color w:val="000000" w:themeColor="text1"/>
                <w:sz w:val="18"/>
                <w:szCs w:val="18"/>
              </w:rPr>
              <w:t>Statüsü:</w:t>
            </w:r>
          </w:p>
        </w:tc>
        <w:tc>
          <w:tcPr>
            <w:tcW w:w="2631" w:type="pct"/>
            <w:tcBorders>
              <w:top w:val="single" w:sz="4" w:space="0" w:color="auto"/>
              <w:bottom w:val="single" w:sz="4" w:space="0" w:color="auto"/>
            </w:tcBorders>
            <w:vAlign w:val="center"/>
            <w:hideMark/>
          </w:tcPr>
          <w:p w14:paraId="694170DF" w14:textId="3501D8FE" w:rsidR="007E388E" w:rsidRPr="00F15FA2" w:rsidRDefault="00F11F8D" w:rsidP="00FD6777">
            <w:pPr>
              <w:spacing w:beforeLines="20" w:before="48" w:afterLines="20" w:after="48"/>
              <w:rPr>
                <w:rFonts w:eastAsia="Times New Roman"/>
                <w:color w:val="000000" w:themeColor="text1"/>
                <w:sz w:val="18"/>
                <w:szCs w:val="18"/>
              </w:rPr>
            </w:pPr>
            <w:r>
              <w:rPr>
                <w:rFonts w:eastAsia="Times New Roman"/>
                <w:color w:val="000000" w:themeColor="text1"/>
                <w:sz w:val="18"/>
                <w:szCs w:val="18"/>
                <w:lang w:eastAsia="tr-TR"/>
              </w:rPr>
              <w:fldChar w:fldCharType="begin">
                <w:ffData>
                  <w:name w:val="Onay1"/>
                  <w:enabled/>
                  <w:calcOnExit w:val="0"/>
                  <w:checkBox>
                    <w:sizeAuto/>
                    <w:default w:val="1"/>
                  </w:checkBox>
                </w:ffData>
              </w:fldChar>
            </w:r>
            <w:bookmarkStart w:id="40" w:name="Onay1"/>
            <w:r>
              <w:rPr>
                <w:rFonts w:eastAsia="Times New Roman"/>
                <w:color w:val="000000" w:themeColor="text1"/>
                <w:sz w:val="18"/>
                <w:szCs w:val="18"/>
                <w:lang w:eastAsia="tr-TR"/>
              </w:rPr>
              <w:instrText xml:space="preserve"> FORMCHECKBOX </w:instrText>
            </w:r>
            <w:r w:rsidR="00D848AA">
              <w:rPr>
                <w:rFonts w:eastAsia="Times New Roman"/>
                <w:color w:val="000000" w:themeColor="text1"/>
                <w:sz w:val="18"/>
                <w:szCs w:val="18"/>
                <w:lang w:eastAsia="tr-TR"/>
              </w:rPr>
            </w:r>
            <w:r w:rsidR="00D848AA">
              <w:rPr>
                <w:rFonts w:eastAsia="Times New Roman"/>
                <w:color w:val="000000" w:themeColor="text1"/>
                <w:sz w:val="18"/>
                <w:szCs w:val="18"/>
                <w:lang w:eastAsia="tr-TR"/>
              </w:rPr>
              <w:fldChar w:fldCharType="separate"/>
            </w:r>
            <w:r>
              <w:rPr>
                <w:rFonts w:eastAsia="Times New Roman"/>
                <w:color w:val="000000" w:themeColor="text1"/>
                <w:sz w:val="18"/>
                <w:szCs w:val="18"/>
                <w:lang w:eastAsia="tr-TR"/>
              </w:rPr>
              <w:fldChar w:fldCharType="end"/>
            </w:r>
            <w:bookmarkEnd w:id="40"/>
            <w:r w:rsidR="007E388E" w:rsidRPr="00F15FA2">
              <w:rPr>
                <w:rFonts w:eastAsia="Times New Roman"/>
                <w:color w:val="000000" w:themeColor="text1"/>
                <w:sz w:val="18"/>
                <w:szCs w:val="18"/>
                <w:lang w:eastAsia="tr-TR"/>
              </w:rPr>
              <w:t xml:space="preserve">  Y.Lisans </w:t>
            </w:r>
            <w:bookmarkStart w:id="41" w:name="Check8"/>
            <w:bookmarkEnd w:id="41"/>
            <w:r w:rsidR="007E388E" w:rsidRPr="00F15FA2">
              <w:rPr>
                <w:rFonts w:eastAsia="Times New Roman"/>
                <w:color w:val="000000" w:themeColor="text1"/>
                <w:sz w:val="18"/>
                <w:szCs w:val="18"/>
                <w:lang w:eastAsia="tr-TR"/>
              </w:rPr>
              <w:t xml:space="preserve">        </w:t>
            </w:r>
            <w:r w:rsidR="007E388E" w:rsidRPr="00F15FA2">
              <w:rPr>
                <w:rFonts w:eastAsia="Times New Roman"/>
                <w:color w:val="000000" w:themeColor="text1"/>
                <w:sz w:val="18"/>
                <w:szCs w:val="18"/>
                <w:lang w:eastAsia="tr-TR"/>
              </w:rPr>
              <w:fldChar w:fldCharType="begin">
                <w:ffData>
                  <w:name w:val="Onay2"/>
                  <w:enabled/>
                  <w:calcOnExit w:val="0"/>
                  <w:checkBox>
                    <w:sizeAuto/>
                    <w:default w:val="0"/>
                  </w:checkBox>
                </w:ffData>
              </w:fldChar>
            </w:r>
            <w:bookmarkStart w:id="42" w:name="Onay2"/>
            <w:r w:rsidR="007E388E" w:rsidRPr="00F15FA2">
              <w:rPr>
                <w:rFonts w:eastAsia="Times New Roman"/>
                <w:color w:val="000000" w:themeColor="text1"/>
                <w:sz w:val="18"/>
                <w:szCs w:val="18"/>
                <w:lang w:eastAsia="tr-TR"/>
              </w:rPr>
              <w:instrText xml:space="preserve"> FORMCHECKBOX </w:instrText>
            </w:r>
            <w:r w:rsidR="00D848AA">
              <w:rPr>
                <w:rFonts w:eastAsia="Times New Roman"/>
                <w:color w:val="000000" w:themeColor="text1"/>
                <w:sz w:val="18"/>
                <w:szCs w:val="18"/>
                <w:lang w:eastAsia="tr-TR"/>
              </w:rPr>
            </w:r>
            <w:r w:rsidR="00D848AA">
              <w:rPr>
                <w:rFonts w:eastAsia="Times New Roman"/>
                <w:color w:val="000000" w:themeColor="text1"/>
                <w:sz w:val="18"/>
                <w:szCs w:val="18"/>
                <w:lang w:eastAsia="tr-TR"/>
              </w:rPr>
              <w:fldChar w:fldCharType="separate"/>
            </w:r>
            <w:r w:rsidR="007E388E" w:rsidRPr="00F15FA2">
              <w:rPr>
                <w:rFonts w:eastAsia="Times New Roman"/>
                <w:color w:val="000000" w:themeColor="text1"/>
                <w:sz w:val="18"/>
                <w:szCs w:val="18"/>
                <w:lang w:eastAsia="tr-TR"/>
              </w:rPr>
              <w:fldChar w:fldCharType="end"/>
            </w:r>
            <w:bookmarkEnd w:id="42"/>
            <w:r w:rsidR="007E388E" w:rsidRPr="00F15FA2">
              <w:rPr>
                <w:rFonts w:eastAsia="Times New Roman"/>
                <w:color w:val="000000" w:themeColor="text1"/>
                <w:sz w:val="18"/>
                <w:szCs w:val="18"/>
                <w:lang w:eastAsia="tr-TR"/>
              </w:rPr>
              <w:t xml:space="preserve"> Doktora            </w:t>
            </w:r>
            <w:r w:rsidR="007E388E" w:rsidRPr="00F15FA2">
              <w:rPr>
                <w:rFonts w:eastAsia="Times New Roman"/>
                <w:color w:val="000000" w:themeColor="text1"/>
                <w:sz w:val="18"/>
                <w:szCs w:val="18"/>
                <w:lang w:eastAsia="tr-TR"/>
              </w:rPr>
              <w:fldChar w:fldCharType="begin">
                <w:ffData>
                  <w:name w:val="Onay2"/>
                  <w:enabled/>
                  <w:calcOnExit w:val="0"/>
                  <w:checkBox>
                    <w:sizeAuto/>
                    <w:default w:val="0"/>
                  </w:checkBox>
                </w:ffData>
              </w:fldChar>
            </w:r>
            <w:r w:rsidR="007E388E" w:rsidRPr="00F15FA2">
              <w:rPr>
                <w:rFonts w:eastAsia="Times New Roman"/>
                <w:color w:val="000000" w:themeColor="text1"/>
                <w:sz w:val="18"/>
                <w:szCs w:val="18"/>
                <w:lang w:eastAsia="tr-TR"/>
              </w:rPr>
              <w:instrText xml:space="preserve"> FORMCHECKBOX </w:instrText>
            </w:r>
            <w:r w:rsidR="00D848AA">
              <w:rPr>
                <w:rFonts w:eastAsia="Times New Roman"/>
                <w:color w:val="000000" w:themeColor="text1"/>
                <w:sz w:val="18"/>
                <w:szCs w:val="18"/>
                <w:lang w:eastAsia="tr-TR"/>
              </w:rPr>
            </w:r>
            <w:r w:rsidR="00D848AA">
              <w:rPr>
                <w:rFonts w:eastAsia="Times New Roman"/>
                <w:color w:val="000000" w:themeColor="text1"/>
                <w:sz w:val="18"/>
                <w:szCs w:val="18"/>
                <w:lang w:eastAsia="tr-TR"/>
              </w:rPr>
              <w:fldChar w:fldCharType="separate"/>
            </w:r>
            <w:r w:rsidR="007E388E" w:rsidRPr="00F15FA2">
              <w:rPr>
                <w:rFonts w:eastAsia="Times New Roman"/>
                <w:color w:val="000000" w:themeColor="text1"/>
                <w:sz w:val="18"/>
                <w:szCs w:val="18"/>
                <w:lang w:eastAsia="tr-TR"/>
              </w:rPr>
              <w:fldChar w:fldCharType="end"/>
            </w:r>
            <w:r w:rsidR="007E388E" w:rsidRPr="00F15FA2">
              <w:rPr>
                <w:rFonts w:eastAsia="Times New Roman"/>
                <w:color w:val="000000" w:themeColor="text1"/>
                <w:sz w:val="18"/>
                <w:szCs w:val="18"/>
                <w:lang w:eastAsia="tr-TR"/>
              </w:rPr>
              <w:t xml:space="preserve"> Bütünleşik Dr.</w:t>
            </w:r>
          </w:p>
        </w:tc>
        <w:tc>
          <w:tcPr>
            <w:tcW w:w="1422" w:type="pct"/>
            <w:vMerge/>
            <w:vAlign w:val="center"/>
          </w:tcPr>
          <w:p w14:paraId="0E9416A6" w14:textId="77777777" w:rsidR="007E388E" w:rsidRPr="00F15FA2" w:rsidRDefault="007E388E" w:rsidP="00FD6777">
            <w:pPr>
              <w:spacing w:beforeLines="20" w:before="48" w:afterLines="20" w:after="48"/>
              <w:rPr>
                <w:rFonts w:eastAsia="Times New Roman"/>
                <w:color w:val="000000" w:themeColor="text1"/>
                <w:sz w:val="18"/>
                <w:szCs w:val="18"/>
              </w:rPr>
            </w:pPr>
          </w:p>
        </w:tc>
      </w:tr>
    </w:tbl>
    <w:p w14:paraId="3C2F16F1" w14:textId="77777777" w:rsidR="007E388E" w:rsidRPr="00F15FA2" w:rsidRDefault="007E388E" w:rsidP="00FD6777">
      <w:pPr>
        <w:spacing w:beforeLines="20" w:before="48" w:afterLines="20" w:after="48"/>
        <w:rPr>
          <w:rFonts w:eastAsia="Times New Roman"/>
          <w:b/>
          <w:color w:val="000000" w:themeColor="text1"/>
          <w:sz w:val="18"/>
          <w:szCs w:val="18"/>
        </w:rPr>
      </w:pPr>
    </w:p>
    <w:p w14:paraId="758FE893" w14:textId="77777777" w:rsidR="007E388E" w:rsidRPr="00F15FA2" w:rsidRDefault="007E388E" w:rsidP="009977C1">
      <w:pPr>
        <w:spacing w:beforeLines="20" w:before="48" w:afterLines="20" w:after="48"/>
        <w:jc w:val="right"/>
        <w:rPr>
          <w:rFonts w:eastAsia="Times New Roman"/>
          <w:b/>
          <w:color w:val="000000" w:themeColor="text1"/>
          <w:sz w:val="18"/>
          <w:szCs w:val="18"/>
        </w:rPr>
      </w:pPr>
      <w:r w:rsidRPr="00F15FA2">
        <w:rPr>
          <w:rFonts w:eastAsia="Times New Roman"/>
          <w:b/>
          <w:color w:val="000000" w:themeColor="text1"/>
          <w:sz w:val="18"/>
          <w:szCs w:val="18"/>
        </w:rPr>
        <w:t>DANIŞMAN ONAYI</w:t>
      </w:r>
    </w:p>
    <w:p w14:paraId="2CDA451E" w14:textId="77777777" w:rsidR="007E388E" w:rsidRPr="00F15FA2" w:rsidRDefault="007E388E" w:rsidP="009977C1">
      <w:pPr>
        <w:spacing w:beforeLines="20" w:before="48" w:afterLines="20" w:after="48"/>
        <w:jc w:val="right"/>
        <w:rPr>
          <w:rFonts w:eastAsia="Times New Roman"/>
          <w:color w:val="000000" w:themeColor="text1"/>
          <w:sz w:val="18"/>
          <w:szCs w:val="18"/>
        </w:rPr>
      </w:pPr>
    </w:p>
    <w:p w14:paraId="4C9A5129" w14:textId="77777777" w:rsidR="007E388E" w:rsidRPr="00F15FA2" w:rsidRDefault="007E388E" w:rsidP="009977C1">
      <w:pPr>
        <w:spacing w:beforeLines="20" w:before="48" w:afterLines="20" w:after="48"/>
        <w:jc w:val="right"/>
        <w:rPr>
          <w:rFonts w:eastAsia="Times New Roman"/>
          <w:color w:val="000000" w:themeColor="text1"/>
          <w:sz w:val="18"/>
          <w:szCs w:val="18"/>
        </w:rPr>
      </w:pPr>
    </w:p>
    <w:p w14:paraId="572873C0" w14:textId="77777777" w:rsidR="007E388E" w:rsidRDefault="007E388E" w:rsidP="009977C1">
      <w:pPr>
        <w:spacing w:beforeLines="20" w:before="48" w:afterLines="20" w:after="48"/>
        <w:jc w:val="right"/>
        <w:rPr>
          <w:rFonts w:eastAsia="Times New Roman"/>
          <w:color w:val="000000" w:themeColor="text1"/>
          <w:sz w:val="18"/>
          <w:szCs w:val="18"/>
        </w:rPr>
      </w:pPr>
      <w:r w:rsidRPr="00F15FA2">
        <w:rPr>
          <w:rFonts w:eastAsia="Times New Roman"/>
          <w:color w:val="000000" w:themeColor="text1"/>
          <w:sz w:val="18"/>
          <w:szCs w:val="18"/>
        </w:rPr>
        <w:t>UYGUNDUR.</w:t>
      </w:r>
    </w:p>
    <w:p w14:paraId="580D3428" w14:textId="04455D00" w:rsidR="006870F6" w:rsidRPr="00F15FA2" w:rsidRDefault="006870F6" w:rsidP="009977C1">
      <w:pPr>
        <w:spacing w:beforeLines="20" w:before="48" w:afterLines="20" w:after="48"/>
        <w:jc w:val="right"/>
        <w:rPr>
          <w:rFonts w:eastAsia="Times New Roman"/>
          <w:color w:val="000000" w:themeColor="text1"/>
          <w:sz w:val="18"/>
          <w:szCs w:val="18"/>
        </w:rPr>
      </w:pPr>
      <w:r>
        <w:t>Prof. Dr. İbrahim KEKLİK</w:t>
      </w:r>
    </w:p>
    <w:p w14:paraId="40CD31C9" w14:textId="77777777" w:rsidR="007E388E" w:rsidRPr="00F15FA2" w:rsidRDefault="007E388E" w:rsidP="00FD6777">
      <w:pPr>
        <w:rPr>
          <w:b/>
          <w:lang w:eastAsia="tr-TR"/>
        </w:rPr>
      </w:pPr>
      <w:r w:rsidRPr="00F15FA2">
        <w:br w:type="page"/>
      </w:r>
    </w:p>
    <w:p w14:paraId="1AFBBBF8" w14:textId="7660B006" w:rsidR="007E388E" w:rsidRPr="00F15FA2" w:rsidRDefault="00A74A30" w:rsidP="00EB1269">
      <w:pPr>
        <w:pStyle w:val="03TezBaslikSeviye1"/>
        <w:rPr>
          <w:lang w:val="en-US"/>
        </w:rPr>
      </w:pPr>
      <w:bookmarkStart w:id="43" w:name="_Toc218535742"/>
      <w:r>
        <w:lastRenderedPageBreak/>
        <w:t>EK-G</w:t>
      </w:r>
      <w:r w:rsidR="007E388E" w:rsidRPr="00F15FA2">
        <w:t xml:space="preserve">: </w:t>
      </w:r>
      <w:r w:rsidR="007E388E" w:rsidRPr="00F15FA2">
        <w:rPr>
          <w:lang w:val="en-US"/>
        </w:rPr>
        <w:t>Thesis/Dissertation Originality Report</w:t>
      </w:r>
      <w:bookmarkStart w:id="44" w:name="_Toc472587269"/>
      <w:bookmarkStart w:id="45" w:name="_Toc472587453"/>
      <w:bookmarkEnd w:id="43"/>
    </w:p>
    <w:p w14:paraId="4666EBAA" w14:textId="2F87B992" w:rsidR="007E388E" w:rsidRPr="00F15FA2" w:rsidRDefault="00CF4C4A" w:rsidP="00FD6777">
      <w:pPr>
        <w:spacing w:line="240" w:lineRule="auto"/>
        <w:ind w:right="-52"/>
        <w:rPr>
          <w:rFonts w:eastAsia="Times New Roman"/>
          <w:color w:val="000000" w:themeColor="text1"/>
          <w:sz w:val="18"/>
          <w:szCs w:val="18"/>
          <w:lang w:val="en-US" w:eastAsia="tr-TR"/>
        </w:rPr>
      </w:pPr>
      <w:r>
        <w:rPr>
          <w:rFonts w:eastAsia="Times New Roman"/>
          <w:color w:val="000000" w:themeColor="text1"/>
          <w:sz w:val="18"/>
          <w:szCs w:val="18"/>
          <w:lang w:val="en-US" w:eastAsia="tr-TR"/>
        </w:rPr>
        <w:t>05</w:t>
      </w:r>
      <w:r w:rsidR="00882385">
        <w:rPr>
          <w:rFonts w:eastAsia="Times New Roman"/>
          <w:color w:val="000000" w:themeColor="text1"/>
          <w:sz w:val="18"/>
          <w:szCs w:val="18"/>
          <w:lang w:val="en-US" w:eastAsia="tr-TR"/>
        </w:rPr>
        <w:t>/10</w:t>
      </w:r>
      <w:r w:rsidR="000F1A81">
        <w:rPr>
          <w:rFonts w:eastAsia="Times New Roman"/>
          <w:color w:val="000000" w:themeColor="text1"/>
          <w:sz w:val="18"/>
          <w:szCs w:val="18"/>
          <w:lang w:val="en-US" w:eastAsia="tr-TR"/>
        </w:rPr>
        <w:t>/2026</w:t>
      </w:r>
    </w:p>
    <w:p w14:paraId="756BB90A" w14:textId="77777777" w:rsidR="007E388E" w:rsidRPr="00F15FA2" w:rsidRDefault="007E388E" w:rsidP="00FD6777">
      <w:pPr>
        <w:keepNext/>
        <w:spacing w:line="240" w:lineRule="auto"/>
        <w:outlineLvl w:val="1"/>
        <w:rPr>
          <w:rFonts w:eastAsia="Times New Roman"/>
          <w:color w:val="000000" w:themeColor="text1"/>
          <w:sz w:val="18"/>
          <w:szCs w:val="18"/>
          <w:lang w:val="en-US" w:eastAsia="tr-TR"/>
        </w:rPr>
      </w:pPr>
      <w:bookmarkStart w:id="46" w:name="_Toc497405503"/>
      <w:bookmarkStart w:id="47" w:name="_Toc497405694"/>
      <w:bookmarkStart w:id="48" w:name="_Toc498059185"/>
      <w:r w:rsidRPr="00F15FA2">
        <w:rPr>
          <w:rFonts w:eastAsia="Times New Roman"/>
          <w:color w:val="000000" w:themeColor="text1"/>
          <w:sz w:val="18"/>
          <w:szCs w:val="18"/>
          <w:lang w:val="en-US" w:eastAsia="tr-TR"/>
        </w:rPr>
        <w:t>HACETTEPE UNIVERSITY</w:t>
      </w:r>
      <w:bookmarkEnd w:id="46"/>
      <w:bookmarkEnd w:id="47"/>
      <w:bookmarkEnd w:id="48"/>
    </w:p>
    <w:p w14:paraId="40A69E22" w14:textId="77777777" w:rsidR="007E388E" w:rsidRPr="00F15FA2" w:rsidRDefault="007E388E" w:rsidP="00FD6777">
      <w:pPr>
        <w:keepNext/>
        <w:spacing w:line="240" w:lineRule="auto"/>
        <w:outlineLvl w:val="1"/>
        <w:rPr>
          <w:rFonts w:eastAsia="Times New Roman"/>
          <w:color w:val="000000" w:themeColor="text1"/>
          <w:sz w:val="18"/>
          <w:szCs w:val="18"/>
          <w:lang w:val="en-US" w:eastAsia="tr-TR"/>
        </w:rPr>
      </w:pPr>
      <w:bookmarkStart w:id="49" w:name="_Toc497405504"/>
      <w:bookmarkStart w:id="50" w:name="_Toc497405695"/>
      <w:bookmarkStart w:id="51" w:name="_Toc498059186"/>
      <w:r w:rsidRPr="00F15FA2">
        <w:rPr>
          <w:rFonts w:eastAsia="Times New Roman"/>
          <w:color w:val="000000" w:themeColor="text1"/>
          <w:sz w:val="18"/>
          <w:szCs w:val="18"/>
          <w:lang w:val="en-US" w:eastAsia="tr-TR"/>
        </w:rPr>
        <w:t>Graduate School of Educational Sciences</w:t>
      </w:r>
      <w:bookmarkEnd w:id="49"/>
      <w:bookmarkEnd w:id="50"/>
      <w:bookmarkEnd w:id="51"/>
    </w:p>
    <w:p w14:paraId="03C50658" w14:textId="4622EB87" w:rsidR="007E388E" w:rsidRDefault="007E388E" w:rsidP="00FD6777">
      <w:pPr>
        <w:keepNext/>
        <w:spacing w:line="240" w:lineRule="auto"/>
        <w:outlineLvl w:val="1"/>
        <w:rPr>
          <w:rFonts w:eastAsia="Times New Roman"/>
          <w:color w:val="000000" w:themeColor="text1"/>
          <w:sz w:val="18"/>
          <w:szCs w:val="18"/>
        </w:rPr>
      </w:pPr>
      <w:r w:rsidRPr="00F15FA2">
        <w:rPr>
          <w:rFonts w:eastAsia="Times New Roman"/>
          <w:color w:val="000000" w:themeColor="text1"/>
          <w:sz w:val="18"/>
          <w:szCs w:val="18"/>
          <w:lang w:val="en-US" w:eastAsia="tr-TR"/>
        </w:rPr>
        <w:t xml:space="preserve">To The Department of </w:t>
      </w:r>
      <w:r w:rsidR="00437238" w:rsidRPr="00437238">
        <w:rPr>
          <w:rFonts w:eastAsia="Times New Roman"/>
          <w:color w:val="000000" w:themeColor="text1"/>
          <w:sz w:val="18"/>
          <w:szCs w:val="18"/>
        </w:rPr>
        <w:t>Educational Science</w:t>
      </w:r>
    </w:p>
    <w:p w14:paraId="44B2803F" w14:textId="77777777" w:rsidR="00437238" w:rsidRPr="00F15FA2" w:rsidRDefault="00437238" w:rsidP="00FD6777">
      <w:pPr>
        <w:keepNext/>
        <w:spacing w:line="240" w:lineRule="auto"/>
        <w:outlineLvl w:val="1"/>
        <w:rPr>
          <w:rFonts w:eastAsia="Times New Roman"/>
          <w:color w:val="000000" w:themeColor="text1"/>
          <w:sz w:val="18"/>
          <w:szCs w:val="18"/>
          <w:lang w:val="en-US" w:eastAsia="tr-TR"/>
        </w:rPr>
      </w:pPr>
    </w:p>
    <w:tbl>
      <w:tblPr>
        <w:tblW w:w="5000" w:type="pct"/>
        <w:tblCellMar>
          <w:left w:w="70" w:type="dxa"/>
          <w:right w:w="70" w:type="dxa"/>
        </w:tblCellMar>
        <w:tblLook w:val="04A0" w:firstRow="1" w:lastRow="0" w:firstColumn="1" w:lastColumn="0" w:noHBand="0" w:noVBand="1"/>
      </w:tblPr>
      <w:tblGrid>
        <w:gridCol w:w="1905"/>
        <w:gridCol w:w="4968"/>
        <w:gridCol w:w="2199"/>
      </w:tblGrid>
      <w:tr w:rsidR="007E388E" w:rsidRPr="00F15FA2" w14:paraId="2D6D0065" w14:textId="77777777" w:rsidTr="00914BEC">
        <w:trPr>
          <w:trHeight w:val="251"/>
        </w:trPr>
        <w:tc>
          <w:tcPr>
            <w:tcW w:w="5000" w:type="pct"/>
            <w:gridSpan w:val="3"/>
            <w:hideMark/>
          </w:tcPr>
          <w:p w14:paraId="3891229B" w14:textId="16185E1C" w:rsidR="007E388E" w:rsidRPr="00F15FA2" w:rsidRDefault="007E388E" w:rsidP="00FD6777">
            <w:pPr>
              <w:spacing w:line="240" w:lineRule="auto"/>
              <w:rPr>
                <w:rFonts w:eastAsia="Times New Roman"/>
                <w:color w:val="000000" w:themeColor="text1"/>
                <w:kern w:val="28"/>
                <w:sz w:val="18"/>
                <w:szCs w:val="18"/>
                <w:lang w:val="en-US"/>
              </w:rPr>
            </w:pPr>
            <w:r w:rsidRPr="00F15FA2">
              <w:rPr>
                <w:rFonts w:eastAsia="Times New Roman"/>
                <w:color w:val="000000" w:themeColor="text1"/>
                <w:kern w:val="28"/>
                <w:sz w:val="18"/>
                <w:szCs w:val="18"/>
                <w:lang w:val="en-US"/>
              </w:rPr>
              <w:t>Thesis Title:</w:t>
            </w:r>
            <w:r w:rsidR="000F1A81">
              <w:rPr>
                <w:rFonts w:eastAsia="Times New Roman"/>
                <w:color w:val="000000" w:themeColor="text1"/>
                <w:kern w:val="28"/>
                <w:sz w:val="18"/>
                <w:szCs w:val="18"/>
                <w:lang w:val="en-US"/>
              </w:rPr>
              <w:t xml:space="preserve"> </w:t>
            </w:r>
            <w:r w:rsidR="00882385" w:rsidRPr="00882385">
              <w:rPr>
                <w:rFonts w:eastAsia="Times New Roman"/>
                <w:color w:val="000000" w:themeColor="text1"/>
                <w:kern w:val="28"/>
                <w:sz w:val="18"/>
                <w:szCs w:val="18"/>
                <w:lang w:val="en-US"/>
              </w:rPr>
              <w:t>Work-Life Experiences of Domestic Worker Women: A Qualitative Study</w:t>
            </w:r>
          </w:p>
          <w:p w14:paraId="32E95679" w14:textId="77777777" w:rsidR="007E388E" w:rsidRPr="00F15FA2" w:rsidRDefault="007E388E" w:rsidP="00FD6777">
            <w:pPr>
              <w:spacing w:line="240" w:lineRule="auto"/>
              <w:rPr>
                <w:rFonts w:eastAsia="Times New Roman"/>
                <w:color w:val="000000" w:themeColor="text1"/>
                <w:kern w:val="28"/>
                <w:sz w:val="18"/>
                <w:szCs w:val="18"/>
                <w:lang w:val="en-US"/>
              </w:rPr>
            </w:pPr>
          </w:p>
          <w:p w14:paraId="3CA72258" w14:textId="77777777" w:rsidR="007E388E" w:rsidRPr="00F15FA2" w:rsidRDefault="007E388E" w:rsidP="00FD6777">
            <w:pPr>
              <w:spacing w:line="240" w:lineRule="auto"/>
              <w:rPr>
                <w:rFonts w:eastAsia="Times New Roman"/>
                <w:color w:val="000000" w:themeColor="text1"/>
                <w:kern w:val="28"/>
                <w:sz w:val="18"/>
                <w:szCs w:val="18"/>
                <w:lang w:val="en-US"/>
              </w:rPr>
            </w:pPr>
            <w:r w:rsidRPr="00F15FA2">
              <w:rPr>
                <w:rFonts w:eastAsia="Times New Roman"/>
                <w:color w:val="000000" w:themeColor="text1"/>
                <w:kern w:val="28"/>
                <w:sz w:val="18"/>
                <w:szCs w:val="18"/>
                <w:lang w:val="en-US"/>
              </w:rPr>
              <w:t xml:space="preserve">The whole thesis that includes the </w:t>
            </w:r>
            <w:r w:rsidRPr="00F15FA2">
              <w:rPr>
                <w:rFonts w:eastAsia="Times New Roman"/>
                <w:i/>
                <w:color w:val="000000" w:themeColor="text1"/>
                <w:kern w:val="28"/>
                <w:sz w:val="18"/>
                <w:szCs w:val="18"/>
                <w:lang w:val="en-US"/>
              </w:rPr>
              <w:t>title page, introduction, main chapters, conclusions and bibliography section</w:t>
            </w:r>
            <w:r w:rsidRPr="00F15FA2">
              <w:rPr>
                <w:rFonts w:eastAsia="Times New Roman"/>
                <w:color w:val="000000" w:themeColor="text1"/>
                <w:kern w:val="28"/>
                <w:sz w:val="18"/>
                <w:szCs w:val="18"/>
                <w:lang w:val="en-US"/>
              </w:rPr>
              <w:t xml:space="preserve"> is checked by using </w:t>
            </w:r>
            <w:r w:rsidRPr="00F15FA2">
              <w:rPr>
                <w:rFonts w:eastAsia="Times New Roman"/>
                <w:b/>
                <w:color w:val="000000" w:themeColor="text1"/>
                <w:kern w:val="28"/>
                <w:sz w:val="18"/>
                <w:szCs w:val="18"/>
                <w:lang w:val="en-US"/>
              </w:rPr>
              <w:t>Turnitin</w:t>
            </w:r>
            <w:r w:rsidRPr="00F15FA2">
              <w:rPr>
                <w:rFonts w:eastAsia="Times New Roman"/>
                <w:color w:val="000000" w:themeColor="text1"/>
                <w:kern w:val="28"/>
                <w:sz w:val="18"/>
                <w:szCs w:val="18"/>
                <w:lang w:val="en-US"/>
              </w:rPr>
              <w:t xml:space="preserve"> plagiarism detection software take into the consideration requested filtering options. According to the originality report obtained data are as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850"/>
              <w:gridCol w:w="1205"/>
              <w:gridCol w:w="1489"/>
              <w:gridCol w:w="1283"/>
              <w:gridCol w:w="2104"/>
            </w:tblGrid>
            <w:tr w:rsidR="007E388E" w:rsidRPr="00F15FA2" w14:paraId="3A537236" w14:textId="77777777" w:rsidTr="00914BEC">
              <w:trPr>
                <w:trHeight w:val="456"/>
              </w:trPr>
              <w:tc>
                <w:tcPr>
                  <w:tcW w:w="1618" w:type="dxa"/>
                  <w:shd w:val="clear" w:color="auto" w:fill="auto"/>
                  <w:vAlign w:val="center"/>
                </w:tcPr>
                <w:p w14:paraId="72DD6142"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val="en-US" w:eastAsia="x-none"/>
                    </w:rPr>
                  </w:pPr>
                  <w:r w:rsidRPr="00F15FA2">
                    <w:rPr>
                      <w:rFonts w:eastAsia="Times New Roman"/>
                      <w:b/>
                      <w:color w:val="000000" w:themeColor="text1"/>
                      <w:kern w:val="28"/>
                      <w:sz w:val="18"/>
                      <w:szCs w:val="18"/>
                      <w:shd w:val="clear" w:color="auto" w:fill="FFFFFF"/>
                      <w:lang w:val="en-US" w:eastAsia="x-none"/>
                    </w:rPr>
                    <w:t>Time Submitted</w:t>
                  </w:r>
                  <w:r w:rsidRPr="00F15FA2">
                    <w:rPr>
                      <w:rFonts w:eastAsia="Times New Roman"/>
                      <w:b/>
                      <w:color w:val="000000" w:themeColor="text1"/>
                      <w:kern w:val="28"/>
                      <w:sz w:val="18"/>
                      <w:szCs w:val="18"/>
                      <w:shd w:val="clear" w:color="auto" w:fill="FFFFFF"/>
                      <w:lang w:val="en-US" w:eastAsia="x-none"/>
                    </w:rPr>
                    <w:br/>
                  </w:r>
                </w:p>
              </w:tc>
              <w:tc>
                <w:tcPr>
                  <w:tcW w:w="850" w:type="dxa"/>
                  <w:shd w:val="clear" w:color="auto" w:fill="auto"/>
                  <w:vAlign w:val="center"/>
                </w:tcPr>
                <w:p w14:paraId="31E91245"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val="en-US" w:eastAsia="x-none"/>
                    </w:rPr>
                  </w:pPr>
                  <w:r w:rsidRPr="00F15FA2">
                    <w:rPr>
                      <w:rFonts w:eastAsia="Times New Roman"/>
                      <w:b/>
                      <w:color w:val="000000" w:themeColor="text1"/>
                      <w:kern w:val="28"/>
                      <w:sz w:val="18"/>
                      <w:szCs w:val="18"/>
                      <w:shd w:val="clear" w:color="auto" w:fill="FFFFFF"/>
                      <w:lang w:val="en-US" w:eastAsia="x-none"/>
                    </w:rPr>
                    <w:t>Page Count</w:t>
                  </w:r>
                </w:p>
              </w:tc>
              <w:tc>
                <w:tcPr>
                  <w:tcW w:w="1205" w:type="dxa"/>
                  <w:shd w:val="clear" w:color="auto" w:fill="auto"/>
                  <w:vAlign w:val="center"/>
                </w:tcPr>
                <w:p w14:paraId="556EAD1E"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val="en-US" w:eastAsia="x-none"/>
                    </w:rPr>
                  </w:pPr>
                  <w:r w:rsidRPr="00F15FA2">
                    <w:rPr>
                      <w:rFonts w:eastAsia="Times New Roman"/>
                      <w:b/>
                      <w:color w:val="000000" w:themeColor="text1"/>
                      <w:kern w:val="28"/>
                      <w:sz w:val="18"/>
                      <w:szCs w:val="18"/>
                      <w:shd w:val="clear" w:color="auto" w:fill="FFFFFF"/>
                      <w:lang w:val="en-US" w:eastAsia="x-none"/>
                    </w:rPr>
                    <w:t>Character Count</w:t>
                  </w:r>
                </w:p>
              </w:tc>
              <w:tc>
                <w:tcPr>
                  <w:tcW w:w="1489" w:type="dxa"/>
                  <w:shd w:val="clear" w:color="auto" w:fill="auto"/>
                  <w:vAlign w:val="center"/>
                </w:tcPr>
                <w:p w14:paraId="11F43FC1"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val="en-US" w:eastAsia="x-none"/>
                    </w:rPr>
                  </w:pPr>
                  <w:r w:rsidRPr="00F15FA2">
                    <w:rPr>
                      <w:rFonts w:eastAsia="Times New Roman"/>
                      <w:b/>
                      <w:color w:val="000000" w:themeColor="text1"/>
                      <w:kern w:val="28"/>
                      <w:sz w:val="18"/>
                      <w:szCs w:val="18"/>
                      <w:shd w:val="clear" w:color="auto" w:fill="FFFFFF"/>
                      <w:lang w:val="en-US" w:eastAsia="x-none"/>
                    </w:rPr>
                    <w:t xml:space="preserve">Date of Thesis Defense </w:t>
                  </w:r>
                </w:p>
              </w:tc>
              <w:tc>
                <w:tcPr>
                  <w:tcW w:w="1283" w:type="dxa"/>
                  <w:shd w:val="clear" w:color="auto" w:fill="auto"/>
                  <w:vAlign w:val="center"/>
                </w:tcPr>
                <w:p w14:paraId="623E7925"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val="en-US" w:eastAsia="x-none"/>
                    </w:rPr>
                  </w:pPr>
                  <w:r w:rsidRPr="00F15FA2">
                    <w:rPr>
                      <w:rFonts w:eastAsia="Times New Roman"/>
                      <w:b/>
                      <w:color w:val="000000" w:themeColor="text1"/>
                      <w:kern w:val="28"/>
                      <w:sz w:val="18"/>
                      <w:szCs w:val="18"/>
                      <w:shd w:val="clear" w:color="auto" w:fill="FFFFFF"/>
                      <w:lang w:val="en-US" w:eastAsia="x-none"/>
                    </w:rPr>
                    <w:t>Similarity Index</w:t>
                  </w:r>
                </w:p>
              </w:tc>
              <w:tc>
                <w:tcPr>
                  <w:tcW w:w="2104" w:type="dxa"/>
                  <w:shd w:val="clear" w:color="auto" w:fill="auto"/>
                  <w:vAlign w:val="center"/>
                </w:tcPr>
                <w:p w14:paraId="11BA7CD3" w14:textId="77777777" w:rsidR="007E388E" w:rsidRPr="00F15FA2" w:rsidRDefault="007E388E" w:rsidP="00FD6777">
                  <w:pPr>
                    <w:spacing w:line="240" w:lineRule="auto"/>
                    <w:rPr>
                      <w:rFonts w:eastAsia="Times New Roman"/>
                      <w:b/>
                      <w:color w:val="000000" w:themeColor="text1"/>
                      <w:kern w:val="28"/>
                      <w:sz w:val="18"/>
                      <w:szCs w:val="18"/>
                      <w:shd w:val="clear" w:color="auto" w:fill="FFFFFF"/>
                      <w:lang w:val="en-US" w:eastAsia="x-none"/>
                    </w:rPr>
                  </w:pPr>
                  <w:r w:rsidRPr="00F15FA2">
                    <w:rPr>
                      <w:rFonts w:eastAsia="Times New Roman"/>
                      <w:b/>
                      <w:color w:val="000000" w:themeColor="text1"/>
                      <w:kern w:val="28"/>
                      <w:sz w:val="18"/>
                      <w:szCs w:val="18"/>
                      <w:shd w:val="clear" w:color="auto" w:fill="FFFFFF"/>
                      <w:lang w:val="en-US" w:eastAsia="x-none"/>
                    </w:rPr>
                    <w:t>Submission ID</w:t>
                  </w:r>
                </w:p>
              </w:tc>
            </w:tr>
            <w:tr w:rsidR="007E388E" w:rsidRPr="00F15FA2" w14:paraId="4ABC1C81" w14:textId="77777777" w:rsidTr="00914BEC">
              <w:trPr>
                <w:trHeight w:val="413"/>
              </w:trPr>
              <w:tc>
                <w:tcPr>
                  <w:tcW w:w="1618" w:type="dxa"/>
                  <w:shd w:val="clear" w:color="auto" w:fill="auto"/>
                  <w:vAlign w:val="center"/>
                </w:tcPr>
                <w:p w14:paraId="2E514701" w14:textId="0F5B0CB9" w:rsidR="007E388E" w:rsidRPr="00F15FA2" w:rsidRDefault="00CF4C4A" w:rsidP="00CF4C4A">
                  <w:pPr>
                    <w:spacing w:line="240" w:lineRule="auto"/>
                    <w:rPr>
                      <w:rFonts w:eastAsia="Times New Roman"/>
                      <w:color w:val="000000" w:themeColor="text1"/>
                      <w:kern w:val="28"/>
                      <w:sz w:val="18"/>
                      <w:szCs w:val="18"/>
                      <w:shd w:val="clear" w:color="auto" w:fill="FFFFFF"/>
                      <w:lang w:val="en-US" w:eastAsia="x-none"/>
                    </w:rPr>
                  </w:pPr>
                  <w:r>
                    <w:rPr>
                      <w:rFonts w:eastAsia="Times New Roman"/>
                      <w:color w:val="000000" w:themeColor="text1"/>
                      <w:kern w:val="28"/>
                      <w:sz w:val="18"/>
                      <w:szCs w:val="18"/>
                    </w:rPr>
                    <w:t>05/10</w:t>
                  </w:r>
                  <w:r w:rsidR="007E388E" w:rsidRPr="00F15FA2">
                    <w:rPr>
                      <w:rFonts w:eastAsia="Times New Roman"/>
                      <w:color w:val="000000" w:themeColor="text1"/>
                      <w:kern w:val="28"/>
                      <w:sz w:val="18"/>
                      <w:szCs w:val="18"/>
                    </w:rPr>
                    <w:t xml:space="preserve"> /</w:t>
                  </w:r>
                  <w:r>
                    <w:rPr>
                      <w:rFonts w:eastAsia="Times New Roman"/>
                      <w:color w:val="000000" w:themeColor="text1"/>
                      <w:kern w:val="28"/>
                      <w:sz w:val="18"/>
                      <w:szCs w:val="18"/>
                    </w:rPr>
                    <w:t>2026</w:t>
                  </w:r>
                </w:p>
              </w:tc>
              <w:tc>
                <w:tcPr>
                  <w:tcW w:w="850" w:type="dxa"/>
                  <w:shd w:val="clear" w:color="auto" w:fill="auto"/>
                  <w:vAlign w:val="center"/>
                </w:tcPr>
                <w:p w14:paraId="7F1DAC7A" w14:textId="36C8D140" w:rsidR="007E388E" w:rsidRPr="00F15FA2" w:rsidRDefault="00CF4C4A" w:rsidP="00FD6777">
                  <w:pPr>
                    <w:spacing w:line="240" w:lineRule="auto"/>
                    <w:rPr>
                      <w:rFonts w:eastAsia="Times New Roman"/>
                      <w:color w:val="000000" w:themeColor="text1"/>
                      <w:kern w:val="28"/>
                      <w:sz w:val="18"/>
                      <w:szCs w:val="18"/>
                      <w:shd w:val="clear" w:color="auto" w:fill="FFFFFF"/>
                      <w:lang w:val="en-US" w:eastAsia="x-none"/>
                    </w:rPr>
                  </w:pPr>
                  <w:r>
                    <w:rPr>
                      <w:rFonts w:eastAsia="Times New Roman"/>
                      <w:color w:val="000000" w:themeColor="text1"/>
                      <w:kern w:val="28"/>
                      <w:sz w:val="18"/>
                      <w:szCs w:val="18"/>
                      <w:shd w:val="clear" w:color="auto" w:fill="FFFFFF"/>
                      <w:lang w:val="en-US" w:eastAsia="x-none"/>
                    </w:rPr>
                    <w:t>131</w:t>
                  </w:r>
                </w:p>
              </w:tc>
              <w:tc>
                <w:tcPr>
                  <w:tcW w:w="1205" w:type="dxa"/>
                  <w:shd w:val="clear" w:color="auto" w:fill="auto"/>
                  <w:vAlign w:val="center"/>
                </w:tcPr>
                <w:p w14:paraId="306ED096" w14:textId="79A6F649" w:rsidR="007E388E" w:rsidRPr="00F15FA2" w:rsidRDefault="00CF4C4A" w:rsidP="00FD6777">
                  <w:pPr>
                    <w:spacing w:line="240" w:lineRule="auto"/>
                    <w:rPr>
                      <w:rFonts w:eastAsia="Times New Roman"/>
                      <w:color w:val="000000" w:themeColor="text1"/>
                      <w:kern w:val="28"/>
                      <w:sz w:val="18"/>
                      <w:szCs w:val="18"/>
                      <w:shd w:val="clear" w:color="auto" w:fill="FFFFFF"/>
                      <w:lang w:val="en-US" w:eastAsia="x-none"/>
                    </w:rPr>
                  </w:pPr>
                  <w:r>
                    <w:t>29,940</w:t>
                  </w:r>
                </w:p>
              </w:tc>
              <w:tc>
                <w:tcPr>
                  <w:tcW w:w="1489" w:type="dxa"/>
                  <w:shd w:val="clear" w:color="auto" w:fill="auto"/>
                  <w:vAlign w:val="center"/>
                </w:tcPr>
                <w:p w14:paraId="2644E588" w14:textId="6B82DEF1" w:rsidR="007E388E" w:rsidRPr="00F15FA2" w:rsidRDefault="00CF4C4A" w:rsidP="00CF4C4A">
                  <w:pPr>
                    <w:spacing w:line="240" w:lineRule="auto"/>
                    <w:rPr>
                      <w:rFonts w:eastAsia="Times New Roman"/>
                      <w:color w:val="000000" w:themeColor="text1"/>
                      <w:kern w:val="28"/>
                      <w:sz w:val="18"/>
                      <w:szCs w:val="18"/>
                      <w:shd w:val="clear" w:color="auto" w:fill="FFFFFF"/>
                      <w:lang w:val="en-US" w:eastAsia="x-none"/>
                    </w:rPr>
                  </w:pPr>
                  <w:r>
                    <w:rPr>
                      <w:rFonts w:eastAsia="Times New Roman"/>
                      <w:color w:val="000000" w:themeColor="text1"/>
                      <w:kern w:val="28"/>
                      <w:sz w:val="18"/>
                      <w:szCs w:val="18"/>
                    </w:rPr>
                    <w:t>16/04</w:t>
                  </w:r>
                  <w:r w:rsidR="007E388E" w:rsidRPr="00F15FA2">
                    <w:rPr>
                      <w:rFonts w:eastAsia="Times New Roman"/>
                      <w:color w:val="000000" w:themeColor="text1"/>
                      <w:kern w:val="28"/>
                      <w:sz w:val="18"/>
                      <w:szCs w:val="18"/>
                    </w:rPr>
                    <w:t xml:space="preserve"> /</w:t>
                  </w:r>
                  <w:r>
                    <w:rPr>
                      <w:rFonts w:eastAsia="Times New Roman"/>
                      <w:color w:val="000000" w:themeColor="text1"/>
                      <w:kern w:val="28"/>
                      <w:sz w:val="18"/>
                      <w:szCs w:val="18"/>
                    </w:rPr>
                    <w:t>2026</w:t>
                  </w:r>
                </w:p>
              </w:tc>
              <w:tc>
                <w:tcPr>
                  <w:tcW w:w="1283" w:type="dxa"/>
                  <w:shd w:val="clear" w:color="auto" w:fill="auto"/>
                  <w:vAlign w:val="center"/>
                </w:tcPr>
                <w:p w14:paraId="3C26607B" w14:textId="5354A506" w:rsidR="007E388E" w:rsidRPr="00F15FA2" w:rsidRDefault="00CF4C4A" w:rsidP="00CF4C4A">
                  <w:pPr>
                    <w:spacing w:line="240" w:lineRule="auto"/>
                    <w:jc w:val="left"/>
                    <w:rPr>
                      <w:rFonts w:eastAsia="Times New Roman"/>
                      <w:color w:val="000000" w:themeColor="text1"/>
                      <w:kern w:val="28"/>
                      <w:sz w:val="18"/>
                      <w:szCs w:val="18"/>
                      <w:shd w:val="clear" w:color="auto" w:fill="FFFFFF"/>
                      <w:lang w:val="en-US" w:eastAsia="x-none"/>
                    </w:rPr>
                  </w:pPr>
                  <w:r>
                    <w:rPr>
                      <w:rFonts w:eastAsia="Times New Roman"/>
                      <w:color w:val="000000" w:themeColor="text1"/>
                      <w:kern w:val="28"/>
                      <w:sz w:val="18"/>
                      <w:szCs w:val="18"/>
                      <w:shd w:val="clear" w:color="auto" w:fill="FFFFFF"/>
                      <w:lang w:val="en-US" w:eastAsia="x-none"/>
                    </w:rPr>
                    <w:t>%1</w:t>
                  </w:r>
                </w:p>
              </w:tc>
              <w:tc>
                <w:tcPr>
                  <w:tcW w:w="2104" w:type="dxa"/>
                  <w:shd w:val="clear" w:color="auto" w:fill="auto"/>
                  <w:vAlign w:val="center"/>
                </w:tcPr>
                <w:p w14:paraId="275032DD" w14:textId="5F86C394" w:rsidR="007E388E" w:rsidRPr="00CF4C4A" w:rsidRDefault="00CF4C4A" w:rsidP="00CF4C4A">
                  <w:pPr>
                    <w:spacing w:line="240" w:lineRule="auto"/>
                    <w:jc w:val="left"/>
                  </w:pPr>
                  <w:proofErr w:type="gramStart"/>
                  <w:r w:rsidRPr="00CF4C4A">
                    <w:rPr>
                      <w:sz w:val="18"/>
                    </w:rPr>
                    <w:t>3051011393</w:t>
                  </w:r>
                  <w:proofErr w:type="gramEnd"/>
                </w:p>
              </w:tc>
            </w:tr>
          </w:tbl>
          <w:p w14:paraId="2D9E60FF" w14:textId="77777777" w:rsidR="007E388E" w:rsidRPr="00F15FA2" w:rsidRDefault="007E388E" w:rsidP="00FD6777">
            <w:pPr>
              <w:spacing w:line="240" w:lineRule="auto"/>
              <w:rPr>
                <w:rFonts w:eastAsia="Times New Roman"/>
                <w:color w:val="000000" w:themeColor="text1"/>
                <w:kern w:val="28"/>
                <w:sz w:val="18"/>
                <w:szCs w:val="18"/>
                <w:lang w:val="en-US"/>
              </w:rPr>
            </w:pPr>
          </w:p>
          <w:p w14:paraId="2FFBF233" w14:textId="77777777" w:rsidR="007E388E" w:rsidRPr="00F15FA2" w:rsidRDefault="007E388E" w:rsidP="00FD6777">
            <w:pPr>
              <w:spacing w:line="240" w:lineRule="auto"/>
              <w:rPr>
                <w:rFonts w:eastAsia="Times New Roman"/>
                <w:color w:val="000000" w:themeColor="text1"/>
                <w:kern w:val="28"/>
                <w:sz w:val="18"/>
                <w:szCs w:val="18"/>
                <w:lang w:val="en-US"/>
              </w:rPr>
            </w:pPr>
            <w:r w:rsidRPr="00F15FA2">
              <w:rPr>
                <w:rFonts w:eastAsia="Times New Roman"/>
                <w:color w:val="000000" w:themeColor="text1"/>
                <w:kern w:val="28"/>
                <w:sz w:val="18"/>
                <w:szCs w:val="18"/>
                <w:lang w:val="en-US"/>
              </w:rPr>
              <w:t>Filtering options applied:</w:t>
            </w:r>
          </w:p>
          <w:p w14:paraId="6F876704" w14:textId="77777777" w:rsidR="007E388E" w:rsidRPr="00F15FA2" w:rsidRDefault="007E388E" w:rsidP="00FD6777">
            <w:pPr>
              <w:numPr>
                <w:ilvl w:val="0"/>
                <w:numId w:val="1"/>
              </w:numPr>
              <w:spacing w:line="240" w:lineRule="auto"/>
              <w:rPr>
                <w:rFonts w:eastAsia="Times New Roman"/>
                <w:color w:val="000000" w:themeColor="text1"/>
                <w:kern w:val="28"/>
                <w:sz w:val="18"/>
                <w:szCs w:val="18"/>
                <w:shd w:val="clear" w:color="auto" w:fill="FFFFFF"/>
                <w:lang w:val="en-US" w:eastAsia="x-none"/>
              </w:rPr>
            </w:pPr>
            <w:r w:rsidRPr="00F15FA2">
              <w:rPr>
                <w:rFonts w:eastAsia="Times New Roman"/>
                <w:color w:val="000000" w:themeColor="text1"/>
                <w:kern w:val="28"/>
                <w:sz w:val="18"/>
                <w:szCs w:val="18"/>
                <w:shd w:val="clear" w:color="auto" w:fill="FFFFFF"/>
                <w:lang w:val="en-US" w:eastAsia="x-none"/>
              </w:rPr>
              <w:t>Bibliography excluded</w:t>
            </w:r>
          </w:p>
          <w:p w14:paraId="3887F226" w14:textId="77777777" w:rsidR="007E388E" w:rsidRPr="00F15FA2" w:rsidRDefault="007E388E" w:rsidP="00FD6777">
            <w:pPr>
              <w:numPr>
                <w:ilvl w:val="0"/>
                <w:numId w:val="1"/>
              </w:numPr>
              <w:spacing w:line="240" w:lineRule="auto"/>
              <w:rPr>
                <w:rFonts w:eastAsia="Times New Roman"/>
                <w:color w:val="000000" w:themeColor="text1"/>
                <w:kern w:val="28"/>
                <w:sz w:val="18"/>
                <w:szCs w:val="18"/>
                <w:lang w:val="en-US"/>
              </w:rPr>
            </w:pPr>
            <w:r w:rsidRPr="00F15FA2">
              <w:rPr>
                <w:rFonts w:eastAsia="Times New Roman"/>
                <w:color w:val="000000" w:themeColor="text1"/>
                <w:kern w:val="28"/>
                <w:sz w:val="18"/>
                <w:szCs w:val="18"/>
                <w:shd w:val="clear" w:color="auto" w:fill="FFFFFF"/>
                <w:lang w:val="en-US" w:eastAsia="x-none"/>
              </w:rPr>
              <w:t>Quotes included</w:t>
            </w:r>
          </w:p>
          <w:p w14:paraId="526172A5" w14:textId="77777777" w:rsidR="007E388E" w:rsidRPr="00F15FA2" w:rsidRDefault="007E388E" w:rsidP="00FD6777">
            <w:pPr>
              <w:numPr>
                <w:ilvl w:val="0"/>
                <w:numId w:val="1"/>
              </w:numPr>
              <w:spacing w:line="240" w:lineRule="auto"/>
              <w:rPr>
                <w:rFonts w:eastAsia="Times New Roman"/>
                <w:color w:val="000000" w:themeColor="text1"/>
                <w:kern w:val="28"/>
                <w:sz w:val="18"/>
                <w:szCs w:val="18"/>
                <w:lang w:val="en-US"/>
              </w:rPr>
            </w:pPr>
            <w:r w:rsidRPr="00F15FA2">
              <w:rPr>
                <w:rFonts w:eastAsia="Times New Roman"/>
                <w:color w:val="000000" w:themeColor="text1"/>
                <w:kern w:val="28"/>
                <w:sz w:val="18"/>
                <w:szCs w:val="18"/>
                <w:shd w:val="clear" w:color="auto" w:fill="FFFFFF"/>
                <w:lang w:val="en-US" w:eastAsia="x-none"/>
              </w:rPr>
              <w:t>Match size up to 5 words excluded</w:t>
            </w:r>
          </w:p>
          <w:p w14:paraId="7F7811C8" w14:textId="77777777" w:rsidR="007E388E" w:rsidRPr="00F15FA2" w:rsidRDefault="007E388E" w:rsidP="00FD6777">
            <w:pPr>
              <w:spacing w:line="240" w:lineRule="auto"/>
              <w:rPr>
                <w:rFonts w:eastAsia="Times New Roman"/>
                <w:color w:val="000000" w:themeColor="text1"/>
                <w:kern w:val="28"/>
                <w:sz w:val="18"/>
                <w:szCs w:val="18"/>
                <w:lang w:val="en-US"/>
              </w:rPr>
            </w:pPr>
            <w:r w:rsidRPr="00F15FA2">
              <w:rPr>
                <w:rFonts w:eastAsia="Times New Roman"/>
                <w:color w:val="000000" w:themeColor="text1"/>
                <w:kern w:val="28"/>
                <w:sz w:val="18"/>
                <w:szCs w:val="18"/>
                <w:lang w:val="en-US"/>
              </w:rPr>
              <w:t>I declare that I have carefully read Hacettepe University Graduate School of Educational Sciences Guidelines for Obtaining and Using Thesis Originality Reports; that according to the maximum similarity index values specified in the Guidelines, my thesis does not include any form of plagiarism; that in any future detection of possible infringement of the regulations I accept all legal responsibility; and that all the information I have provided is correct to the best of my knowledge.</w:t>
            </w:r>
          </w:p>
          <w:p w14:paraId="3C4F30CC" w14:textId="77777777" w:rsidR="007E388E" w:rsidRPr="00F15FA2" w:rsidRDefault="007E388E" w:rsidP="00FD6777">
            <w:pPr>
              <w:spacing w:line="240" w:lineRule="auto"/>
              <w:rPr>
                <w:rFonts w:eastAsia="Times New Roman"/>
                <w:color w:val="000000" w:themeColor="text1"/>
                <w:kern w:val="28"/>
                <w:sz w:val="18"/>
                <w:szCs w:val="18"/>
                <w:lang w:val="en-US"/>
              </w:rPr>
            </w:pPr>
          </w:p>
          <w:p w14:paraId="450FE7C9" w14:textId="77777777" w:rsidR="007E388E" w:rsidRPr="00F15FA2" w:rsidRDefault="007E388E" w:rsidP="00FD6777">
            <w:pPr>
              <w:spacing w:line="240" w:lineRule="auto"/>
              <w:rPr>
                <w:rFonts w:eastAsia="Times New Roman"/>
                <w:color w:val="000000" w:themeColor="text1"/>
                <w:kern w:val="28"/>
                <w:sz w:val="18"/>
                <w:szCs w:val="18"/>
                <w:lang w:val="en-US"/>
              </w:rPr>
            </w:pPr>
            <w:r w:rsidRPr="00F15FA2">
              <w:rPr>
                <w:rFonts w:eastAsia="Times New Roman"/>
                <w:color w:val="000000" w:themeColor="text1"/>
                <w:kern w:val="28"/>
                <w:sz w:val="18"/>
                <w:szCs w:val="18"/>
                <w:lang w:val="en-US"/>
              </w:rPr>
              <w:t>I respectfully submit this for approval.</w:t>
            </w:r>
          </w:p>
          <w:p w14:paraId="0E3BF685" w14:textId="77777777" w:rsidR="007E388E" w:rsidRPr="00F15FA2" w:rsidRDefault="007E388E" w:rsidP="00FD6777">
            <w:pPr>
              <w:spacing w:line="240" w:lineRule="auto"/>
              <w:rPr>
                <w:rFonts w:eastAsia="Times New Roman"/>
                <w:color w:val="000000" w:themeColor="text1"/>
                <w:kern w:val="28"/>
                <w:sz w:val="18"/>
                <w:szCs w:val="18"/>
                <w:lang w:val="en-US"/>
              </w:rPr>
            </w:pPr>
          </w:p>
        </w:tc>
      </w:tr>
      <w:tr w:rsidR="007E388E" w:rsidRPr="00F15FA2" w14:paraId="77CE3571" w14:textId="77777777" w:rsidTr="00914BEC">
        <w:tblPrEx>
          <w:tblCellMar>
            <w:left w:w="108" w:type="dxa"/>
            <w:right w:w="108" w:type="dxa"/>
          </w:tblCellMar>
        </w:tblPrEx>
        <w:trPr>
          <w:trHeight w:val="369"/>
        </w:trPr>
        <w:tc>
          <w:tcPr>
            <w:tcW w:w="1050" w:type="pct"/>
            <w:vAlign w:val="center"/>
            <w:hideMark/>
          </w:tcPr>
          <w:p w14:paraId="49B4DF62" w14:textId="77777777" w:rsidR="007E388E" w:rsidRPr="00F15FA2" w:rsidRDefault="007E388E" w:rsidP="00FD6777">
            <w:pPr>
              <w:spacing w:beforeLines="20" w:before="48" w:afterLines="20" w:after="48" w:line="240" w:lineRule="auto"/>
              <w:rPr>
                <w:rFonts w:eastAsia="Times New Roman"/>
                <w:b/>
                <w:bCs/>
                <w:color w:val="000000" w:themeColor="text1"/>
                <w:sz w:val="18"/>
                <w:szCs w:val="20"/>
                <w:lang w:val="en-US"/>
              </w:rPr>
            </w:pPr>
            <w:r w:rsidRPr="00F15FA2">
              <w:rPr>
                <w:rFonts w:eastAsia="Times New Roman"/>
                <w:b/>
                <w:bCs/>
                <w:color w:val="000000" w:themeColor="text1"/>
                <w:sz w:val="18"/>
                <w:szCs w:val="20"/>
                <w:lang w:val="en-US"/>
              </w:rPr>
              <w:t>Name Lastname:</w:t>
            </w:r>
          </w:p>
        </w:tc>
        <w:tc>
          <w:tcPr>
            <w:tcW w:w="2738" w:type="pct"/>
            <w:tcBorders>
              <w:bottom w:val="single" w:sz="4" w:space="0" w:color="auto"/>
            </w:tcBorders>
            <w:vAlign w:val="center"/>
            <w:hideMark/>
          </w:tcPr>
          <w:p w14:paraId="3AEA9163" w14:textId="77777777" w:rsidR="007E388E" w:rsidRPr="00F15FA2" w:rsidRDefault="007E388E" w:rsidP="00FD6777">
            <w:pPr>
              <w:spacing w:beforeLines="20" w:before="48" w:afterLines="20" w:after="48" w:line="240" w:lineRule="auto"/>
              <w:rPr>
                <w:rFonts w:eastAsia="Times New Roman"/>
                <w:color w:val="000000" w:themeColor="text1"/>
                <w:sz w:val="18"/>
                <w:szCs w:val="20"/>
                <w:lang w:val="en-US"/>
              </w:rPr>
            </w:pPr>
            <w:r>
              <w:rPr>
                <w:rFonts w:eastAsia="Times New Roman"/>
                <w:color w:val="000000" w:themeColor="text1"/>
                <w:sz w:val="18"/>
                <w:szCs w:val="20"/>
                <w:lang w:val="en-US"/>
              </w:rPr>
              <w:t>Melike Hacer ÖZPOLAT</w:t>
            </w:r>
          </w:p>
        </w:tc>
        <w:tc>
          <w:tcPr>
            <w:tcW w:w="1212" w:type="pct"/>
            <w:vMerge w:val="restart"/>
            <w:shd w:val="clear" w:color="auto" w:fill="auto"/>
          </w:tcPr>
          <w:p w14:paraId="53D85430" w14:textId="77777777" w:rsidR="007E388E" w:rsidRPr="00F15FA2" w:rsidRDefault="007E388E" w:rsidP="00FD6777">
            <w:pPr>
              <w:spacing w:line="240" w:lineRule="auto"/>
              <w:rPr>
                <w:rFonts w:eastAsia="Times New Roman"/>
                <w:color w:val="000000" w:themeColor="text1"/>
                <w:kern w:val="28"/>
                <w:sz w:val="20"/>
                <w:szCs w:val="20"/>
                <w:lang w:val="en-US"/>
              </w:rPr>
            </w:pPr>
          </w:p>
          <w:p w14:paraId="2D228B62" w14:textId="77777777" w:rsidR="007E388E" w:rsidRPr="00F15FA2" w:rsidRDefault="007E388E" w:rsidP="00FD6777">
            <w:pPr>
              <w:spacing w:line="240" w:lineRule="auto"/>
              <w:rPr>
                <w:rFonts w:eastAsia="Times New Roman"/>
                <w:color w:val="000000" w:themeColor="text1"/>
                <w:kern w:val="28"/>
                <w:sz w:val="20"/>
                <w:szCs w:val="20"/>
                <w:lang w:val="en-US"/>
              </w:rPr>
            </w:pPr>
          </w:p>
          <w:p w14:paraId="2149EF31" w14:textId="77777777" w:rsidR="007E388E" w:rsidRDefault="007E388E" w:rsidP="00FD6777">
            <w:pPr>
              <w:spacing w:line="240" w:lineRule="auto"/>
              <w:rPr>
                <w:rFonts w:eastAsia="Times New Roman"/>
                <w:color w:val="000000" w:themeColor="text1"/>
                <w:kern w:val="28"/>
                <w:sz w:val="20"/>
                <w:szCs w:val="20"/>
                <w:lang w:val="en-US"/>
              </w:rPr>
            </w:pPr>
            <w:r w:rsidRPr="00F15FA2">
              <w:rPr>
                <w:rFonts w:eastAsia="Times New Roman"/>
                <w:color w:val="000000" w:themeColor="text1"/>
                <w:kern w:val="28"/>
                <w:sz w:val="20"/>
                <w:szCs w:val="20"/>
                <w:lang w:val="en-US"/>
              </w:rPr>
              <w:t>Signature</w:t>
            </w:r>
          </w:p>
          <w:p w14:paraId="2C69F44F" w14:textId="5663B113" w:rsidR="007E388E" w:rsidRPr="00F15FA2" w:rsidRDefault="007E388E" w:rsidP="00FD6777">
            <w:pPr>
              <w:spacing w:line="240" w:lineRule="auto"/>
              <w:rPr>
                <w:color w:val="000000" w:themeColor="text1"/>
                <w:lang w:val="en-US"/>
              </w:rPr>
            </w:pPr>
          </w:p>
        </w:tc>
      </w:tr>
      <w:tr w:rsidR="007E388E" w:rsidRPr="00F15FA2" w14:paraId="6994211E" w14:textId="77777777" w:rsidTr="00914BEC">
        <w:tblPrEx>
          <w:tblCellMar>
            <w:left w:w="108" w:type="dxa"/>
            <w:right w:w="108" w:type="dxa"/>
          </w:tblCellMar>
        </w:tblPrEx>
        <w:trPr>
          <w:trHeight w:val="369"/>
        </w:trPr>
        <w:tc>
          <w:tcPr>
            <w:tcW w:w="1050" w:type="pct"/>
            <w:vAlign w:val="center"/>
            <w:hideMark/>
          </w:tcPr>
          <w:p w14:paraId="3CE5197A" w14:textId="77777777" w:rsidR="007E388E" w:rsidRPr="00F15FA2" w:rsidRDefault="007E388E" w:rsidP="00FD6777">
            <w:pPr>
              <w:spacing w:beforeLines="20" w:before="48" w:afterLines="20" w:after="48" w:line="240" w:lineRule="auto"/>
              <w:rPr>
                <w:rFonts w:eastAsia="Times New Roman"/>
                <w:b/>
                <w:bCs/>
                <w:color w:val="000000" w:themeColor="text1"/>
                <w:sz w:val="18"/>
                <w:szCs w:val="20"/>
                <w:lang w:val="en-US"/>
              </w:rPr>
            </w:pPr>
            <w:r w:rsidRPr="00F15FA2">
              <w:rPr>
                <w:rFonts w:eastAsia="Times New Roman"/>
                <w:b/>
                <w:bCs/>
                <w:color w:val="000000" w:themeColor="text1"/>
                <w:sz w:val="18"/>
                <w:szCs w:val="20"/>
                <w:lang w:val="en-US"/>
              </w:rPr>
              <w:t>Student No.:</w:t>
            </w:r>
          </w:p>
        </w:tc>
        <w:tc>
          <w:tcPr>
            <w:tcW w:w="2738" w:type="pct"/>
            <w:tcBorders>
              <w:top w:val="single" w:sz="4" w:space="0" w:color="auto"/>
              <w:bottom w:val="single" w:sz="4" w:space="0" w:color="auto"/>
            </w:tcBorders>
            <w:vAlign w:val="center"/>
            <w:hideMark/>
          </w:tcPr>
          <w:p w14:paraId="3C0F26AD" w14:textId="6B54AFC1" w:rsidR="007E388E" w:rsidRPr="00F15FA2" w:rsidRDefault="00EE45C0" w:rsidP="00FD6777">
            <w:pPr>
              <w:spacing w:beforeLines="20" w:before="48" w:afterLines="20" w:after="48" w:line="240" w:lineRule="auto"/>
              <w:rPr>
                <w:rFonts w:eastAsia="Times New Roman"/>
                <w:color w:val="000000" w:themeColor="text1"/>
                <w:sz w:val="18"/>
                <w:szCs w:val="20"/>
                <w:lang w:val="en-US"/>
              </w:rPr>
            </w:pPr>
            <w:r>
              <w:rPr>
                <w:rFonts w:eastAsia="Times New Roman"/>
                <w:color w:val="000000" w:themeColor="text1"/>
                <w:sz w:val="18"/>
                <w:szCs w:val="20"/>
                <w:lang w:val="en-US"/>
              </w:rPr>
              <w:t>N23133254</w:t>
            </w:r>
          </w:p>
        </w:tc>
        <w:tc>
          <w:tcPr>
            <w:tcW w:w="1212" w:type="pct"/>
            <w:vMerge/>
            <w:shd w:val="clear" w:color="auto" w:fill="auto"/>
          </w:tcPr>
          <w:p w14:paraId="2C4B8E05" w14:textId="77777777" w:rsidR="007E388E" w:rsidRPr="00F15FA2" w:rsidRDefault="007E388E" w:rsidP="00FD6777">
            <w:pPr>
              <w:spacing w:line="240" w:lineRule="auto"/>
              <w:rPr>
                <w:color w:val="000000" w:themeColor="text1"/>
                <w:lang w:val="en-US"/>
              </w:rPr>
            </w:pPr>
          </w:p>
        </w:tc>
      </w:tr>
      <w:tr w:rsidR="007E388E" w:rsidRPr="00F15FA2" w14:paraId="749B7923" w14:textId="77777777" w:rsidTr="00914BEC">
        <w:tblPrEx>
          <w:tblCellMar>
            <w:left w:w="108" w:type="dxa"/>
            <w:right w:w="108" w:type="dxa"/>
          </w:tblCellMar>
        </w:tblPrEx>
        <w:trPr>
          <w:trHeight w:val="369"/>
        </w:trPr>
        <w:tc>
          <w:tcPr>
            <w:tcW w:w="1050" w:type="pct"/>
            <w:vAlign w:val="center"/>
            <w:hideMark/>
          </w:tcPr>
          <w:p w14:paraId="72C76ACA" w14:textId="77777777" w:rsidR="007E388E" w:rsidRPr="00F15FA2" w:rsidRDefault="007E388E" w:rsidP="00FD6777">
            <w:pPr>
              <w:spacing w:beforeLines="20" w:before="48" w:afterLines="20" w:after="48" w:line="240" w:lineRule="auto"/>
              <w:rPr>
                <w:rFonts w:eastAsia="Times New Roman"/>
                <w:b/>
                <w:bCs/>
                <w:color w:val="000000" w:themeColor="text1"/>
                <w:sz w:val="18"/>
                <w:szCs w:val="20"/>
                <w:lang w:val="en-US"/>
              </w:rPr>
            </w:pPr>
            <w:r w:rsidRPr="00F15FA2">
              <w:rPr>
                <w:rFonts w:eastAsia="Times New Roman"/>
                <w:b/>
                <w:bCs/>
                <w:color w:val="000000" w:themeColor="text1"/>
                <w:sz w:val="18"/>
                <w:szCs w:val="20"/>
                <w:lang w:val="en-US"/>
              </w:rPr>
              <w:t>Department:</w:t>
            </w:r>
          </w:p>
        </w:tc>
        <w:tc>
          <w:tcPr>
            <w:tcW w:w="2738" w:type="pct"/>
            <w:tcBorders>
              <w:top w:val="single" w:sz="4" w:space="0" w:color="auto"/>
              <w:bottom w:val="single" w:sz="4" w:space="0" w:color="auto"/>
            </w:tcBorders>
            <w:vAlign w:val="center"/>
            <w:hideMark/>
          </w:tcPr>
          <w:p w14:paraId="6758C0FD" w14:textId="6B63D1A6" w:rsidR="007E388E" w:rsidRPr="00F15FA2" w:rsidRDefault="00EE45C0" w:rsidP="00FD6777">
            <w:pPr>
              <w:spacing w:beforeLines="20" w:before="48" w:afterLines="20" w:after="48" w:line="240" w:lineRule="auto"/>
              <w:rPr>
                <w:rFonts w:eastAsia="Times New Roman"/>
                <w:color w:val="000000" w:themeColor="text1"/>
                <w:sz w:val="18"/>
                <w:szCs w:val="20"/>
                <w:lang w:val="en-US"/>
              </w:rPr>
            </w:pPr>
            <w:r>
              <w:rPr>
                <w:rFonts w:eastAsia="Times New Roman"/>
                <w:color w:val="000000" w:themeColor="text1"/>
                <w:sz w:val="18"/>
                <w:szCs w:val="18"/>
              </w:rPr>
              <w:t>Guidance and Psychological Counseling</w:t>
            </w:r>
          </w:p>
        </w:tc>
        <w:tc>
          <w:tcPr>
            <w:tcW w:w="1212" w:type="pct"/>
            <w:vMerge/>
            <w:shd w:val="clear" w:color="auto" w:fill="auto"/>
          </w:tcPr>
          <w:p w14:paraId="52F0A29E" w14:textId="77777777" w:rsidR="007E388E" w:rsidRPr="00F15FA2" w:rsidRDefault="007E388E" w:rsidP="00FD6777">
            <w:pPr>
              <w:spacing w:line="240" w:lineRule="auto"/>
              <w:rPr>
                <w:color w:val="000000" w:themeColor="text1"/>
                <w:lang w:val="en-US"/>
              </w:rPr>
            </w:pPr>
          </w:p>
        </w:tc>
      </w:tr>
      <w:tr w:rsidR="007E388E" w:rsidRPr="00F15FA2" w14:paraId="0621051A" w14:textId="77777777" w:rsidTr="00914BEC">
        <w:tblPrEx>
          <w:tblCellMar>
            <w:left w:w="108" w:type="dxa"/>
            <w:right w:w="108" w:type="dxa"/>
          </w:tblCellMar>
        </w:tblPrEx>
        <w:trPr>
          <w:trHeight w:val="369"/>
        </w:trPr>
        <w:tc>
          <w:tcPr>
            <w:tcW w:w="1050" w:type="pct"/>
            <w:vAlign w:val="center"/>
            <w:hideMark/>
          </w:tcPr>
          <w:p w14:paraId="0B832995" w14:textId="77777777" w:rsidR="007E388E" w:rsidRPr="00F15FA2" w:rsidRDefault="007E388E" w:rsidP="00FD6777">
            <w:pPr>
              <w:spacing w:beforeLines="20" w:before="48" w:afterLines="20" w:after="48" w:line="240" w:lineRule="auto"/>
              <w:rPr>
                <w:rFonts w:eastAsia="Times New Roman"/>
                <w:b/>
                <w:bCs/>
                <w:color w:val="000000" w:themeColor="text1"/>
                <w:sz w:val="18"/>
                <w:szCs w:val="20"/>
                <w:lang w:val="en-US"/>
              </w:rPr>
            </w:pPr>
            <w:r w:rsidRPr="00F15FA2">
              <w:rPr>
                <w:rFonts w:eastAsia="Times New Roman"/>
                <w:b/>
                <w:bCs/>
                <w:color w:val="000000" w:themeColor="text1"/>
                <w:sz w:val="18"/>
                <w:szCs w:val="20"/>
                <w:lang w:val="en-US"/>
              </w:rPr>
              <w:t>Program:</w:t>
            </w:r>
          </w:p>
        </w:tc>
        <w:tc>
          <w:tcPr>
            <w:tcW w:w="2738" w:type="pct"/>
            <w:tcBorders>
              <w:top w:val="single" w:sz="4" w:space="0" w:color="auto"/>
              <w:bottom w:val="single" w:sz="4" w:space="0" w:color="auto"/>
            </w:tcBorders>
            <w:vAlign w:val="center"/>
            <w:hideMark/>
          </w:tcPr>
          <w:p w14:paraId="41DEE1F7" w14:textId="632B940C" w:rsidR="007E388E" w:rsidRPr="00F15FA2" w:rsidRDefault="00EE45C0" w:rsidP="00882385">
            <w:pPr>
              <w:spacing w:beforeLines="20" w:before="48" w:afterLines="20" w:after="48" w:line="240" w:lineRule="auto"/>
              <w:jc w:val="left"/>
              <w:rPr>
                <w:rFonts w:eastAsia="Times New Roman"/>
                <w:color w:val="000000" w:themeColor="text1"/>
                <w:sz w:val="18"/>
                <w:szCs w:val="20"/>
                <w:lang w:val="en-US"/>
              </w:rPr>
            </w:pPr>
            <w:r>
              <w:rPr>
                <w:rFonts w:eastAsia="Times New Roman"/>
                <w:color w:val="000000" w:themeColor="text1"/>
                <w:sz w:val="18"/>
                <w:szCs w:val="20"/>
                <w:lang w:val="en-US"/>
              </w:rPr>
              <w:t xml:space="preserve">Master of Science in </w:t>
            </w:r>
            <w:r w:rsidRPr="00EE45C0">
              <w:rPr>
                <w:rFonts w:eastAsia="Times New Roman"/>
                <w:color w:val="000000" w:themeColor="text1"/>
                <w:sz w:val="18"/>
                <w:szCs w:val="20"/>
                <w:lang w:val="en-US"/>
              </w:rPr>
              <w:t>Guidance and Psychological Counseling</w:t>
            </w:r>
          </w:p>
        </w:tc>
        <w:tc>
          <w:tcPr>
            <w:tcW w:w="1212" w:type="pct"/>
            <w:vMerge/>
            <w:shd w:val="clear" w:color="auto" w:fill="auto"/>
          </w:tcPr>
          <w:p w14:paraId="1E8F9A59" w14:textId="77777777" w:rsidR="007E388E" w:rsidRPr="00F15FA2" w:rsidRDefault="007E388E" w:rsidP="00FD6777">
            <w:pPr>
              <w:spacing w:line="240" w:lineRule="auto"/>
              <w:rPr>
                <w:color w:val="000000" w:themeColor="text1"/>
                <w:lang w:val="en-US"/>
              </w:rPr>
            </w:pPr>
          </w:p>
        </w:tc>
      </w:tr>
      <w:tr w:rsidR="007E388E" w:rsidRPr="00F15FA2" w14:paraId="65DA7D73" w14:textId="77777777" w:rsidTr="00914BEC">
        <w:tblPrEx>
          <w:tblCellMar>
            <w:left w:w="108" w:type="dxa"/>
            <w:right w:w="108" w:type="dxa"/>
          </w:tblCellMar>
        </w:tblPrEx>
        <w:trPr>
          <w:trHeight w:val="369"/>
        </w:trPr>
        <w:tc>
          <w:tcPr>
            <w:tcW w:w="1050" w:type="pct"/>
            <w:vAlign w:val="center"/>
            <w:hideMark/>
          </w:tcPr>
          <w:p w14:paraId="3BCD75D6" w14:textId="77777777" w:rsidR="007E388E" w:rsidRPr="00F15FA2" w:rsidRDefault="007E388E" w:rsidP="00FD6777">
            <w:pPr>
              <w:spacing w:beforeLines="20" w:before="48" w:afterLines="20" w:after="48" w:line="240" w:lineRule="auto"/>
              <w:rPr>
                <w:rFonts w:eastAsia="Times New Roman"/>
                <w:b/>
                <w:bCs/>
                <w:color w:val="000000" w:themeColor="text1"/>
                <w:sz w:val="18"/>
                <w:szCs w:val="20"/>
                <w:lang w:val="en-US"/>
              </w:rPr>
            </w:pPr>
            <w:r w:rsidRPr="00F15FA2">
              <w:rPr>
                <w:rFonts w:eastAsia="Times New Roman"/>
                <w:b/>
                <w:bCs/>
                <w:color w:val="000000" w:themeColor="text1"/>
                <w:sz w:val="18"/>
                <w:szCs w:val="20"/>
                <w:lang w:val="en-US"/>
              </w:rPr>
              <w:t>Status:</w:t>
            </w:r>
          </w:p>
        </w:tc>
        <w:tc>
          <w:tcPr>
            <w:tcW w:w="2738" w:type="pct"/>
            <w:tcBorders>
              <w:top w:val="single" w:sz="4" w:space="0" w:color="auto"/>
              <w:bottom w:val="single" w:sz="4" w:space="0" w:color="auto"/>
            </w:tcBorders>
            <w:vAlign w:val="center"/>
            <w:hideMark/>
          </w:tcPr>
          <w:p w14:paraId="542E5FD8" w14:textId="77777777" w:rsidR="007E388E" w:rsidRPr="00F15FA2" w:rsidRDefault="007E388E" w:rsidP="00FD6777">
            <w:pPr>
              <w:spacing w:beforeLines="20" w:before="48" w:afterLines="20" w:after="48" w:line="240" w:lineRule="auto"/>
              <w:rPr>
                <w:rFonts w:eastAsia="Times New Roman"/>
                <w:color w:val="000000" w:themeColor="text1"/>
                <w:sz w:val="18"/>
                <w:szCs w:val="20"/>
                <w:lang w:val="en-US"/>
              </w:rPr>
            </w:pPr>
            <w:r>
              <w:rPr>
                <w:rFonts w:eastAsia="Times New Roman"/>
                <w:color w:val="000000" w:themeColor="text1"/>
                <w:sz w:val="18"/>
                <w:szCs w:val="20"/>
                <w:lang w:val="en-US" w:eastAsia="tr-TR"/>
              </w:rPr>
              <w:fldChar w:fldCharType="begin">
                <w:ffData>
                  <w:name w:val=""/>
                  <w:enabled/>
                  <w:calcOnExit w:val="0"/>
                  <w:checkBox>
                    <w:sizeAuto/>
                    <w:default w:val="1"/>
                  </w:checkBox>
                </w:ffData>
              </w:fldChar>
            </w:r>
            <w:r>
              <w:rPr>
                <w:rFonts w:eastAsia="Times New Roman"/>
                <w:color w:val="000000" w:themeColor="text1"/>
                <w:sz w:val="18"/>
                <w:szCs w:val="20"/>
                <w:lang w:val="en-US" w:eastAsia="tr-TR"/>
              </w:rPr>
              <w:instrText xml:space="preserve"> FORMCHECKBOX </w:instrText>
            </w:r>
            <w:r w:rsidR="00D848AA">
              <w:rPr>
                <w:rFonts w:eastAsia="Times New Roman"/>
                <w:color w:val="000000" w:themeColor="text1"/>
                <w:sz w:val="18"/>
                <w:szCs w:val="20"/>
                <w:lang w:val="en-US" w:eastAsia="tr-TR"/>
              </w:rPr>
            </w:r>
            <w:r w:rsidR="00D848AA">
              <w:rPr>
                <w:rFonts w:eastAsia="Times New Roman"/>
                <w:color w:val="000000" w:themeColor="text1"/>
                <w:sz w:val="18"/>
                <w:szCs w:val="20"/>
                <w:lang w:val="en-US" w:eastAsia="tr-TR"/>
              </w:rPr>
              <w:fldChar w:fldCharType="separate"/>
            </w:r>
            <w:r>
              <w:rPr>
                <w:rFonts w:eastAsia="Times New Roman"/>
                <w:color w:val="000000" w:themeColor="text1"/>
                <w:sz w:val="18"/>
                <w:szCs w:val="20"/>
                <w:lang w:val="en-US" w:eastAsia="tr-TR"/>
              </w:rPr>
              <w:fldChar w:fldCharType="end"/>
            </w:r>
            <w:r w:rsidRPr="00F15FA2">
              <w:rPr>
                <w:rFonts w:eastAsia="Times New Roman"/>
                <w:color w:val="000000" w:themeColor="text1"/>
                <w:sz w:val="18"/>
                <w:szCs w:val="20"/>
                <w:lang w:val="en-US" w:eastAsia="tr-TR"/>
              </w:rPr>
              <w:t xml:space="preserve">  Masters         </w:t>
            </w:r>
            <w:r w:rsidRPr="00F15FA2">
              <w:rPr>
                <w:rFonts w:eastAsia="Times New Roman"/>
                <w:color w:val="000000" w:themeColor="text1"/>
                <w:sz w:val="18"/>
                <w:szCs w:val="20"/>
                <w:lang w:val="en-US" w:eastAsia="tr-TR"/>
              </w:rPr>
              <w:fldChar w:fldCharType="begin">
                <w:ffData>
                  <w:name w:val="Onay2"/>
                  <w:enabled/>
                  <w:calcOnExit w:val="0"/>
                  <w:checkBox>
                    <w:sizeAuto/>
                    <w:default w:val="0"/>
                  </w:checkBox>
                </w:ffData>
              </w:fldChar>
            </w:r>
            <w:r w:rsidRPr="00F15FA2">
              <w:rPr>
                <w:rFonts w:eastAsia="Times New Roman"/>
                <w:color w:val="000000" w:themeColor="text1"/>
                <w:sz w:val="18"/>
                <w:szCs w:val="20"/>
                <w:lang w:val="en-US" w:eastAsia="tr-TR"/>
              </w:rPr>
              <w:instrText xml:space="preserve"> FORMCHECKBOX </w:instrText>
            </w:r>
            <w:r w:rsidR="00D848AA">
              <w:rPr>
                <w:rFonts w:eastAsia="Times New Roman"/>
                <w:color w:val="000000" w:themeColor="text1"/>
                <w:sz w:val="18"/>
                <w:szCs w:val="20"/>
                <w:lang w:val="en-US" w:eastAsia="tr-TR"/>
              </w:rPr>
            </w:r>
            <w:r w:rsidR="00D848AA">
              <w:rPr>
                <w:rFonts w:eastAsia="Times New Roman"/>
                <w:color w:val="000000" w:themeColor="text1"/>
                <w:sz w:val="18"/>
                <w:szCs w:val="20"/>
                <w:lang w:val="en-US" w:eastAsia="tr-TR"/>
              </w:rPr>
              <w:fldChar w:fldCharType="separate"/>
            </w:r>
            <w:r w:rsidRPr="00F15FA2">
              <w:rPr>
                <w:rFonts w:eastAsia="Times New Roman"/>
                <w:color w:val="000000" w:themeColor="text1"/>
                <w:sz w:val="18"/>
                <w:szCs w:val="20"/>
                <w:lang w:val="en-US" w:eastAsia="tr-TR"/>
              </w:rPr>
              <w:fldChar w:fldCharType="end"/>
            </w:r>
            <w:r w:rsidRPr="00F15FA2">
              <w:rPr>
                <w:rFonts w:eastAsia="Times New Roman"/>
                <w:color w:val="000000" w:themeColor="text1"/>
                <w:sz w:val="18"/>
                <w:szCs w:val="20"/>
                <w:lang w:val="en-US" w:eastAsia="tr-TR"/>
              </w:rPr>
              <w:t xml:space="preserve"> Ph.D.            </w:t>
            </w:r>
            <w:r w:rsidRPr="00F15FA2">
              <w:rPr>
                <w:rFonts w:eastAsia="Times New Roman"/>
                <w:color w:val="000000" w:themeColor="text1"/>
                <w:sz w:val="18"/>
                <w:szCs w:val="20"/>
                <w:lang w:val="en-US" w:eastAsia="tr-TR"/>
              </w:rPr>
              <w:fldChar w:fldCharType="begin">
                <w:ffData>
                  <w:name w:val="Onay2"/>
                  <w:enabled/>
                  <w:calcOnExit w:val="0"/>
                  <w:checkBox>
                    <w:sizeAuto/>
                    <w:default w:val="0"/>
                  </w:checkBox>
                </w:ffData>
              </w:fldChar>
            </w:r>
            <w:r w:rsidRPr="00F15FA2">
              <w:rPr>
                <w:rFonts w:eastAsia="Times New Roman"/>
                <w:color w:val="000000" w:themeColor="text1"/>
                <w:sz w:val="18"/>
                <w:szCs w:val="20"/>
                <w:lang w:val="en-US" w:eastAsia="tr-TR"/>
              </w:rPr>
              <w:instrText xml:space="preserve"> FORMCHECKBOX </w:instrText>
            </w:r>
            <w:r w:rsidR="00D848AA">
              <w:rPr>
                <w:rFonts w:eastAsia="Times New Roman"/>
                <w:color w:val="000000" w:themeColor="text1"/>
                <w:sz w:val="18"/>
                <w:szCs w:val="20"/>
                <w:lang w:val="en-US" w:eastAsia="tr-TR"/>
              </w:rPr>
            </w:r>
            <w:r w:rsidR="00D848AA">
              <w:rPr>
                <w:rFonts w:eastAsia="Times New Roman"/>
                <w:color w:val="000000" w:themeColor="text1"/>
                <w:sz w:val="18"/>
                <w:szCs w:val="20"/>
                <w:lang w:val="en-US" w:eastAsia="tr-TR"/>
              </w:rPr>
              <w:fldChar w:fldCharType="separate"/>
            </w:r>
            <w:r w:rsidRPr="00F15FA2">
              <w:rPr>
                <w:rFonts w:eastAsia="Times New Roman"/>
                <w:color w:val="000000" w:themeColor="text1"/>
                <w:sz w:val="18"/>
                <w:szCs w:val="20"/>
                <w:lang w:val="en-US" w:eastAsia="tr-TR"/>
              </w:rPr>
              <w:fldChar w:fldCharType="end"/>
            </w:r>
            <w:r w:rsidRPr="00F15FA2">
              <w:rPr>
                <w:rFonts w:eastAsia="Times New Roman"/>
                <w:color w:val="000000" w:themeColor="text1"/>
                <w:sz w:val="18"/>
                <w:szCs w:val="20"/>
                <w:lang w:val="en-US" w:eastAsia="tr-TR"/>
              </w:rPr>
              <w:t xml:space="preserve"> Integrated Ph.D.</w:t>
            </w:r>
          </w:p>
        </w:tc>
        <w:tc>
          <w:tcPr>
            <w:tcW w:w="1212" w:type="pct"/>
            <w:vMerge/>
            <w:shd w:val="clear" w:color="auto" w:fill="auto"/>
          </w:tcPr>
          <w:p w14:paraId="121FB7CA" w14:textId="77777777" w:rsidR="007E388E" w:rsidRPr="00F15FA2" w:rsidRDefault="007E388E" w:rsidP="00FD6777">
            <w:pPr>
              <w:spacing w:line="240" w:lineRule="auto"/>
              <w:rPr>
                <w:color w:val="000000" w:themeColor="text1"/>
                <w:lang w:val="en-US"/>
              </w:rPr>
            </w:pPr>
          </w:p>
        </w:tc>
      </w:tr>
    </w:tbl>
    <w:p w14:paraId="0A0B800B" w14:textId="77777777" w:rsidR="007E388E" w:rsidRPr="00F15FA2" w:rsidRDefault="007E388E" w:rsidP="00FD6777">
      <w:pPr>
        <w:spacing w:beforeLines="20" w:before="48" w:afterLines="20" w:after="48" w:line="240" w:lineRule="auto"/>
        <w:rPr>
          <w:rFonts w:eastAsia="Times New Roman"/>
          <w:b/>
          <w:color w:val="000000" w:themeColor="text1"/>
          <w:szCs w:val="24"/>
          <w:lang w:val="en-US"/>
        </w:rPr>
      </w:pPr>
    </w:p>
    <w:p w14:paraId="763BE29C" w14:textId="77777777" w:rsidR="007E388E" w:rsidRPr="00F15FA2" w:rsidRDefault="007E388E" w:rsidP="00FD6777">
      <w:pPr>
        <w:spacing w:beforeLines="20" w:before="48" w:afterLines="20" w:after="48" w:line="240" w:lineRule="auto"/>
        <w:rPr>
          <w:rFonts w:eastAsia="Times New Roman"/>
          <w:b/>
          <w:color w:val="000000" w:themeColor="text1"/>
          <w:sz w:val="18"/>
          <w:szCs w:val="18"/>
          <w:lang w:val="en-US"/>
        </w:rPr>
      </w:pPr>
    </w:p>
    <w:p w14:paraId="727178D9" w14:textId="77777777" w:rsidR="007E388E" w:rsidRPr="00F15FA2" w:rsidRDefault="007E388E" w:rsidP="005F5F81">
      <w:pPr>
        <w:spacing w:beforeLines="20" w:before="48" w:afterLines="20" w:after="48" w:line="240" w:lineRule="auto"/>
        <w:jc w:val="right"/>
        <w:rPr>
          <w:rFonts w:eastAsia="Times New Roman"/>
          <w:b/>
          <w:color w:val="000000" w:themeColor="text1"/>
          <w:sz w:val="18"/>
          <w:szCs w:val="18"/>
          <w:lang w:val="en-US"/>
        </w:rPr>
      </w:pPr>
      <w:r w:rsidRPr="00F15FA2">
        <w:rPr>
          <w:rFonts w:eastAsia="Times New Roman"/>
          <w:b/>
          <w:color w:val="000000" w:themeColor="text1"/>
          <w:sz w:val="18"/>
          <w:szCs w:val="18"/>
          <w:lang w:val="en-US"/>
        </w:rPr>
        <w:t>ADVISOR APPROVAL</w:t>
      </w:r>
    </w:p>
    <w:p w14:paraId="0636188B" w14:textId="77777777" w:rsidR="007E388E" w:rsidRPr="00F15FA2" w:rsidRDefault="007E388E" w:rsidP="005F5F81">
      <w:pPr>
        <w:spacing w:line="240" w:lineRule="auto"/>
        <w:jc w:val="right"/>
        <w:rPr>
          <w:rFonts w:eastAsia="Times New Roman"/>
          <w:color w:val="000000" w:themeColor="text1"/>
          <w:sz w:val="18"/>
          <w:szCs w:val="18"/>
          <w:lang w:val="en-US"/>
        </w:rPr>
      </w:pPr>
    </w:p>
    <w:p w14:paraId="64583BC6" w14:textId="77777777" w:rsidR="007E388E" w:rsidRPr="00F15FA2" w:rsidRDefault="007E388E" w:rsidP="005F5F81">
      <w:pPr>
        <w:spacing w:line="240" w:lineRule="auto"/>
        <w:jc w:val="right"/>
        <w:rPr>
          <w:rFonts w:eastAsia="Times New Roman"/>
          <w:color w:val="000000" w:themeColor="text1"/>
          <w:sz w:val="18"/>
          <w:szCs w:val="18"/>
          <w:lang w:val="en-US"/>
        </w:rPr>
      </w:pPr>
    </w:p>
    <w:p w14:paraId="27FA0C5F" w14:textId="77777777" w:rsidR="007E388E" w:rsidRPr="00F15FA2" w:rsidRDefault="007E388E" w:rsidP="005F5F81">
      <w:pPr>
        <w:spacing w:line="240" w:lineRule="auto"/>
        <w:jc w:val="right"/>
        <w:rPr>
          <w:rFonts w:eastAsia="Times New Roman"/>
          <w:color w:val="000000" w:themeColor="text1"/>
          <w:sz w:val="18"/>
          <w:szCs w:val="18"/>
          <w:lang w:val="en-US"/>
        </w:rPr>
      </w:pPr>
    </w:p>
    <w:p w14:paraId="3EB97280" w14:textId="77777777" w:rsidR="007E388E" w:rsidRPr="00F15FA2" w:rsidRDefault="007E388E" w:rsidP="005F5F81">
      <w:pPr>
        <w:spacing w:line="240" w:lineRule="auto"/>
        <w:jc w:val="right"/>
        <w:rPr>
          <w:rFonts w:eastAsia="Times New Roman"/>
          <w:color w:val="000000" w:themeColor="text1"/>
          <w:sz w:val="18"/>
          <w:szCs w:val="18"/>
          <w:lang w:val="en-US"/>
        </w:rPr>
      </w:pPr>
      <w:r w:rsidRPr="00F15FA2">
        <w:rPr>
          <w:rFonts w:eastAsia="Times New Roman"/>
          <w:color w:val="000000" w:themeColor="text1"/>
          <w:sz w:val="18"/>
          <w:szCs w:val="18"/>
          <w:lang w:val="en-US"/>
        </w:rPr>
        <w:br/>
        <w:t>APPROVED</w:t>
      </w:r>
    </w:p>
    <w:p w14:paraId="300C0701" w14:textId="77777777" w:rsidR="006870F6" w:rsidRPr="00F15FA2" w:rsidRDefault="006870F6" w:rsidP="005F5F81">
      <w:pPr>
        <w:spacing w:beforeLines="20" w:before="48" w:afterLines="20" w:after="48"/>
        <w:jc w:val="right"/>
        <w:rPr>
          <w:rFonts w:eastAsia="Times New Roman"/>
          <w:color w:val="000000" w:themeColor="text1"/>
          <w:sz w:val="18"/>
          <w:szCs w:val="18"/>
        </w:rPr>
      </w:pPr>
      <w:r>
        <w:t>Prof. Dr. İbrahim KEKLİK</w:t>
      </w:r>
    </w:p>
    <w:p w14:paraId="6E8E9B51" w14:textId="77777777" w:rsidR="007E388E" w:rsidRPr="00F15FA2" w:rsidRDefault="007E388E" w:rsidP="00FD6777">
      <w:pPr>
        <w:rPr>
          <w:b/>
          <w:lang w:eastAsia="tr-TR"/>
        </w:rPr>
      </w:pPr>
      <w:r w:rsidRPr="00F15FA2">
        <w:br w:type="page"/>
      </w:r>
    </w:p>
    <w:p w14:paraId="6FE967D6" w14:textId="18C5C2B0" w:rsidR="007E388E" w:rsidRPr="00F15FA2" w:rsidRDefault="007E388E" w:rsidP="00EB1269">
      <w:pPr>
        <w:pStyle w:val="03TezBaslikSeviye1"/>
      </w:pPr>
      <w:bookmarkStart w:id="52" w:name="_Toc218535743"/>
      <w:r w:rsidRPr="00F15FA2">
        <w:lastRenderedPageBreak/>
        <w:t>EK-</w:t>
      </w:r>
      <w:bookmarkEnd w:id="44"/>
      <w:bookmarkEnd w:id="45"/>
      <w:r w:rsidR="00A74A30">
        <w:t>H</w:t>
      </w:r>
      <w:r w:rsidRPr="00F15FA2">
        <w:t>: Yayımlama ve Fikrî Mülkiyet Hakları Beyanı</w:t>
      </w:r>
      <w:bookmarkEnd w:id="52"/>
    </w:p>
    <w:p w14:paraId="68416EDB" w14:textId="77777777" w:rsidR="007E388E" w:rsidRPr="00F15FA2" w:rsidRDefault="007E388E" w:rsidP="00FD6777">
      <w:pPr>
        <w:widowControl w:val="0"/>
        <w:ind w:firstLine="708"/>
        <w:outlineLvl w:val="0"/>
        <w:rPr>
          <w:rFonts w:eastAsia="Arial"/>
          <w:sz w:val="16"/>
          <w:szCs w:val="16"/>
        </w:rPr>
      </w:pPr>
      <w:r w:rsidRPr="00F15FA2">
        <w:rPr>
          <w:rFonts w:eastAsia="Arial"/>
          <w:color w:val="1C1C1F"/>
          <w:spacing w:val="-3"/>
          <w:w w:val="105"/>
          <w:sz w:val="16"/>
          <w:szCs w:val="16"/>
        </w:rPr>
        <w:t>Ensti</w:t>
      </w:r>
      <w:r w:rsidRPr="00F15FA2">
        <w:rPr>
          <w:rFonts w:eastAsia="Arial"/>
          <w:color w:val="1C1C1F"/>
          <w:spacing w:val="-2"/>
          <w:w w:val="105"/>
          <w:sz w:val="16"/>
          <w:szCs w:val="16"/>
        </w:rPr>
        <w:t>tü</w:t>
      </w:r>
      <w:r w:rsidRPr="00F15FA2">
        <w:rPr>
          <w:rFonts w:eastAsia="Arial"/>
          <w:color w:val="1C1C1F"/>
          <w:spacing w:val="-23"/>
          <w:w w:val="105"/>
          <w:sz w:val="16"/>
          <w:szCs w:val="16"/>
        </w:rPr>
        <w:t xml:space="preserve"> </w:t>
      </w:r>
      <w:r w:rsidRPr="00F15FA2">
        <w:rPr>
          <w:rFonts w:eastAsia="Arial"/>
          <w:color w:val="2B2A2D"/>
          <w:w w:val="105"/>
          <w:sz w:val="16"/>
          <w:szCs w:val="16"/>
        </w:rPr>
        <w:t>tarafından</w:t>
      </w:r>
      <w:r w:rsidRPr="00F15FA2">
        <w:rPr>
          <w:rFonts w:eastAsia="Arial"/>
          <w:color w:val="2B2A2D"/>
          <w:spacing w:val="-9"/>
          <w:w w:val="105"/>
          <w:sz w:val="16"/>
          <w:szCs w:val="16"/>
        </w:rPr>
        <w:t xml:space="preserve"> </w:t>
      </w:r>
      <w:r w:rsidRPr="00F15FA2">
        <w:rPr>
          <w:rFonts w:eastAsia="Arial"/>
          <w:color w:val="1C1C1F"/>
          <w:w w:val="105"/>
          <w:sz w:val="16"/>
          <w:szCs w:val="16"/>
        </w:rPr>
        <w:t>onaylanan</w:t>
      </w:r>
      <w:r w:rsidRPr="00F15FA2">
        <w:rPr>
          <w:rFonts w:eastAsia="Arial"/>
          <w:color w:val="1C1C1F"/>
          <w:spacing w:val="-8"/>
          <w:w w:val="105"/>
          <w:sz w:val="16"/>
          <w:szCs w:val="16"/>
        </w:rPr>
        <w:t xml:space="preserve"> </w:t>
      </w:r>
      <w:r w:rsidRPr="00F15FA2">
        <w:rPr>
          <w:rFonts w:eastAsia="Arial"/>
          <w:color w:val="1C1C1F"/>
          <w:w w:val="105"/>
          <w:sz w:val="16"/>
          <w:szCs w:val="16"/>
        </w:rPr>
        <w:t>lisansüstü</w:t>
      </w:r>
      <w:r w:rsidRPr="00F15FA2">
        <w:rPr>
          <w:rFonts w:eastAsia="Arial"/>
          <w:color w:val="1C1C1F"/>
          <w:spacing w:val="-17"/>
          <w:w w:val="105"/>
          <w:sz w:val="16"/>
          <w:szCs w:val="16"/>
        </w:rPr>
        <w:t xml:space="preserve"> </w:t>
      </w:r>
      <w:r w:rsidRPr="00F15FA2">
        <w:rPr>
          <w:rFonts w:eastAsia="Arial"/>
          <w:color w:val="1C1C1F"/>
          <w:w w:val="105"/>
          <w:sz w:val="16"/>
          <w:szCs w:val="16"/>
        </w:rPr>
        <w:t>tezimin/raporumun</w:t>
      </w:r>
      <w:r w:rsidRPr="00F15FA2">
        <w:rPr>
          <w:rFonts w:eastAsia="Arial"/>
          <w:color w:val="1C1C1F"/>
          <w:spacing w:val="-13"/>
          <w:w w:val="105"/>
          <w:sz w:val="16"/>
          <w:szCs w:val="16"/>
        </w:rPr>
        <w:t xml:space="preserve"> </w:t>
      </w:r>
      <w:r w:rsidRPr="00F15FA2">
        <w:rPr>
          <w:rFonts w:eastAsia="Arial"/>
          <w:color w:val="2B2A2D"/>
          <w:w w:val="105"/>
          <w:sz w:val="16"/>
          <w:szCs w:val="16"/>
        </w:rPr>
        <w:t>tamamını</w:t>
      </w:r>
      <w:r w:rsidRPr="00F15FA2">
        <w:rPr>
          <w:rFonts w:eastAsia="Arial"/>
          <w:color w:val="2B2A2D"/>
          <w:spacing w:val="-20"/>
          <w:w w:val="105"/>
          <w:sz w:val="16"/>
          <w:szCs w:val="16"/>
        </w:rPr>
        <w:t xml:space="preserve"> </w:t>
      </w:r>
      <w:r w:rsidRPr="00F15FA2">
        <w:rPr>
          <w:rFonts w:eastAsia="Arial"/>
          <w:color w:val="1C1C1F"/>
          <w:w w:val="105"/>
          <w:sz w:val="16"/>
          <w:szCs w:val="16"/>
        </w:rPr>
        <w:t>veya</w:t>
      </w:r>
      <w:r w:rsidRPr="00F15FA2">
        <w:rPr>
          <w:rFonts w:eastAsia="Arial"/>
          <w:color w:val="1C1C1F"/>
          <w:spacing w:val="-9"/>
          <w:w w:val="105"/>
          <w:sz w:val="16"/>
          <w:szCs w:val="16"/>
        </w:rPr>
        <w:t xml:space="preserve"> </w:t>
      </w:r>
      <w:r w:rsidRPr="00F15FA2">
        <w:rPr>
          <w:rFonts w:eastAsia="Arial"/>
          <w:color w:val="1C1C1F"/>
          <w:w w:val="105"/>
          <w:sz w:val="16"/>
          <w:szCs w:val="16"/>
        </w:rPr>
        <w:t>herhangi</w:t>
      </w:r>
      <w:r w:rsidRPr="00F15FA2">
        <w:rPr>
          <w:rFonts w:eastAsia="Arial"/>
          <w:color w:val="1C1C1F"/>
          <w:spacing w:val="-14"/>
          <w:w w:val="105"/>
          <w:sz w:val="16"/>
          <w:szCs w:val="16"/>
        </w:rPr>
        <w:t xml:space="preserve"> </w:t>
      </w:r>
      <w:r w:rsidRPr="00F15FA2">
        <w:rPr>
          <w:rFonts w:eastAsia="Arial"/>
          <w:color w:val="1C1C1F"/>
          <w:w w:val="105"/>
          <w:sz w:val="16"/>
          <w:szCs w:val="16"/>
        </w:rPr>
        <w:t>bir</w:t>
      </w:r>
      <w:r w:rsidRPr="00F15FA2">
        <w:rPr>
          <w:rFonts w:eastAsia="Arial"/>
          <w:color w:val="1C1C1F"/>
          <w:spacing w:val="-16"/>
          <w:w w:val="105"/>
          <w:sz w:val="16"/>
          <w:szCs w:val="16"/>
        </w:rPr>
        <w:t xml:space="preserve"> </w:t>
      </w:r>
      <w:r w:rsidRPr="00F15FA2">
        <w:rPr>
          <w:rFonts w:eastAsia="Arial"/>
          <w:color w:val="1C1C1F"/>
          <w:spacing w:val="-2"/>
          <w:w w:val="105"/>
          <w:sz w:val="16"/>
          <w:szCs w:val="16"/>
        </w:rPr>
        <w:t>kısmını</w:t>
      </w:r>
      <w:r w:rsidRPr="00F15FA2">
        <w:rPr>
          <w:rFonts w:eastAsia="Arial"/>
          <w:color w:val="545454"/>
          <w:spacing w:val="-1"/>
          <w:w w:val="105"/>
          <w:sz w:val="16"/>
          <w:szCs w:val="16"/>
        </w:rPr>
        <w:t>,</w:t>
      </w:r>
      <w:r w:rsidRPr="00F15FA2">
        <w:rPr>
          <w:rFonts w:eastAsia="Arial"/>
          <w:color w:val="545454"/>
          <w:spacing w:val="-29"/>
          <w:w w:val="105"/>
          <w:sz w:val="16"/>
          <w:szCs w:val="16"/>
        </w:rPr>
        <w:t xml:space="preserve"> </w:t>
      </w:r>
      <w:r w:rsidRPr="00F15FA2">
        <w:rPr>
          <w:rFonts w:eastAsia="Arial"/>
          <w:color w:val="1C1C1F"/>
          <w:w w:val="105"/>
          <w:sz w:val="16"/>
          <w:szCs w:val="16"/>
        </w:rPr>
        <w:t>basılı</w:t>
      </w:r>
      <w:r w:rsidRPr="00F15FA2">
        <w:rPr>
          <w:rFonts w:eastAsia="Arial"/>
          <w:color w:val="1C1C1F"/>
          <w:spacing w:val="26"/>
          <w:w w:val="84"/>
          <w:sz w:val="16"/>
          <w:szCs w:val="16"/>
        </w:rPr>
        <w:t xml:space="preserve"> </w:t>
      </w:r>
      <w:r w:rsidRPr="00F15FA2">
        <w:rPr>
          <w:rFonts w:eastAsia="Arial"/>
          <w:color w:val="1C1C1F"/>
          <w:w w:val="105"/>
          <w:sz w:val="16"/>
          <w:szCs w:val="16"/>
        </w:rPr>
        <w:t>(kâğıt)</w:t>
      </w:r>
      <w:r w:rsidRPr="00F15FA2">
        <w:rPr>
          <w:rFonts w:eastAsia="Arial"/>
          <w:color w:val="1C1C1F"/>
          <w:spacing w:val="-18"/>
          <w:w w:val="105"/>
          <w:sz w:val="16"/>
          <w:szCs w:val="16"/>
        </w:rPr>
        <w:t xml:space="preserve"> </w:t>
      </w:r>
      <w:r w:rsidRPr="00F15FA2">
        <w:rPr>
          <w:rFonts w:eastAsia="Arial"/>
          <w:color w:val="1C1C1F"/>
          <w:w w:val="105"/>
          <w:sz w:val="16"/>
          <w:szCs w:val="16"/>
        </w:rPr>
        <w:t>ve</w:t>
      </w:r>
      <w:r w:rsidRPr="00F15FA2">
        <w:rPr>
          <w:rFonts w:eastAsia="Arial"/>
          <w:color w:val="1C1C1F"/>
          <w:spacing w:val="-19"/>
          <w:w w:val="105"/>
          <w:sz w:val="16"/>
          <w:szCs w:val="16"/>
        </w:rPr>
        <w:t xml:space="preserve"> </w:t>
      </w:r>
      <w:r w:rsidRPr="00F15FA2">
        <w:rPr>
          <w:rFonts w:eastAsia="Arial"/>
          <w:color w:val="1C1C1F"/>
          <w:w w:val="105"/>
          <w:sz w:val="16"/>
          <w:szCs w:val="16"/>
        </w:rPr>
        <w:t>elektronik</w:t>
      </w:r>
      <w:r w:rsidRPr="00F15FA2">
        <w:rPr>
          <w:rFonts w:eastAsia="Arial"/>
          <w:color w:val="1C1C1F"/>
          <w:spacing w:val="-13"/>
          <w:w w:val="105"/>
          <w:sz w:val="16"/>
          <w:szCs w:val="16"/>
        </w:rPr>
        <w:t xml:space="preserve"> </w:t>
      </w:r>
      <w:r w:rsidRPr="00F15FA2">
        <w:rPr>
          <w:rFonts w:eastAsia="Arial"/>
          <w:color w:val="1C1C1F"/>
          <w:w w:val="105"/>
          <w:sz w:val="16"/>
          <w:szCs w:val="16"/>
        </w:rPr>
        <w:t>formatta</w:t>
      </w:r>
      <w:r w:rsidRPr="00F15FA2">
        <w:rPr>
          <w:rFonts w:eastAsia="Arial"/>
          <w:color w:val="1C1C1F"/>
          <w:spacing w:val="-14"/>
          <w:w w:val="105"/>
          <w:sz w:val="16"/>
          <w:szCs w:val="16"/>
        </w:rPr>
        <w:t xml:space="preserve"> </w:t>
      </w:r>
      <w:r w:rsidRPr="00F15FA2">
        <w:rPr>
          <w:rFonts w:eastAsia="Arial"/>
          <w:color w:val="1C1C1F"/>
          <w:w w:val="105"/>
          <w:sz w:val="16"/>
          <w:szCs w:val="16"/>
        </w:rPr>
        <w:t>arşivleme</w:t>
      </w:r>
      <w:r w:rsidRPr="00F15FA2">
        <w:rPr>
          <w:rFonts w:eastAsia="Arial"/>
          <w:color w:val="1C1C1F"/>
          <w:spacing w:val="-17"/>
          <w:w w:val="105"/>
          <w:sz w:val="16"/>
          <w:szCs w:val="16"/>
        </w:rPr>
        <w:t xml:space="preserve"> </w:t>
      </w:r>
      <w:r w:rsidRPr="00F15FA2">
        <w:rPr>
          <w:rFonts w:eastAsia="Arial"/>
          <w:color w:val="1C1C1F"/>
          <w:w w:val="105"/>
          <w:sz w:val="16"/>
          <w:szCs w:val="16"/>
        </w:rPr>
        <w:t>ve</w:t>
      </w:r>
      <w:r w:rsidRPr="00F15FA2">
        <w:rPr>
          <w:rFonts w:eastAsia="Arial"/>
          <w:color w:val="1C1C1F"/>
          <w:spacing w:val="-19"/>
          <w:w w:val="105"/>
          <w:sz w:val="16"/>
          <w:szCs w:val="16"/>
        </w:rPr>
        <w:t xml:space="preserve"> </w:t>
      </w:r>
      <w:r w:rsidRPr="00F15FA2">
        <w:rPr>
          <w:rFonts w:eastAsia="Arial"/>
          <w:color w:val="1C1C1F"/>
          <w:w w:val="105"/>
          <w:sz w:val="16"/>
          <w:szCs w:val="16"/>
        </w:rPr>
        <w:t>aşağıda</w:t>
      </w:r>
      <w:r w:rsidRPr="00F15FA2">
        <w:rPr>
          <w:rFonts w:eastAsia="Arial"/>
          <w:color w:val="1C1C1F"/>
          <w:spacing w:val="-14"/>
          <w:w w:val="105"/>
          <w:sz w:val="16"/>
          <w:szCs w:val="16"/>
        </w:rPr>
        <w:t xml:space="preserve"> </w:t>
      </w:r>
      <w:r w:rsidRPr="00F15FA2">
        <w:rPr>
          <w:rFonts w:eastAsia="Arial"/>
          <w:color w:val="1C1C1F"/>
          <w:w w:val="105"/>
          <w:sz w:val="16"/>
          <w:szCs w:val="16"/>
        </w:rPr>
        <w:t>verilen</w:t>
      </w:r>
      <w:r w:rsidRPr="00F15FA2">
        <w:rPr>
          <w:rFonts w:eastAsia="Arial"/>
          <w:color w:val="1C1C1F"/>
          <w:spacing w:val="-12"/>
          <w:w w:val="105"/>
          <w:sz w:val="16"/>
          <w:szCs w:val="16"/>
        </w:rPr>
        <w:t xml:space="preserve"> </w:t>
      </w:r>
      <w:r w:rsidRPr="00F15FA2">
        <w:rPr>
          <w:rFonts w:eastAsia="Arial"/>
          <w:color w:val="2B2A2D"/>
          <w:w w:val="105"/>
          <w:sz w:val="16"/>
          <w:szCs w:val="16"/>
        </w:rPr>
        <w:t>koşullarla</w:t>
      </w:r>
      <w:r w:rsidRPr="00F15FA2">
        <w:rPr>
          <w:rFonts w:eastAsia="Arial"/>
          <w:color w:val="2B2A2D"/>
          <w:spacing w:val="-14"/>
          <w:w w:val="105"/>
          <w:sz w:val="16"/>
          <w:szCs w:val="16"/>
        </w:rPr>
        <w:t xml:space="preserve"> </w:t>
      </w:r>
      <w:r w:rsidRPr="00F15FA2">
        <w:rPr>
          <w:rFonts w:eastAsia="Arial"/>
          <w:color w:val="1C1C1F"/>
          <w:w w:val="105"/>
          <w:sz w:val="16"/>
          <w:szCs w:val="16"/>
        </w:rPr>
        <w:t>kullanıma</w:t>
      </w:r>
      <w:r w:rsidRPr="00F15FA2">
        <w:rPr>
          <w:rFonts w:eastAsia="Arial"/>
          <w:color w:val="1C1C1F"/>
          <w:spacing w:val="-19"/>
          <w:w w:val="105"/>
          <w:sz w:val="16"/>
          <w:szCs w:val="16"/>
        </w:rPr>
        <w:t xml:space="preserve"> </w:t>
      </w:r>
      <w:r w:rsidRPr="00F15FA2">
        <w:rPr>
          <w:rFonts w:eastAsia="Arial"/>
          <w:color w:val="1C1C1F"/>
          <w:w w:val="105"/>
          <w:sz w:val="16"/>
          <w:szCs w:val="16"/>
        </w:rPr>
        <w:t>açma</w:t>
      </w:r>
      <w:r w:rsidRPr="00F15FA2">
        <w:rPr>
          <w:rFonts w:eastAsia="Arial"/>
          <w:color w:val="1C1C1F"/>
          <w:spacing w:val="-14"/>
          <w:w w:val="105"/>
          <w:sz w:val="16"/>
          <w:szCs w:val="16"/>
        </w:rPr>
        <w:t xml:space="preserve"> </w:t>
      </w:r>
      <w:r w:rsidRPr="00F15FA2">
        <w:rPr>
          <w:rFonts w:eastAsia="Arial"/>
          <w:color w:val="1C1C1F"/>
          <w:w w:val="105"/>
          <w:sz w:val="16"/>
          <w:szCs w:val="16"/>
        </w:rPr>
        <w:t>iznini</w:t>
      </w:r>
      <w:r w:rsidRPr="00F15FA2">
        <w:rPr>
          <w:rFonts w:eastAsia="Arial"/>
          <w:color w:val="1C1C1F"/>
          <w:spacing w:val="-19"/>
          <w:w w:val="105"/>
          <w:sz w:val="16"/>
          <w:szCs w:val="16"/>
        </w:rPr>
        <w:t xml:space="preserve"> </w:t>
      </w:r>
      <w:r w:rsidRPr="00F15FA2">
        <w:rPr>
          <w:rFonts w:eastAsia="Arial"/>
          <w:color w:val="1C1C1F"/>
          <w:w w:val="105"/>
          <w:sz w:val="16"/>
          <w:szCs w:val="16"/>
        </w:rPr>
        <w:t>Hacettepe</w:t>
      </w:r>
      <w:r w:rsidRPr="00F15FA2">
        <w:rPr>
          <w:rFonts w:eastAsia="Arial"/>
          <w:color w:val="1C1C1F"/>
          <w:w w:val="102"/>
          <w:sz w:val="16"/>
          <w:szCs w:val="16"/>
        </w:rPr>
        <w:t xml:space="preserve"> </w:t>
      </w:r>
      <w:r w:rsidRPr="00F15FA2">
        <w:rPr>
          <w:rFonts w:eastAsia="Arial"/>
          <w:color w:val="1C1C1F"/>
          <w:w w:val="105"/>
          <w:sz w:val="16"/>
          <w:szCs w:val="16"/>
        </w:rPr>
        <w:t>Üniversitesine</w:t>
      </w:r>
      <w:r w:rsidRPr="00F15FA2">
        <w:rPr>
          <w:rFonts w:eastAsia="Arial"/>
          <w:color w:val="1C1C1F"/>
          <w:spacing w:val="14"/>
          <w:w w:val="105"/>
          <w:sz w:val="16"/>
          <w:szCs w:val="16"/>
        </w:rPr>
        <w:t xml:space="preserve"> </w:t>
      </w:r>
      <w:r w:rsidRPr="00F15FA2">
        <w:rPr>
          <w:rFonts w:eastAsia="Arial"/>
          <w:color w:val="1C1C1F"/>
          <w:w w:val="105"/>
          <w:sz w:val="16"/>
          <w:szCs w:val="16"/>
        </w:rPr>
        <w:t>verdiğimi</w:t>
      </w:r>
      <w:r w:rsidRPr="00F15FA2">
        <w:rPr>
          <w:rFonts w:eastAsia="Arial"/>
          <w:color w:val="1C1C1F"/>
          <w:spacing w:val="44"/>
          <w:w w:val="105"/>
          <w:sz w:val="16"/>
          <w:szCs w:val="16"/>
        </w:rPr>
        <w:t xml:space="preserve"> </w:t>
      </w:r>
      <w:r w:rsidRPr="00F15FA2">
        <w:rPr>
          <w:rFonts w:eastAsia="Arial"/>
          <w:color w:val="1C1C1F"/>
          <w:spacing w:val="-2"/>
          <w:w w:val="105"/>
          <w:sz w:val="16"/>
          <w:szCs w:val="16"/>
        </w:rPr>
        <w:t>bildiririm</w:t>
      </w:r>
      <w:r w:rsidRPr="00F15FA2">
        <w:rPr>
          <w:rFonts w:eastAsia="Arial"/>
          <w:color w:val="424142"/>
          <w:spacing w:val="-2"/>
          <w:w w:val="105"/>
          <w:sz w:val="16"/>
          <w:szCs w:val="16"/>
        </w:rPr>
        <w:t>.</w:t>
      </w:r>
      <w:r w:rsidRPr="00F15FA2">
        <w:rPr>
          <w:rFonts w:eastAsia="Arial"/>
          <w:color w:val="424142"/>
          <w:spacing w:val="15"/>
          <w:w w:val="105"/>
          <w:sz w:val="16"/>
          <w:szCs w:val="16"/>
        </w:rPr>
        <w:t xml:space="preserve"> </w:t>
      </w:r>
      <w:r w:rsidRPr="00F15FA2">
        <w:rPr>
          <w:rFonts w:eastAsia="Arial"/>
          <w:color w:val="1C1C1F"/>
          <w:w w:val="105"/>
          <w:sz w:val="16"/>
          <w:szCs w:val="16"/>
        </w:rPr>
        <w:t>Bu</w:t>
      </w:r>
      <w:r w:rsidRPr="00F15FA2">
        <w:rPr>
          <w:rFonts w:eastAsia="Arial"/>
          <w:color w:val="1C1C1F"/>
          <w:spacing w:val="26"/>
          <w:w w:val="105"/>
          <w:sz w:val="16"/>
          <w:szCs w:val="16"/>
        </w:rPr>
        <w:t xml:space="preserve"> </w:t>
      </w:r>
      <w:r w:rsidRPr="00F15FA2">
        <w:rPr>
          <w:rFonts w:eastAsia="Arial"/>
          <w:color w:val="2B2A2D"/>
          <w:w w:val="105"/>
          <w:sz w:val="16"/>
          <w:szCs w:val="16"/>
        </w:rPr>
        <w:t>izinle</w:t>
      </w:r>
      <w:r w:rsidRPr="00F15FA2">
        <w:rPr>
          <w:rFonts w:eastAsia="Arial"/>
          <w:color w:val="2B2A2D"/>
          <w:spacing w:val="32"/>
          <w:w w:val="105"/>
          <w:sz w:val="16"/>
          <w:szCs w:val="16"/>
        </w:rPr>
        <w:t xml:space="preserve"> </w:t>
      </w:r>
      <w:r w:rsidRPr="00F15FA2">
        <w:rPr>
          <w:rFonts w:eastAsia="Arial"/>
          <w:color w:val="2B2A2D"/>
          <w:w w:val="105"/>
          <w:sz w:val="16"/>
          <w:szCs w:val="16"/>
        </w:rPr>
        <w:t>Üniversiteye</w:t>
      </w:r>
      <w:r w:rsidRPr="00F15FA2">
        <w:rPr>
          <w:rFonts w:eastAsia="Arial"/>
          <w:color w:val="2B2A2D"/>
          <w:spacing w:val="42"/>
          <w:w w:val="105"/>
          <w:sz w:val="16"/>
          <w:szCs w:val="16"/>
        </w:rPr>
        <w:t xml:space="preserve"> </w:t>
      </w:r>
      <w:r w:rsidRPr="00F15FA2">
        <w:rPr>
          <w:rFonts w:eastAsia="Arial"/>
          <w:color w:val="1C1C1F"/>
          <w:w w:val="105"/>
          <w:sz w:val="16"/>
          <w:szCs w:val="16"/>
        </w:rPr>
        <w:t>verilen</w:t>
      </w:r>
      <w:r w:rsidRPr="00F15FA2">
        <w:rPr>
          <w:rFonts w:eastAsia="Arial"/>
          <w:color w:val="1C1C1F"/>
          <w:spacing w:val="40"/>
          <w:w w:val="105"/>
          <w:sz w:val="16"/>
          <w:szCs w:val="16"/>
        </w:rPr>
        <w:t xml:space="preserve"> </w:t>
      </w:r>
      <w:r w:rsidRPr="00F15FA2">
        <w:rPr>
          <w:rFonts w:eastAsia="Arial"/>
          <w:color w:val="1C1C1F"/>
          <w:w w:val="105"/>
          <w:sz w:val="16"/>
          <w:szCs w:val="16"/>
        </w:rPr>
        <w:t>kullanım</w:t>
      </w:r>
      <w:r w:rsidRPr="00F15FA2">
        <w:rPr>
          <w:rFonts w:eastAsia="Arial"/>
          <w:color w:val="1C1C1F"/>
          <w:spacing w:val="28"/>
          <w:w w:val="105"/>
          <w:sz w:val="16"/>
          <w:szCs w:val="16"/>
        </w:rPr>
        <w:t xml:space="preserve"> </w:t>
      </w:r>
      <w:r w:rsidRPr="00F15FA2">
        <w:rPr>
          <w:rFonts w:eastAsia="Arial"/>
          <w:color w:val="2B2A2D"/>
          <w:spacing w:val="-3"/>
          <w:w w:val="105"/>
          <w:sz w:val="16"/>
          <w:szCs w:val="16"/>
        </w:rPr>
        <w:t>hakları</w:t>
      </w:r>
      <w:r w:rsidRPr="00F15FA2">
        <w:rPr>
          <w:rFonts w:eastAsia="Arial"/>
          <w:color w:val="2B2A2D"/>
          <w:spacing w:val="27"/>
          <w:w w:val="105"/>
          <w:sz w:val="16"/>
          <w:szCs w:val="16"/>
        </w:rPr>
        <w:t xml:space="preserve"> </w:t>
      </w:r>
      <w:r w:rsidRPr="00F15FA2">
        <w:rPr>
          <w:rFonts w:eastAsia="Arial"/>
          <w:color w:val="1C1C1F"/>
          <w:w w:val="105"/>
          <w:sz w:val="16"/>
          <w:szCs w:val="16"/>
        </w:rPr>
        <w:t>dışındaki</w:t>
      </w:r>
      <w:r w:rsidRPr="00F15FA2">
        <w:rPr>
          <w:rFonts w:eastAsia="Arial"/>
          <w:color w:val="1C1C1F"/>
          <w:spacing w:val="36"/>
          <w:w w:val="105"/>
          <w:sz w:val="16"/>
          <w:szCs w:val="16"/>
        </w:rPr>
        <w:t xml:space="preserve"> </w:t>
      </w:r>
      <w:r w:rsidRPr="00F15FA2">
        <w:rPr>
          <w:rFonts w:eastAsia="Arial"/>
          <w:color w:val="2B2A2D"/>
          <w:w w:val="105"/>
          <w:sz w:val="16"/>
          <w:szCs w:val="16"/>
        </w:rPr>
        <w:t>tüm</w:t>
      </w:r>
      <w:r w:rsidRPr="00F15FA2">
        <w:rPr>
          <w:rFonts w:eastAsia="Arial"/>
          <w:color w:val="2B2A2D"/>
          <w:spacing w:val="21"/>
          <w:w w:val="105"/>
          <w:sz w:val="16"/>
          <w:szCs w:val="16"/>
        </w:rPr>
        <w:t xml:space="preserve"> </w:t>
      </w:r>
      <w:r w:rsidRPr="00F15FA2">
        <w:rPr>
          <w:rFonts w:eastAsia="Arial"/>
          <w:color w:val="2B2A2D"/>
          <w:w w:val="105"/>
          <w:sz w:val="16"/>
          <w:szCs w:val="16"/>
        </w:rPr>
        <w:t>fikri</w:t>
      </w:r>
      <w:r w:rsidRPr="00F15FA2">
        <w:rPr>
          <w:rFonts w:eastAsia="Arial"/>
          <w:color w:val="2B2A2D"/>
          <w:spacing w:val="33"/>
          <w:w w:val="105"/>
          <w:sz w:val="16"/>
          <w:szCs w:val="16"/>
        </w:rPr>
        <w:t xml:space="preserve"> </w:t>
      </w:r>
      <w:r w:rsidRPr="00F15FA2">
        <w:rPr>
          <w:rFonts w:eastAsia="Arial"/>
          <w:color w:val="1C1C1F"/>
          <w:spacing w:val="-2"/>
          <w:w w:val="105"/>
          <w:sz w:val="16"/>
          <w:szCs w:val="16"/>
        </w:rPr>
        <w:t>mülkiyet</w:t>
      </w:r>
      <w:r w:rsidRPr="00F15FA2">
        <w:rPr>
          <w:rFonts w:eastAsia="Arial"/>
          <w:color w:val="1C1C1F"/>
          <w:spacing w:val="-1"/>
          <w:w w:val="105"/>
          <w:sz w:val="16"/>
          <w:szCs w:val="16"/>
        </w:rPr>
        <w:t xml:space="preserve"> </w:t>
      </w:r>
      <w:r w:rsidRPr="00F15FA2">
        <w:rPr>
          <w:rFonts w:eastAsia="Arial"/>
          <w:color w:val="1C1C1F"/>
          <w:w w:val="105"/>
          <w:sz w:val="16"/>
          <w:szCs w:val="16"/>
        </w:rPr>
        <w:t>haklarım</w:t>
      </w:r>
      <w:r w:rsidRPr="00F15FA2">
        <w:rPr>
          <w:rFonts w:eastAsia="Arial"/>
          <w:color w:val="1C1C1F"/>
          <w:spacing w:val="5"/>
          <w:w w:val="105"/>
          <w:sz w:val="16"/>
          <w:szCs w:val="16"/>
        </w:rPr>
        <w:t xml:space="preserve"> </w:t>
      </w:r>
      <w:r w:rsidRPr="00F15FA2">
        <w:rPr>
          <w:rFonts w:eastAsia="Arial"/>
          <w:color w:val="1C1C1F"/>
          <w:w w:val="105"/>
          <w:sz w:val="16"/>
          <w:szCs w:val="16"/>
        </w:rPr>
        <w:t>bende</w:t>
      </w:r>
      <w:r w:rsidRPr="00F15FA2">
        <w:rPr>
          <w:rFonts w:eastAsia="Arial"/>
          <w:color w:val="1C1C1F"/>
          <w:spacing w:val="4"/>
          <w:w w:val="105"/>
          <w:sz w:val="16"/>
          <w:szCs w:val="16"/>
        </w:rPr>
        <w:t xml:space="preserve"> </w:t>
      </w:r>
      <w:r w:rsidRPr="00F15FA2">
        <w:rPr>
          <w:rFonts w:eastAsia="Arial"/>
          <w:color w:val="2B2A2D"/>
          <w:w w:val="105"/>
          <w:sz w:val="16"/>
          <w:szCs w:val="16"/>
        </w:rPr>
        <w:t>kalacak,</w:t>
      </w:r>
      <w:r w:rsidRPr="00F15FA2">
        <w:rPr>
          <w:rFonts w:eastAsia="Arial"/>
          <w:color w:val="2B2A2D"/>
          <w:spacing w:val="2"/>
          <w:w w:val="105"/>
          <w:sz w:val="16"/>
          <w:szCs w:val="16"/>
        </w:rPr>
        <w:t xml:space="preserve"> </w:t>
      </w:r>
      <w:r w:rsidRPr="00F15FA2">
        <w:rPr>
          <w:rFonts w:eastAsia="Arial"/>
          <w:color w:val="1C1C1F"/>
          <w:w w:val="105"/>
          <w:sz w:val="16"/>
          <w:szCs w:val="16"/>
        </w:rPr>
        <w:t>tezimin</w:t>
      </w:r>
      <w:r w:rsidRPr="00F15FA2">
        <w:rPr>
          <w:rFonts w:eastAsia="Arial"/>
          <w:color w:val="1C1C1F"/>
          <w:spacing w:val="5"/>
          <w:w w:val="105"/>
          <w:sz w:val="16"/>
          <w:szCs w:val="16"/>
        </w:rPr>
        <w:t xml:space="preserve"> </w:t>
      </w:r>
      <w:r w:rsidRPr="00F15FA2">
        <w:rPr>
          <w:rFonts w:eastAsia="Arial"/>
          <w:color w:val="1C1C1F"/>
          <w:w w:val="105"/>
          <w:sz w:val="16"/>
          <w:szCs w:val="16"/>
        </w:rPr>
        <w:t>tamamının</w:t>
      </w:r>
      <w:r w:rsidRPr="00F15FA2">
        <w:rPr>
          <w:rFonts w:eastAsia="Arial"/>
          <w:color w:val="1C1C1F"/>
          <w:spacing w:val="11"/>
          <w:w w:val="105"/>
          <w:sz w:val="16"/>
          <w:szCs w:val="16"/>
        </w:rPr>
        <w:t xml:space="preserve"> </w:t>
      </w:r>
      <w:r w:rsidRPr="00F15FA2">
        <w:rPr>
          <w:rFonts w:eastAsia="Arial"/>
          <w:color w:val="1C1C1F"/>
          <w:w w:val="105"/>
          <w:sz w:val="16"/>
          <w:szCs w:val="16"/>
        </w:rPr>
        <w:t>ya</w:t>
      </w:r>
      <w:r w:rsidRPr="00F15FA2">
        <w:rPr>
          <w:rFonts w:eastAsia="Arial"/>
          <w:color w:val="1C1C1F"/>
          <w:spacing w:val="2"/>
          <w:w w:val="105"/>
          <w:sz w:val="16"/>
          <w:szCs w:val="16"/>
        </w:rPr>
        <w:t xml:space="preserve"> </w:t>
      </w:r>
      <w:r w:rsidRPr="00F15FA2">
        <w:rPr>
          <w:rFonts w:eastAsia="Arial"/>
          <w:color w:val="1C1C1F"/>
          <w:w w:val="105"/>
          <w:sz w:val="16"/>
          <w:szCs w:val="16"/>
        </w:rPr>
        <w:t>da</w:t>
      </w:r>
      <w:r w:rsidRPr="00F15FA2">
        <w:rPr>
          <w:rFonts w:eastAsia="Arial"/>
          <w:color w:val="1C1C1F"/>
          <w:spacing w:val="2"/>
          <w:w w:val="105"/>
          <w:sz w:val="16"/>
          <w:szCs w:val="16"/>
        </w:rPr>
        <w:t xml:space="preserve"> </w:t>
      </w:r>
      <w:r w:rsidRPr="00F15FA2">
        <w:rPr>
          <w:rFonts w:eastAsia="Arial"/>
          <w:color w:val="1C1C1F"/>
          <w:spacing w:val="-1"/>
          <w:w w:val="105"/>
          <w:sz w:val="16"/>
          <w:szCs w:val="16"/>
        </w:rPr>
        <w:t>b</w:t>
      </w:r>
      <w:r w:rsidRPr="00F15FA2">
        <w:rPr>
          <w:rFonts w:eastAsia="Arial"/>
          <w:color w:val="424142"/>
          <w:spacing w:val="-2"/>
          <w:w w:val="105"/>
          <w:sz w:val="16"/>
          <w:szCs w:val="16"/>
        </w:rPr>
        <w:t>ir</w:t>
      </w:r>
      <w:r w:rsidRPr="00F15FA2">
        <w:rPr>
          <w:rFonts w:eastAsia="Arial"/>
          <w:color w:val="424142"/>
          <w:spacing w:val="-1"/>
          <w:w w:val="105"/>
          <w:sz w:val="16"/>
          <w:szCs w:val="16"/>
        </w:rPr>
        <w:t xml:space="preserve"> </w:t>
      </w:r>
      <w:r w:rsidRPr="00F15FA2">
        <w:rPr>
          <w:rFonts w:eastAsia="Arial"/>
          <w:color w:val="1C1C1F"/>
          <w:w w:val="105"/>
          <w:sz w:val="16"/>
          <w:szCs w:val="16"/>
        </w:rPr>
        <w:t>bölümünün</w:t>
      </w:r>
      <w:r w:rsidRPr="00F15FA2">
        <w:rPr>
          <w:rFonts w:eastAsia="Arial"/>
          <w:color w:val="1C1C1F"/>
          <w:spacing w:val="6"/>
          <w:w w:val="105"/>
          <w:sz w:val="16"/>
          <w:szCs w:val="16"/>
        </w:rPr>
        <w:t xml:space="preserve"> </w:t>
      </w:r>
      <w:r w:rsidRPr="00F15FA2">
        <w:rPr>
          <w:rFonts w:eastAsia="Arial"/>
          <w:color w:val="1C1C1F"/>
          <w:spacing w:val="-2"/>
          <w:w w:val="105"/>
          <w:sz w:val="16"/>
          <w:szCs w:val="16"/>
        </w:rPr>
        <w:t>gelecekteki</w:t>
      </w:r>
      <w:r w:rsidRPr="00F15FA2">
        <w:rPr>
          <w:rFonts w:eastAsia="Arial"/>
          <w:color w:val="1C1C1F"/>
          <w:spacing w:val="4"/>
          <w:w w:val="105"/>
          <w:sz w:val="16"/>
          <w:szCs w:val="16"/>
        </w:rPr>
        <w:t xml:space="preserve"> </w:t>
      </w:r>
      <w:r w:rsidRPr="00F15FA2">
        <w:rPr>
          <w:rFonts w:eastAsia="Arial"/>
          <w:color w:val="1C1C1F"/>
          <w:w w:val="105"/>
          <w:sz w:val="16"/>
          <w:szCs w:val="16"/>
        </w:rPr>
        <w:t>çalışmalarda</w:t>
      </w:r>
      <w:r w:rsidRPr="00F15FA2">
        <w:rPr>
          <w:rFonts w:eastAsia="Arial"/>
          <w:color w:val="1C1C1F"/>
          <w:spacing w:val="33"/>
          <w:w w:val="95"/>
          <w:sz w:val="16"/>
          <w:szCs w:val="16"/>
        </w:rPr>
        <w:t xml:space="preserve"> </w:t>
      </w:r>
      <w:r w:rsidRPr="00F15FA2">
        <w:rPr>
          <w:rFonts w:eastAsia="Arial"/>
          <w:color w:val="1C1C1F"/>
          <w:w w:val="105"/>
          <w:sz w:val="16"/>
          <w:szCs w:val="16"/>
        </w:rPr>
        <w:t>(makale,</w:t>
      </w:r>
      <w:r w:rsidRPr="00F15FA2">
        <w:rPr>
          <w:rFonts w:eastAsia="Arial"/>
          <w:color w:val="1C1C1F"/>
          <w:spacing w:val="-5"/>
          <w:w w:val="105"/>
          <w:sz w:val="16"/>
          <w:szCs w:val="16"/>
        </w:rPr>
        <w:t xml:space="preserve"> </w:t>
      </w:r>
      <w:r w:rsidRPr="00F15FA2">
        <w:rPr>
          <w:rFonts w:eastAsia="Arial"/>
          <w:color w:val="1C1C1F"/>
          <w:w w:val="105"/>
          <w:sz w:val="16"/>
          <w:szCs w:val="16"/>
        </w:rPr>
        <w:t>kitap,</w:t>
      </w:r>
      <w:r w:rsidRPr="00F15FA2">
        <w:rPr>
          <w:rFonts w:eastAsia="Arial"/>
          <w:color w:val="1C1C1F"/>
          <w:spacing w:val="-4"/>
          <w:w w:val="105"/>
          <w:sz w:val="16"/>
          <w:szCs w:val="16"/>
        </w:rPr>
        <w:t xml:space="preserve"> </w:t>
      </w:r>
      <w:r w:rsidRPr="00F15FA2">
        <w:rPr>
          <w:rFonts w:eastAsia="Arial"/>
          <w:color w:val="1C1C1F"/>
          <w:w w:val="105"/>
          <w:sz w:val="16"/>
          <w:szCs w:val="16"/>
        </w:rPr>
        <w:t>lisans</w:t>
      </w:r>
      <w:r w:rsidRPr="00F15FA2">
        <w:rPr>
          <w:rFonts w:eastAsia="Arial"/>
          <w:color w:val="1C1C1F"/>
          <w:spacing w:val="-12"/>
          <w:w w:val="105"/>
          <w:sz w:val="16"/>
          <w:szCs w:val="16"/>
        </w:rPr>
        <w:t xml:space="preserve"> </w:t>
      </w:r>
      <w:r w:rsidRPr="00F15FA2">
        <w:rPr>
          <w:rFonts w:eastAsia="Arial"/>
          <w:color w:val="1C1C1F"/>
          <w:w w:val="105"/>
          <w:sz w:val="16"/>
          <w:szCs w:val="16"/>
        </w:rPr>
        <w:t>ve</w:t>
      </w:r>
      <w:r w:rsidRPr="00F15FA2">
        <w:rPr>
          <w:rFonts w:eastAsia="Arial"/>
          <w:color w:val="1C1C1F"/>
          <w:spacing w:val="-6"/>
          <w:w w:val="105"/>
          <w:sz w:val="16"/>
          <w:szCs w:val="16"/>
        </w:rPr>
        <w:t xml:space="preserve"> </w:t>
      </w:r>
      <w:r w:rsidRPr="00F15FA2">
        <w:rPr>
          <w:rFonts w:eastAsia="Arial"/>
          <w:color w:val="1C1C1F"/>
          <w:w w:val="105"/>
          <w:sz w:val="16"/>
          <w:szCs w:val="16"/>
        </w:rPr>
        <w:t>patent</w:t>
      </w:r>
      <w:r w:rsidRPr="00F15FA2">
        <w:rPr>
          <w:rFonts w:eastAsia="Arial"/>
          <w:color w:val="1C1C1F"/>
          <w:spacing w:val="-19"/>
          <w:w w:val="105"/>
          <w:sz w:val="16"/>
          <w:szCs w:val="16"/>
        </w:rPr>
        <w:t xml:space="preserve"> </w:t>
      </w:r>
      <w:r w:rsidRPr="00F15FA2">
        <w:rPr>
          <w:rFonts w:eastAsia="Arial"/>
          <w:color w:val="1C1C1F"/>
          <w:w w:val="105"/>
          <w:sz w:val="16"/>
          <w:szCs w:val="16"/>
        </w:rPr>
        <w:t>vb.)</w:t>
      </w:r>
      <w:r w:rsidRPr="00F15FA2">
        <w:rPr>
          <w:rFonts w:eastAsia="Arial"/>
          <w:color w:val="1C1C1F"/>
          <w:spacing w:val="3"/>
          <w:w w:val="105"/>
          <w:sz w:val="16"/>
          <w:szCs w:val="16"/>
        </w:rPr>
        <w:t xml:space="preserve"> </w:t>
      </w:r>
      <w:r w:rsidRPr="00F15FA2">
        <w:rPr>
          <w:rFonts w:eastAsia="Arial"/>
          <w:color w:val="1C1C1F"/>
          <w:w w:val="105"/>
          <w:sz w:val="16"/>
          <w:szCs w:val="16"/>
        </w:rPr>
        <w:t>kullanım</w:t>
      </w:r>
      <w:r w:rsidRPr="00F15FA2">
        <w:rPr>
          <w:rFonts w:eastAsia="Arial"/>
          <w:color w:val="1C1C1F"/>
          <w:spacing w:val="-6"/>
          <w:w w:val="105"/>
          <w:sz w:val="16"/>
          <w:szCs w:val="16"/>
        </w:rPr>
        <w:t xml:space="preserve"> </w:t>
      </w:r>
      <w:r w:rsidRPr="00F15FA2">
        <w:rPr>
          <w:rFonts w:eastAsia="Arial"/>
          <w:color w:val="2B2A2D"/>
          <w:w w:val="105"/>
          <w:sz w:val="16"/>
          <w:szCs w:val="16"/>
        </w:rPr>
        <w:t>haklan</w:t>
      </w:r>
      <w:r w:rsidRPr="00F15FA2">
        <w:rPr>
          <w:rFonts w:eastAsia="Arial"/>
          <w:color w:val="2B2A2D"/>
          <w:spacing w:val="-2"/>
          <w:w w:val="105"/>
          <w:sz w:val="16"/>
          <w:szCs w:val="16"/>
        </w:rPr>
        <w:t xml:space="preserve"> </w:t>
      </w:r>
      <w:r w:rsidRPr="00F15FA2">
        <w:rPr>
          <w:rFonts w:eastAsia="Arial"/>
          <w:color w:val="1C1C1F"/>
          <w:w w:val="105"/>
          <w:sz w:val="16"/>
          <w:szCs w:val="16"/>
        </w:rPr>
        <w:t>bana</w:t>
      </w:r>
      <w:r w:rsidRPr="00F15FA2">
        <w:rPr>
          <w:rFonts w:eastAsia="Arial"/>
          <w:color w:val="1C1C1F"/>
          <w:spacing w:val="-13"/>
          <w:w w:val="105"/>
          <w:sz w:val="16"/>
          <w:szCs w:val="16"/>
        </w:rPr>
        <w:t xml:space="preserve"> </w:t>
      </w:r>
      <w:r w:rsidRPr="00F15FA2">
        <w:rPr>
          <w:rFonts w:eastAsia="Arial"/>
          <w:color w:val="1C1C1F"/>
          <w:w w:val="105"/>
          <w:sz w:val="16"/>
          <w:szCs w:val="16"/>
        </w:rPr>
        <w:t>ait</w:t>
      </w:r>
      <w:r w:rsidRPr="00F15FA2">
        <w:rPr>
          <w:rFonts w:eastAsia="Arial"/>
          <w:color w:val="1C1C1F"/>
          <w:spacing w:val="-11"/>
          <w:w w:val="105"/>
          <w:sz w:val="16"/>
          <w:szCs w:val="16"/>
        </w:rPr>
        <w:t xml:space="preserve"> </w:t>
      </w:r>
      <w:r w:rsidRPr="00F15FA2">
        <w:rPr>
          <w:rFonts w:eastAsia="Arial"/>
          <w:color w:val="1C1C1F"/>
          <w:w w:val="105"/>
          <w:sz w:val="16"/>
          <w:szCs w:val="16"/>
        </w:rPr>
        <w:t>olacaktır.</w:t>
      </w:r>
    </w:p>
    <w:p w14:paraId="3146B9FA" w14:textId="77777777" w:rsidR="007E388E" w:rsidRPr="00F15FA2" w:rsidRDefault="007E388E" w:rsidP="00FD6777">
      <w:pPr>
        <w:widowControl w:val="0"/>
        <w:ind w:firstLine="708"/>
        <w:outlineLvl w:val="0"/>
        <w:rPr>
          <w:rFonts w:eastAsia="Arial"/>
          <w:color w:val="1C1C1F"/>
          <w:spacing w:val="-3"/>
          <w:w w:val="105"/>
          <w:sz w:val="16"/>
          <w:szCs w:val="16"/>
        </w:rPr>
      </w:pPr>
      <w:r w:rsidRPr="00F15FA2">
        <w:rPr>
          <w:rFonts w:eastAsia="Arial"/>
          <w:color w:val="1C1C1F"/>
          <w:spacing w:val="-3"/>
          <w:w w:val="105"/>
          <w:sz w:val="16"/>
          <w:szCs w:val="16"/>
        </w:rPr>
        <w:t>Tezin kendi orijinal çalışmam olduğunu, başkalarının haklarını ihlal etmediğimi ve tezimin tek yetkili sahibi olduğumu beyan ve taahhüt ederim. Tezimde yer alan telif hakkı bulunan ve sahiplerinden yazılı izin alınarak kullanılması zorunlu metinlerin yazılı izin alınarak kullandığımı ve istenildiğinde suretlerini Üniversiteye teslim etmeyi taahhüt ederim.</w:t>
      </w:r>
    </w:p>
    <w:p w14:paraId="01596D50" w14:textId="0DC54C95" w:rsidR="007E388E" w:rsidRPr="00F15FA2" w:rsidRDefault="007E388E" w:rsidP="00FD6777">
      <w:pPr>
        <w:widowControl w:val="0"/>
        <w:ind w:firstLine="708"/>
        <w:outlineLvl w:val="0"/>
        <w:rPr>
          <w:rFonts w:eastAsia="Arial"/>
          <w:color w:val="1C1C1F"/>
          <w:spacing w:val="-3"/>
          <w:w w:val="105"/>
          <w:sz w:val="16"/>
          <w:szCs w:val="16"/>
        </w:rPr>
      </w:pPr>
      <w:r w:rsidRPr="00F15FA2">
        <w:rPr>
          <w:rFonts w:eastAsia="Arial"/>
          <w:color w:val="1C1C1F"/>
          <w:spacing w:val="-3"/>
          <w:w w:val="105"/>
          <w:sz w:val="16"/>
          <w:szCs w:val="16"/>
        </w:rPr>
        <w:t xml:space="preserve">Yükseköğretim Kurulu tarafından yayınlanan </w:t>
      </w:r>
      <w:r w:rsidR="005F03F6">
        <w:rPr>
          <w:rFonts w:eastAsia="Arial"/>
          <w:color w:val="1C1C1F"/>
          <w:spacing w:val="-3"/>
          <w:w w:val="105"/>
          <w:sz w:val="16"/>
          <w:szCs w:val="16"/>
        </w:rPr>
        <w:t>“</w:t>
      </w:r>
      <w:r w:rsidRPr="00F15FA2">
        <w:rPr>
          <w:rFonts w:eastAsia="Arial"/>
          <w:b/>
          <w:color w:val="1C1C1F"/>
          <w:spacing w:val="-3"/>
          <w:w w:val="105"/>
          <w:sz w:val="16"/>
          <w:szCs w:val="16"/>
        </w:rPr>
        <w:t>Lisansüstü Tezlerin Elektronik Ortamda Toplanması, Düzenlenmesi ve Erişime Açılmasına ilişkin Yönerge</w:t>
      </w:r>
      <w:r w:rsidR="005F03F6">
        <w:rPr>
          <w:rFonts w:eastAsia="Arial"/>
          <w:color w:val="1C1C1F"/>
          <w:spacing w:val="-3"/>
          <w:w w:val="105"/>
          <w:sz w:val="16"/>
          <w:szCs w:val="16"/>
        </w:rPr>
        <w:t>”</w:t>
      </w:r>
      <w:r w:rsidRPr="00F15FA2">
        <w:rPr>
          <w:rFonts w:eastAsia="Arial"/>
          <w:color w:val="1C1C1F"/>
          <w:spacing w:val="-3"/>
          <w:w w:val="105"/>
          <w:sz w:val="16"/>
          <w:szCs w:val="16"/>
        </w:rPr>
        <w:t xml:space="preserve"> kapsamında tezim aşağıda belirtilen koşullar haricince YÖK Ulusal Tez Merkezi / H.Ü. Kütüphaneleri Açık Erişim Sisteminde erişime açılır.</w:t>
      </w:r>
    </w:p>
    <w:p w14:paraId="5EC34019" w14:textId="77777777" w:rsidR="007E388E" w:rsidRPr="00F15FA2" w:rsidRDefault="007E388E" w:rsidP="00B1748E">
      <w:pPr>
        <w:widowControl w:val="0"/>
        <w:numPr>
          <w:ilvl w:val="0"/>
          <w:numId w:val="5"/>
        </w:numPr>
        <w:tabs>
          <w:tab w:val="left" w:pos="1562"/>
        </w:tabs>
        <w:spacing w:before="158"/>
        <w:ind w:right="134" w:hanging="351"/>
        <w:outlineLvl w:val="0"/>
        <w:rPr>
          <w:rFonts w:eastAsia="Arial"/>
          <w:sz w:val="16"/>
          <w:szCs w:val="16"/>
        </w:rPr>
      </w:pPr>
      <w:r w:rsidRPr="00F15FA2">
        <w:rPr>
          <w:rFonts w:eastAsia="Arial"/>
          <w:color w:val="1C1C1F"/>
          <w:spacing w:val="-2"/>
          <w:w w:val="105"/>
          <w:sz w:val="16"/>
          <w:szCs w:val="16"/>
        </w:rPr>
        <w:t>Enstitü</w:t>
      </w:r>
      <w:r w:rsidRPr="00F15FA2">
        <w:rPr>
          <w:rFonts w:eastAsia="Arial"/>
          <w:i/>
          <w:color w:val="2B2A2D"/>
          <w:w w:val="105"/>
          <w:sz w:val="16"/>
          <w:szCs w:val="16"/>
        </w:rPr>
        <w:t>/</w:t>
      </w:r>
      <w:r w:rsidRPr="00F15FA2">
        <w:rPr>
          <w:rFonts w:eastAsia="Arial"/>
          <w:i/>
          <w:color w:val="2B2A2D"/>
          <w:spacing w:val="-32"/>
          <w:w w:val="105"/>
          <w:sz w:val="16"/>
          <w:szCs w:val="16"/>
        </w:rPr>
        <w:t xml:space="preserve"> </w:t>
      </w:r>
      <w:r w:rsidRPr="00F15FA2">
        <w:rPr>
          <w:rFonts w:eastAsia="Arial"/>
          <w:color w:val="1C1C1F"/>
          <w:w w:val="105"/>
          <w:sz w:val="16"/>
          <w:szCs w:val="16"/>
        </w:rPr>
        <w:t>Fakülte</w:t>
      </w:r>
      <w:r w:rsidRPr="00F15FA2">
        <w:rPr>
          <w:rFonts w:eastAsia="Arial"/>
          <w:color w:val="1C1C1F"/>
          <w:spacing w:val="-31"/>
          <w:w w:val="105"/>
          <w:sz w:val="16"/>
          <w:szCs w:val="16"/>
        </w:rPr>
        <w:t xml:space="preserve"> </w:t>
      </w:r>
      <w:r w:rsidRPr="00F15FA2">
        <w:rPr>
          <w:rFonts w:eastAsia="Arial"/>
          <w:color w:val="1C1C1F"/>
          <w:w w:val="105"/>
          <w:sz w:val="16"/>
          <w:szCs w:val="16"/>
        </w:rPr>
        <w:t>yönetim</w:t>
      </w:r>
      <w:r w:rsidRPr="00F15FA2">
        <w:rPr>
          <w:rFonts w:eastAsia="Arial"/>
          <w:color w:val="1C1C1F"/>
          <w:spacing w:val="-20"/>
          <w:w w:val="105"/>
          <w:sz w:val="16"/>
          <w:szCs w:val="16"/>
        </w:rPr>
        <w:t xml:space="preserve"> </w:t>
      </w:r>
      <w:r w:rsidRPr="00F15FA2">
        <w:rPr>
          <w:rFonts w:eastAsia="Arial"/>
          <w:color w:val="2B2A2D"/>
          <w:w w:val="105"/>
          <w:sz w:val="16"/>
          <w:szCs w:val="16"/>
        </w:rPr>
        <w:t>kurulu</w:t>
      </w:r>
      <w:r w:rsidRPr="00F15FA2">
        <w:rPr>
          <w:rFonts w:eastAsia="Arial"/>
          <w:color w:val="2B2A2D"/>
          <w:spacing w:val="-27"/>
          <w:w w:val="105"/>
          <w:sz w:val="16"/>
          <w:szCs w:val="16"/>
        </w:rPr>
        <w:t xml:space="preserve"> </w:t>
      </w:r>
      <w:r w:rsidRPr="00F15FA2">
        <w:rPr>
          <w:rFonts w:eastAsia="Arial"/>
          <w:color w:val="1C1C1F"/>
          <w:w w:val="105"/>
          <w:sz w:val="16"/>
          <w:szCs w:val="16"/>
        </w:rPr>
        <w:t>kararı</w:t>
      </w:r>
      <w:r w:rsidRPr="00F15FA2">
        <w:rPr>
          <w:rFonts w:eastAsia="Arial"/>
          <w:color w:val="1C1C1F"/>
          <w:spacing w:val="-26"/>
          <w:w w:val="105"/>
          <w:sz w:val="16"/>
          <w:szCs w:val="16"/>
        </w:rPr>
        <w:t xml:space="preserve"> </w:t>
      </w:r>
      <w:r w:rsidRPr="00F15FA2">
        <w:rPr>
          <w:rFonts w:eastAsia="Arial"/>
          <w:color w:val="2B2A2D"/>
          <w:w w:val="105"/>
          <w:sz w:val="16"/>
          <w:szCs w:val="16"/>
        </w:rPr>
        <w:t>ile</w:t>
      </w:r>
      <w:r w:rsidRPr="00F15FA2">
        <w:rPr>
          <w:rFonts w:eastAsia="Arial"/>
          <w:color w:val="2B2A2D"/>
          <w:spacing w:val="-35"/>
          <w:w w:val="105"/>
          <w:sz w:val="16"/>
          <w:szCs w:val="16"/>
        </w:rPr>
        <w:t xml:space="preserve"> </w:t>
      </w:r>
      <w:r w:rsidRPr="00F15FA2">
        <w:rPr>
          <w:rFonts w:eastAsia="Arial"/>
          <w:color w:val="2B2A2D"/>
          <w:w w:val="105"/>
          <w:sz w:val="16"/>
          <w:szCs w:val="16"/>
        </w:rPr>
        <w:t>tezimin</w:t>
      </w:r>
      <w:r w:rsidRPr="00F15FA2">
        <w:rPr>
          <w:rFonts w:eastAsia="Arial"/>
          <w:color w:val="2B2A2D"/>
          <w:spacing w:val="-33"/>
          <w:w w:val="105"/>
          <w:sz w:val="16"/>
          <w:szCs w:val="16"/>
        </w:rPr>
        <w:t xml:space="preserve"> </w:t>
      </w:r>
      <w:r w:rsidRPr="00F15FA2">
        <w:rPr>
          <w:rFonts w:eastAsia="Arial"/>
          <w:color w:val="1C1C1F"/>
          <w:w w:val="105"/>
          <w:sz w:val="16"/>
          <w:szCs w:val="16"/>
        </w:rPr>
        <w:t>erişime</w:t>
      </w:r>
      <w:r w:rsidRPr="00F15FA2">
        <w:rPr>
          <w:rFonts w:eastAsia="Arial"/>
          <w:color w:val="1C1C1F"/>
          <w:spacing w:val="-28"/>
          <w:w w:val="105"/>
          <w:sz w:val="16"/>
          <w:szCs w:val="16"/>
        </w:rPr>
        <w:t xml:space="preserve"> </w:t>
      </w:r>
      <w:r w:rsidRPr="00F15FA2">
        <w:rPr>
          <w:rFonts w:eastAsia="Arial"/>
          <w:color w:val="1C1C1F"/>
          <w:w w:val="105"/>
          <w:sz w:val="16"/>
          <w:szCs w:val="16"/>
        </w:rPr>
        <w:t>açılması</w:t>
      </w:r>
      <w:r w:rsidRPr="00F15FA2">
        <w:rPr>
          <w:rFonts w:eastAsia="Arial"/>
          <w:color w:val="1C1C1F"/>
          <w:spacing w:val="-32"/>
          <w:w w:val="105"/>
          <w:sz w:val="16"/>
          <w:szCs w:val="16"/>
        </w:rPr>
        <w:t xml:space="preserve"> </w:t>
      </w:r>
      <w:r w:rsidRPr="00F15FA2">
        <w:rPr>
          <w:rFonts w:eastAsia="Arial"/>
          <w:color w:val="2B2A2D"/>
          <w:w w:val="105"/>
          <w:sz w:val="16"/>
          <w:szCs w:val="16"/>
        </w:rPr>
        <w:t>mezuniyet</w:t>
      </w:r>
      <w:r w:rsidRPr="00F15FA2">
        <w:rPr>
          <w:rFonts w:eastAsia="Arial"/>
          <w:color w:val="2B2A2D"/>
          <w:spacing w:val="-24"/>
          <w:w w:val="105"/>
          <w:sz w:val="16"/>
          <w:szCs w:val="16"/>
        </w:rPr>
        <w:t xml:space="preserve"> </w:t>
      </w:r>
      <w:r w:rsidRPr="00F15FA2">
        <w:rPr>
          <w:rFonts w:eastAsia="Arial"/>
          <w:color w:val="1C1C1F"/>
          <w:w w:val="105"/>
          <w:sz w:val="16"/>
          <w:szCs w:val="16"/>
        </w:rPr>
        <w:t>tarihinden</w:t>
      </w:r>
      <w:r w:rsidRPr="00F15FA2">
        <w:rPr>
          <w:rFonts w:eastAsia="Arial"/>
          <w:color w:val="1C1C1F"/>
          <w:spacing w:val="28"/>
          <w:w w:val="103"/>
          <w:sz w:val="16"/>
          <w:szCs w:val="16"/>
        </w:rPr>
        <w:t xml:space="preserve"> </w:t>
      </w:r>
      <w:r w:rsidRPr="00F15FA2">
        <w:rPr>
          <w:rFonts w:eastAsia="Arial"/>
          <w:color w:val="1C1C1F"/>
          <w:w w:val="105"/>
          <w:sz w:val="16"/>
          <w:szCs w:val="16"/>
        </w:rPr>
        <w:t>itibaren</w:t>
      </w:r>
      <w:r w:rsidRPr="00F15FA2">
        <w:rPr>
          <w:rFonts w:eastAsia="Arial"/>
          <w:color w:val="2B2A2D"/>
          <w:spacing w:val="-2"/>
          <w:w w:val="105"/>
          <w:sz w:val="16"/>
          <w:szCs w:val="16"/>
        </w:rPr>
        <w:t xml:space="preserve"> </w:t>
      </w:r>
      <w:r w:rsidRPr="00F15FA2">
        <w:rPr>
          <w:rFonts w:eastAsia="Arial"/>
          <w:color w:val="1C1C1F"/>
          <w:w w:val="105"/>
          <w:sz w:val="16"/>
          <w:szCs w:val="16"/>
        </w:rPr>
        <w:t>2</w:t>
      </w:r>
      <w:r w:rsidRPr="00F15FA2">
        <w:rPr>
          <w:rFonts w:eastAsia="Arial"/>
          <w:color w:val="1C1C1F"/>
          <w:spacing w:val="-7"/>
          <w:w w:val="105"/>
          <w:sz w:val="16"/>
          <w:szCs w:val="16"/>
        </w:rPr>
        <w:t xml:space="preserve"> </w:t>
      </w:r>
      <w:r w:rsidRPr="00F15FA2">
        <w:rPr>
          <w:rFonts w:eastAsia="Arial"/>
          <w:color w:val="1C1C1F"/>
          <w:w w:val="105"/>
          <w:sz w:val="16"/>
          <w:szCs w:val="16"/>
        </w:rPr>
        <w:t>yıl</w:t>
      </w:r>
      <w:r w:rsidRPr="00F15FA2">
        <w:rPr>
          <w:rFonts w:eastAsia="Arial"/>
          <w:color w:val="1C1C1F"/>
          <w:spacing w:val="-3"/>
          <w:w w:val="105"/>
          <w:sz w:val="16"/>
          <w:szCs w:val="16"/>
        </w:rPr>
        <w:t xml:space="preserve"> </w:t>
      </w:r>
      <w:r w:rsidRPr="00F15FA2">
        <w:rPr>
          <w:rFonts w:eastAsia="Arial"/>
          <w:color w:val="1C1C1F"/>
          <w:w w:val="105"/>
          <w:sz w:val="16"/>
          <w:szCs w:val="16"/>
        </w:rPr>
        <w:t>ertelenm</w:t>
      </w:r>
      <w:r w:rsidRPr="00F15FA2">
        <w:rPr>
          <w:rFonts w:eastAsia="Arial"/>
          <w:color w:val="1C1C1F"/>
          <w:spacing w:val="1"/>
          <w:w w:val="105"/>
          <w:sz w:val="16"/>
          <w:szCs w:val="16"/>
        </w:rPr>
        <w:t>i</w:t>
      </w:r>
      <w:r w:rsidRPr="00F15FA2">
        <w:rPr>
          <w:rFonts w:eastAsia="Arial"/>
          <w:color w:val="1C1C1F"/>
          <w:w w:val="105"/>
          <w:sz w:val="16"/>
          <w:szCs w:val="16"/>
        </w:rPr>
        <w:t>şti</w:t>
      </w:r>
      <w:r w:rsidRPr="00F15FA2">
        <w:rPr>
          <w:rFonts w:eastAsia="Arial"/>
          <w:color w:val="1C1C1F"/>
          <w:spacing w:val="10"/>
          <w:w w:val="105"/>
          <w:sz w:val="16"/>
          <w:szCs w:val="16"/>
        </w:rPr>
        <w:t>r</w:t>
      </w:r>
      <w:r w:rsidRPr="00F15FA2">
        <w:rPr>
          <w:rFonts w:eastAsia="Arial"/>
          <w:color w:val="545454"/>
          <w:w w:val="105"/>
          <w:sz w:val="16"/>
          <w:szCs w:val="16"/>
        </w:rPr>
        <w:t>.</w:t>
      </w:r>
      <w:r w:rsidRPr="00F15FA2">
        <w:rPr>
          <w:rFonts w:eastAsia="Arial"/>
          <w:color w:val="545454"/>
          <w:spacing w:val="-25"/>
          <w:w w:val="105"/>
          <w:sz w:val="16"/>
          <w:szCs w:val="16"/>
        </w:rPr>
        <w:t xml:space="preserve"> </w:t>
      </w:r>
      <w:r w:rsidRPr="00F15FA2">
        <w:rPr>
          <w:rFonts w:eastAsia="Arial"/>
          <w:color w:val="2B2A2D"/>
          <w:spacing w:val="8"/>
          <w:w w:val="105"/>
          <w:sz w:val="16"/>
          <w:szCs w:val="16"/>
          <w:vertAlign w:val="superscript"/>
        </w:rPr>
        <w:t>(1)</w:t>
      </w:r>
    </w:p>
    <w:p w14:paraId="037ED51B" w14:textId="77777777" w:rsidR="007E388E" w:rsidRPr="00F15FA2" w:rsidRDefault="007E388E" w:rsidP="00B1748E">
      <w:pPr>
        <w:widowControl w:val="0"/>
        <w:numPr>
          <w:ilvl w:val="0"/>
          <w:numId w:val="5"/>
        </w:numPr>
        <w:tabs>
          <w:tab w:val="left" w:pos="1562"/>
        </w:tabs>
        <w:spacing w:before="155"/>
        <w:ind w:left="1547" w:hanging="352"/>
        <w:rPr>
          <w:rFonts w:eastAsia="Arial"/>
          <w:sz w:val="16"/>
          <w:szCs w:val="16"/>
        </w:rPr>
      </w:pPr>
      <w:r w:rsidRPr="00F15FA2">
        <w:rPr>
          <w:rFonts w:eastAsia="Arial"/>
          <w:color w:val="1C1C1F"/>
          <w:w w:val="105"/>
          <w:sz w:val="16"/>
          <w:szCs w:val="16"/>
        </w:rPr>
        <w:t>Enstitü</w:t>
      </w:r>
      <w:r w:rsidRPr="00F15FA2">
        <w:rPr>
          <w:rFonts w:eastAsia="Arial"/>
          <w:i/>
          <w:color w:val="2B2A2D"/>
          <w:w w:val="105"/>
          <w:sz w:val="16"/>
          <w:szCs w:val="16"/>
        </w:rPr>
        <w:t>/</w:t>
      </w:r>
      <w:r w:rsidRPr="00F15FA2">
        <w:rPr>
          <w:rFonts w:eastAsia="Arial"/>
          <w:color w:val="2B2A2D"/>
          <w:w w:val="105"/>
          <w:sz w:val="16"/>
          <w:szCs w:val="16"/>
        </w:rPr>
        <w:t>Fakülte</w:t>
      </w:r>
      <w:r w:rsidRPr="00F15FA2">
        <w:rPr>
          <w:rFonts w:eastAsia="Arial"/>
          <w:color w:val="2B2A2D"/>
          <w:spacing w:val="30"/>
          <w:w w:val="105"/>
          <w:sz w:val="16"/>
          <w:szCs w:val="16"/>
        </w:rPr>
        <w:t xml:space="preserve"> </w:t>
      </w:r>
      <w:r w:rsidRPr="00F15FA2">
        <w:rPr>
          <w:rFonts w:eastAsia="Arial"/>
          <w:color w:val="1C1C1F"/>
          <w:w w:val="105"/>
          <w:sz w:val="16"/>
          <w:szCs w:val="16"/>
        </w:rPr>
        <w:t>yönetim</w:t>
      </w:r>
      <w:r w:rsidRPr="00F15FA2">
        <w:rPr>
          <w:rFonts w:eastAsia="Arial"/>
          <w:color w:val="1C1C1F"/>
          <w:spacing w:val="41"/>
          <w:w w:val="105"/>
          <w:sz w:val="16"/>
          <w:szCs w:val="16"/>
        </w:rPr>
        <w:t xml:space="preserve"> </w:t>
      </w:r>
      <w:r w:rsidRPr="00F15FA2">
        <w:rPr>
          <w:rFonts w:eastAsia="Arial"/>
          <w:color w:val="2B2A2D"/>
          <w:w w:val="105"/>
          <w:sz w:val="16"/>
          <w:szCs w:val="16"/>
        </w:rPr>
        <w:t>kurulunun</w:t>
      </w:r>
      <w:r w:rsidRPr="00F15FA2">
        <w:rPr>
          <w:rFonts w:eastAsia="Arial"/>
          <w:color w:val="2B2A2D"/>
          <w:spacing w:val="34"/>
          <w:w w:val="105"/>
          <w:sz w:val="16"/>
          <w:szCs w:val="16"/>
        </w:rPr>
        <w:t xml:space="preserve"> </w:t>
      </w:r>
      <w:r w:rsidRPr="00F15FA2">
        <w:rPr>
          <w:rFonts w:eastAsia="Arial"/>
          <w:color w:val="1C1C1F"/>
          <w:w w:val="105"/>
          <w:sz w:val="16"/>
          <w:szCs w:val="16"/>
        </w:rPr>
        <w:t>gerekçeli</w:t>
      </w:r>
      <w:r w:rsidRPr="00F15FA2">
        <w:rPr>
          <w:rFonts w:eastAsia="Arial"/>
          <w:color w:val="1C1C1F"/>
          <w:spacing w:val="38"/>
          <w:w w:val="105"/>
          <w:sz w:val="16"/>
          <w:szCs w:val="16"/>
        </w:rPr>
        <w:t xml:space="preserve"> </w:t>
      </w:r>
      <w:r w:rsidRPr="00F15FA2">
        <w:rPr>
          <w:rFonts w:eastAsia="Arial"/>
          <w:color w:val="1C1C1F"/>
          <w:w w:val="105"/>
          <w:sz w:val="16"/>
          <w:szCs w:val="16"/>
        </w:rPr>
        <w:t>kararı</w:t>
      </w:r>
      <w:r w:rsidRPr="00F15FA2">
        <w:rPr>
          <w:rFonts w:eastAsia="Arial"/>
          <w:color w:val="1C1C1F"/>
          <w:spacing w:val="37"/>
          <w:w w:val="105"/>
          <w:sz w:val="16"/>
          <w:szCs w:val="16"/>
        </w:rPr>
        <w:t xml:space="preserve"> </w:t>
      </w:r>
      <w:r w:rsidRPr="00F15FA2">
        <w:rPr>
          <w:rFonts w:eastAsia="Arial"/>
          <w:color w:val="2B2A2D"/>
          <w:w w:val="105"/>
          <w:sz w:val="16"/>
          <w:szCs w:val="16"/>
        </w:rPr>
        <w:t>ile</w:t>
      </w:r>
      <w:r w:rsidRPr="00F15FA2">
        <w:rPr>
          <w:rFonts w:eastAsia="Arial"/>
          <w:color w:val="2B2A2D"/>
          <w:spacing w:val="23"/>
          <w:w w:val="105"/>
          <w:sz w:val="16"/>
          <w:szCs w:val="16"/>
        </w:rPr>
        <w:t xml:space="preserve"> </w:t>
      </w:r>
      <w:r w:rsidRPr="00F15FA2">
        <w:rPr>
          <w:rFonts w:eastAsia="Arial"/>
          <w:color w:val="2B2A2D"/>
          <w:w w:val="105"/>
          <w:sz w:val="16"/>
          <w:szCs w:val="16"/>
        </w:rPr>
        <w:t>tezimin</w:t>
      </w:r>
      <w:r w:rsidRPr="00F15FA2">
        <w:rPr>
          <w:rFonts w:eastAsia="Arial"/>
          <w:color w:val="2B2A2D"/>
          <w:spacing w:val="41"/>
          <w:w w:val="105"/>
          <w:sz w:val="16"/>
          <w:szCs w:val="16"/>
        </w:rPr>
        <w:t xml:space="preserve"> </w:t>
      </w:r>
      <w:r w:rsidRPr="00F15FA2">
        <w:rPr>
          <w:rFonts w:eastAsia="Arial"/>
          <w:color w:val="1C1C1F"/>
          <w:w w:val="105"/>
          <w:sz w:val="16"/>
          <w:szCs w:val="16"/>
        </w:rPr>
        <w:t>erişime</w:t>
      </w:r>
      <w:r w:rsidRPr="00F15FA2">
        <w:rPr>
          <w:rFonts w:eastAsia="Arial"/>
          <w:color w:val="1C1C1F"/>
          <w:spacing w:val="35"/>
          <w:w w:val="105"/>
          <w:sz w:val="16"/>
          <w:szCs w:val="16"/>
        </w:rPr>
        <w:t xml:space="preserve"> </w:t>
      </w:r>
      <w:r w:rsidRPr="00F15FA2">
        <w:rPr>
          <w:rFonts w:eastAsia="Arial"/>
          <w:color w:val="1C1C1F"/>
          <w:spacing w:val="1"/>
          <w:w w:val="105"/>
          <w:sz w:val="16"/>
          <w:szCs w:val="16"/>
        </w:rPr>
        <w:t>açı</w:t>
      </w:r>
      <w:r w:rsidRPr="00F15FA2">
        <w:rPr>
          <w:rFonts w:eastAsia="Arial"/>
          <w:color w:val="1C1C1F"/>
          <w:spacing w:val="2"/>
          <w:w w:val="105"/>
          <w:sz w:val="16"/>
          <w:szCs w:val="16"/>
        </w:rPr>
        <w:t>lmas</w:t>
      </w:r>
      <w:r w:rsidRPr="00F15FA2">
        <w:rPr>
          <w:rFonts w:eastAsia="Arial"/>
          <w:color w:val="424142"/>
          <w:spacing w:val="4"/>
          <w:w w:val="105"/>
          <w:sz w:val="16"/>
          <w:szCs w:val="16"/>
        </w:rPr>
        <w:t>ı</w:t>
      </w:r>
      <w:r w:rsidRPr="00F15FA2">
        <w:rPr>
          <w:rFonts w:eastAsia="Arial"/>
          <w:color w:val="424142"/>
          <w:spacing w:val="22"/>
          <w:w w:val="46"/>
          <w:sz w:val="16"/>
          <w:szCs w:val="16"/>
        </w:rPr>
        <w:t xml:space="preserve"> </w:t>
      </w:r>
      <w:r w:rsidRPr="00F15FA2">
        <w:rPr>
          <w:rFonts w:eastAsia="Arial"/>
          <w:color w:val="1C1C1F"/>
          <w:w w:val="105"/>
          <w:sz w:val="16"/>
          <w:szCs w:val="16"/>
        </w:rPr>
        <w:t xml:space="preserve">mezuniyet </w:t>
      </w:r>
      <w:r w:rsidRPr="00F15FA2">
        <w:rPr>
          <w:rFonts w:eastAsia="Arial"/>
          <w:color w:val="2B2A2D"/>
          <w:w w:val="105"/>
          <w:sz w:val="16"/>
          <w:szCs w:val="16"/>
        </w:rPr>
        <w:t>tarihimden</w:t>
      </w:r>
      <w:r w:rsidRPr="00F15FA2">
        <w:rPr>
          <w:rFonts w:eastAsia="Arial"/>
          <w:color w:val="2B2A2D"/>
          <w:spacing w:val="23"/>
          <w:w w:val="105"/>
          <w:sz w:val="16"/>
          <w:szCs w:val="16"/>
        </w:rPr>
        <w:t xml:space="preserve"> </w:t>
      </w:r>
      <w:proofErr w:type="gramStart"/>
      <w:r w:rsidRPr="00F15FA2">
        <w:rPr>
          <w:rFonts w:eastAsia="Arial"/>
          <w:color w:val="2B2A2D"/>
          <w:w w:val="105"/>
          <w:sz w:val="16"/>
          <w:szCs w:val="16"/>
        </w:rPr>
        <w:t xml:space="preserve">itibaren </w:t>
      </w:r>
      <w:r w:rsidRPr="00F15FA2">
        <w:rPr>
          <w:rFonts w:eastAsia="Arial"/>
          <w:color w:val="424142"/>
          <w:w w:val="105"/>
          <w:sz w:val="16"/>
          <w:szCs w:val="16"/>
        </w:rPr>
        <w:t>…</w:t>
      </w:r>
      <w:proofErr w:type="gramEnd"/>
      <w:r w:rsidRPr="00F15FA2">
        <w:rPr>
          <w:rFonts w:eastAsia="Arial"/>
          <w:color w:val="424142"/>
          <w:w w:val="105"/>
          <w:sz w:val="16"/>
          <w:szCs w:val="16"/>
        </w:rPr>
        <w:t xml:space="preserve"> </w:t>
      </w:r>
      <w:proofErr w:type="gramStart"/>
      <w:r w:rsidRPr="00F15FA2">
        <w:rPr>
          <w:rFonts w:eastAsia="Arial"/>
          <w:color w:val="1C1C1F"/>
          <w:w w:val="105"/>
          <w:sz w:val="16"/>
          <w:szCs w:val="16"/>
        </w:rPr>
        <w:t>ay</w:t>
      </w:r>
      <w:proofErr w:type="gramEnd"/>
      <w:r w:rsidRPr="00F15FA2">
        <w:rPr>
          <w:rFonts w:eastAsia="Arial"/>
          <w:color w:val="1C1C1F"/>
          <w:spacing w:val="4"/>
          <w:w w:val="105"/>
          <w:sz w:val="16"/>
          <w:szCs w:val="16"/>
        </w:rPr>
        <w:t xml:space="preserve"> </w:t>
      </w:r>
      <w:r w:rsidRPr="00F15FA2">
        <w:rPr>
          <w:rFonts w:eastAsia="Arial"/>
          <w:color w:val="1C1C1F"/>
          <w:w w:val="105"/>
          <w:sz w:val="16"/>
          <w:szCs w:val="16"/>
        </w:rPr>
        <w:t>ertelenm</w:t>
      </w:r>
      <w:r w:rsidRPr="00F15FA2">
        <w:rPr>
          <w:rFonts w:eastAsia="Arial"/>
          <w:color w:val="1C1C1F"/>
          <w:spacing w:val="3"/>
          <w:w w:val="105"/>
          <w:sz w:val="16"/>
          <w:szCs w:val="16"/>
        </w:rPr>
        <w:t>i</w:t>
      </w:r>
      <w:r w:rsidRPr="00F15FA2">
        <w:rPr>
          <w:rFonts w:eastAsia="Arial"/>
          <w:color w:val="1C1C1F"/>
          <w:w w:val="105"/>
          <w:sz w:val="16"/>
          <w:szCs w:val="16"/>
        </w:rPr>
        <w:t>şt</w:t>
      </w:r>
      <w:r w:rsidRPr="00F15FA2">
        <w:rPr>
          <w:rFonts w:eastAsia="Arial"/>
          <w:color w:val="1C1C1F"/>
          <w:spacing w:val="2"/>
          <w:w w:val="105"/>
          <w:sz w:val="16"/>
          <w:szCs w:val="16"/>
        </w:rPr>
        <w:t>i</w:t>
      </w:r>
      <w:r w:rsidRPr="00F15FA2">
        <w:rPr>
          <w:rFonts w:eastAsia="Arial"/>
          <w:color w:val="1C1C1F"/>
          <w:spacing w:val="-5"/>
          <w:w w:val="105"/>
          <w:sz w:val="16"/>
          <w:szCs w:val="16"/>
        </w:rPr>
        <w:t>r</w:t>
      </w:r>
      <w:r w:rsidRPr="00F15FA2">
        <w:rPr>
          <w:rFonts w:eastAsia="Arial"/>
          <w:color w:val="424142"/>
          <w:w w:val="105"/>
          <w:sz w:val="16"/>
          <w:szCs w:val="16"/>
        </w:rPr>
        <w:t>.</w:t>
      </w:r>
      <w:r w:rsidRPr="00F15FA2">
        <w:rPr>
          <w:rFonts w:eastAsia="Arial"/>
          <w:color w:val="424142"/>
          <w:spacing w:val="-23"/>
          <w:w w:val="105"/>
          <w:sz w:val="16"/>
          <w:szCs w:val="16"/>
        </w:rPr>
        <w:t xml:space="preserve"> </w:t>
      </w:r>
      <w:r w:rsidRPr="00F15FA2">
        <w:rPr>
          <w:rFonts w:eastAsia="Arial"/>
          <w:color w:val="424142"/>
          <w:spacing w:val="-5"/>
          <w:w w:val="105"/>
          <w:sz w:val="16"/>
          <w:szCs w:val="16"/>
          <w:vertAlign w:val="superscript"/>
        </w:rPr>
        <w:t>(2)</w:t>
      </w:r>
    </w:p>
    <w:p w14:paraId="33C21978" w14:textId="77777777" w:rsidR="007E388E" w:rsidRPr="00F15FA2" w:rsidRDefault="007E388E" w:rsidP="00B1748E">
      <w:pPr>
        <w:widowControl w:val="0"/>
        <w:numPr>
          <w:ilvl w:val="0"/>
          <w:numId w:val="5"/>
        </w:numPr>
        <w:tabs>
          <w:tab w:val="left" w:pos="1548"/>
        </w:tabs>
        <w:spacing w:before="155"/>
        <w:ind w:left="1547" w:hanging="352"/>
        <w:rPr>
          <w:rFonts w:eastAsia="Times New Roman"/>
          <w:sz w:val="16"/>
          <w:szCs w:val="16"/>
        </w:rPr>
      </w:pPr>
      <w:r w:rsidRPr="00F15FA2">
        <w:rPr>
          <w:rFonts w:eastAsia="Arial"/>
          <w:color w:val="2B2A2D"/>
          <w:w w:val="105"/>
          <w:sz w:val="16"/>
          <w:szCs w:val="16"/>
        </w:rPr>
        <w:t>Tezimle</w:t>
      </w:r>
      <w:r w:rsidRPr="00F15FA2">
        <w:rPr>
          <w:rFonts w:eastAsia="Arial"/>
          <w:color w:val="2B2A2D"/>
          <w:spacing w:val="12"/>
          <w:w w:val="105"/>
          <w:sz w:val="16"/>
          <w:szCs w:val="16"/>
        </w:rPr>
        <w:t xml:space="preserve"> </w:t>
      </w:r>
      <w:r w:rsidRPr="00F15FA2">
        <w:rPr>
          <w:rFonts w:eastAsia="Arial"/>
          <w:color w:val="2B2A2D"/>
          <w:spacing w:val="-1"/>
          <w:w w:val="105"/>
          <w:sz w:val="16"/>
          <w:szCs w:val="16"/>
        </w:rPr>
        <w:t>ilgili</w:t>
      </w:r>
      <w:r w:rsidRPr="00F15FA2">
        <w:rPr>
          <w:rFonts w:eastAsia="Arial"/>
          <w:color w:val="2B2A2D"/>
          <w:spacing w:val="-22"/>
          <w:w w:val="105"/>
          <w:sz w:val="16"/>
          <w:szCs w:val="16"/>
        </w:rPr>
        <w:t xml:space="preserve"> </w:t>
      </w:r>
      <w:r w:rsidRPr="00F15FA2">
        <w:rPr>
          <w:rFonts w:eastAsia="Arial"/>
          <w:color w:val="1C1C1F"/>
          <w:w w:val="105"/>
          <w:sz w:val="16"/>
          <w:szCs w:val="16"/>
        </w:rPr>
        <w:t>gizlilik</w:t>
      </w:r>
      <w:r w:rsidRPr="00F15FA2">
        <w:rPr>
          <w:rFonts w:eastAsia="Arial"/>
          <w:color w:val="1C1C1F"/>
          <w:spacing w:val="11"/>
          <w:w w:val="105"/>
          <w:sz w:val="16"/>
          <w:szCs w:val="16"/>
        </w:rPr>
        <w:t xml:space="preserve"> </w:t>
      </w:r>
      <w:r w:rsidRPr="00F15FA2">
        <w:rPr>
          <w:rFonts w:eastAsia="Arial"/>
          <w:color w:val="1C1C1F"/>
          <w:w w:val="105"/>
          <w:sz w:val="16"/>
          <w:szCs w:val="16"/>
        </w:rPr>
        <w:t>kararı</w:t>
      </w:r>
      <w:r w:rsidRPr="00F15FA2">
        <w:rPr>
          <w:rFonts w:eastAsia="Arial"/>
          <w:color w:val="1C1C1F"/>
          <w:spacing w:val="-4"/>
          <w:w w:val="105"/>
          <w:sz w:val="16"/>
          <w:szCs w:val="16"/>
        </w:rPr>
        <w:t xml:space="preserve"> </w:t>
      </w:r>
      <w:r w:rsidRPr="00F15FA2">
        <w:rPr>
          <w:rFonts w:eastAsia="Arial"/>
          <w:color w:val="1C1C1F"/>
          <w:w w:val="105"/>
          <w:sz w:val="16"/>
          <w:szCs w:val="16"/>
        </w:rPr>
        <w:t>verilmiştir</w:t>
      </w:r>
      <w:r w:rsidRPr="00F15FA2">
        <w:rPr>
          <w:rFonts w:eastAsia="Arial"/>
          <w:color w:val="424142"/>
          <w:w w:val="105"/>
          <w:sz w:val="16"/>
          <w:szCs w:val="16"/>
        </w:rPr>
        <w:t>.</w:t>
      </w:r>
      <w:r w:rsidRPr="00F15FA2">
        <w:rPr>
          <w:rFonts w:eastAsia="Arial"/>
          <w:color w:val="424142"/>
          <w:spacing w:val="-27"/>
          <w:w w:val="105"/>
          <w:sz w:val="16"/>
          <w:szCs w:val="16"/>
        </w:rPr>
        <w:t xml:space="preserve"> </w:t>
      </w:r>
      <w:r w:rsidRPr="00F15FA2">
        <w:rPr>
          <w:rFonts w:eastAsia="Arial"/>
          <w:color w:val="2B2A2D"/>
          <w:spacing w:val="-8"/>
          <w:w w:val="105"/>
          <w:sz w:val="16"/>
          <w:szCs w:val="16"/>
          <w:vertAlign w:val="superscript"/>
        </w:rPr>
        <w:t>(3)</w:t>
      </w:r>
    </w:p>
    <w:p w14:paraId="3857CDF6" w14:textId="6493C6E9" w:rsidR="007E388E" w:rsidRPr="00F15FA2" w:rsidRDefault="00656190" w:rsidP="00656190">
      <w:pPr>
        <w:widowControl w:val="0"/>
        <w:ind w:right="335"/>
        <w:jc w:val="right"/>
        <w:rPr>
          <w:rFonts w:eastAsia="Arial"/>
          <w:sz w:val="16"/>
          <w:szCs w:val="16"/>
        </w:rPr>
      </w:pPr>
      <w:proofErr w:type="gramStart"/>
      <w:r>
        <w:rPr>
          <w:rFonts w:eastAsia="Calibri"/>
          <w:color w:val="1C1C1F"/>
          <w:w w:val="135"/>
          <w:sz w:val="16"/>
          <w:szCs w:val="16"/>
        </w:rPr>
        <w:t>05/10/2026</w:t>
      </w:r>
      <w:proofErr w:type="gramEnd"/>
    </w:p>
    <w:p w14:paraId="1B852724" w14:textId="77777777" w:rsidR="007E388E" w:rsidRPr="00F15FA2" w:rsidRDefault="007E388E" w:rsidP="00FD6777">
      <w:pPr>
        <w:widowControl w:val="0"/>
        <w:ind w:left="6979" w:firstLine="1001"/>
        <w:outlineLvl w:val="0"/>
        <w:rPr>
          <w:rFonts w:eastAsia="Arial"/>
          <w:sz w:val="16"/>
          <w:szCs w:val="16"/>
        </w:rPr>
      </w:pPr>
      <w:r w:rsidRPr="00F15FA2">
        <w:rPr>
          <w:rFonts w:eastAsia="Arial"/>
          <w:color w:val="2B2A2D"/>
          <w:w w:val="105"/>
          <w:sz w:val="16"/>
          <w:szCs w:val="16"/>
        </w:rPr>
        <w:t>(imza)</w:t>
      </w:r>
    </w:p>
    <w:p w14:paraId="5E3B6293" w14:textId="498CFE64" w:rsidR="007E388E" w:rsidRPr="00F15FA2" w:rsidRDefault="007E388E" w:rsidP="00FD6777">
      <w:pPr>
        <w:widowControl w:val="0"/>
        <w:ind w:left="6979" w:firstLine="1001"/>
        <w:outlineLvl w:val="0"/>
        <w:rPr>
          <w:rFonts w:eastAsia="Arial"/>
          <w:sz w:val="16"/>
          <w:szCs w:val="16"/>
        </w:rPr>
      </w:pPr>
    </w:p>
    <w:p w14:paraId="27417AB8" w14:textId="77777777" w:rsidR="007E388E" w:rsidRPr="00F15FA2" w:rsidRDefault="007E388E" w:rsidP="00656190">
      <w:pPr>
        <w:widowControl w:val="0"/>
        <w:ind w:right="192"/>
        <w:jc w:val="right"/>
        <w:rPr>
          <w:rFonts w:eastAsia="Calibri"/>
          <w:color w:val="1C1C1F"/>
          <w:w w:val="105"/>
          <w:sz w:val="16"/>
          <w:szCs w:val="16"/>
        </w:rPr>
      </w:pPr>
      <w:r w:rsidRPr="00F15FA2">
        <w:rPr>
          <w:rFonts w:eastAsia="Arial"/>
          <w:noProof/>
          <w:sz w:val="12"/>
          <w:szCs w:val="12"/>
          <w:lang w:eastAsia="tr-TR"/>
        </w:rPr>
        <mc:AlternateContent>
          <mc:Choice Requires="wpg">
            <w:drawing>
              <wp:anchor distT="0" distB="0" distL="114300" distR="114300" simplePos="0" relativeHeight="251659264" behindDoc="0" locked="0" layoutInCell="1" allowOverlap="1" wp14:anchorId="2DAAC0B5" wp14:editId="0AAFA358">
                <wp:simplePos x="0" y="0"/>
                <wp:positionH relativeFrom="column">
                  <wp:posOffset>56061</wp:posOffset>
                </wp:positionH>
                <wp:positionV relativeFrom="paragraph">
                  <wp:posOffset>239914</wp:posOffset>
                </wp:positionV>
                <wp:extent cx="5673090" cy="45085"/>
                <wp:effectExtent l="0" t="0" r="0" b="0"/>
                <wp:wrapSquare wrapText="bothSides"/>
                <wp:docPr id="8" name="Gr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673090" cy="45085"/>
                          <a:chOff x="0" y="0"/>
                          <a:chExt cx="2880" cy="15"/>
                        </a:xfrm>
                      </wpg:grpSpPr>
                      <wpg:grpSp>
                        <wpg:cNvPr id="10" name="Group 6"/>
                        <wpg:cNvGrpSpPr>
                          <a:grpSpLocks/>
                        </wpg:cNvGrpSpPr>
                        <wpg:grpSpPr bwMode="auto">
                          <a:xfrm>
                            <a:off x="7" y="7"/>
                            <a:ext cx="2866" cy="2"/>
                            <a:chOff x="7" y="7"/>
                            <a:chExt cx="2866" cy="2"/>
                          </a:xfrm>
                        </wpg:grpSpPr>
                        <wps:wsp>
                          <wps:cNvPr id="12" name="Freeform 7"/>
                          <wps:cNvSpPr>
                            <a:spLocks/>
                          </wps:cNvSpPr>
                          <wps:spPr bwMode="auto">
                            <a:xfrm>
                              <a:off x="7" y="7"/>
                              <a:ext cx="2866" cy="2"/>
                            </a:xfrm>
                            <a:custGeom>
                              <a:avLst/>
                              <a:gdLst>
                                <a:gd name="T0" fmla="+- 0 7 7"/>
                                <a:gd name="T1" fmla="*/ T0 w 2866"/>
                                <a:gd name="T2" fmla="+- 0 2872 7"/>
                                <a:gd name="T3" fmla="*/ T2 w 2866"/>
                              </a:gdLst>
                              <a:ahLst/>
                              <a:cxnLst>
                                <a:cxn ang="0">
                                  <a:pos x="T1" y="0"/>
                                </a:cxn>
                                <a:cxn ang="0">
                                  <a:pos x="T3" y="0"/>
                                </a:cxn>
                              </a:cxnLst>
                              <a:rect l="0" t="0" r="r" b="b"/>
                              <a:pathLst>
                                <a:path w="2866">
                                  <a:moveTo>
                                    <a:pt x="0" y="0"/>
                                  </a:moveTo>
                                  <a:lnTo>
                                    <a:pt x="2865" y="0"/>
                                  </a:lnTo>
                                </a:path>
                              </a:pathLst>
                            </a:custGeom>
                            <a:noFill/>
                            <a:ln w="9174">
                              <a:solidFill>
                                <a:srgbClr val="2F2F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30373D67" id="Grup 8" o:spid="_x0000_s1026" style="position:absolute;margin-left:4.4pt;margin-top:18.9pt;width:446.7pt;height:3.55pt;flip:y;z-index:251659264" coordsize="28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2JUkgMAANsIAAAOAAAAZHJzL2Uyb0RvYy54bWy0VtuO2zYQfS+QfyD4mMKry8q2LKw2CHxZ&#10;FEjbAHH7TlPUBZFIlqQtb4r+e4ek5JW9DdCmyD5oh5zhcM6ZGY4f3p27Fp2Y0o3gOY7uQowYp6Jo&#10;eJXj3/a7WYqRNoQXpBWc5fiZafzu8c0PD73MWCxq0RZMIXDCddbLHNfGyCwINK1ZR/SdkIyDshSq&#10;IwaWqgoKRXrw3rVBHIaLoBeqkEpQpjXsbrwSPzr/Zcmo+bUsNTOozTHEZtxXue/BfoPHB5JVisi6&#10;oUMY5Bui6EjD4dKLqw0xBB1V88pV11AltCjNHRVdIMqyocxhADRReIPmSYmjdFiqrK/khSag9oan&#10;b3ZLfzl9VKgpcgyJ4qSDFD2po0SpZaaXVQYGT0p+kh+VhwfiB0E/a1AHt3q7rrwxOvQ/iwK8kaMR&#10;jplzqTpUto38HerE7QB6dHapeL6kgp0NorA5XyzvwxVkjIIumYfp3KeK1pDPV6dovR3OxWk6HIrc&#10;iYBk9uIh2CE4j8wtLiAHFiI4PdIA5KPFd+HBUjmgX2IECJce3Yg+ThcLDz2+gX1lPoV9deCrqKHJ&#10;9Esd6f9XR59qIpkrT23LZGQwHhncKcZs5yKHrpfOaqwkPS2jicaaaai2fy6g/0jchQeS0aM2T0xA&#10;JZCMnD5o4zu/AMkVdjGkfQ8FUHYtPAI/zlCIlj54aOyLQTQavA3QPkQ9ctka3I1egISJlzhdxq8d&#10;3Y821lE8cQRhV2NgpB5jpWc+BAsSIvaBDV0fSaFtR+whsLGRwAMYWWBfsYW7b239meEKBS/n7Zup&#10;MII38+ArUhJjI7NXWBH1OXY82I1OnNheOJW56VW45EXb8qkVHJ9fReXVcMJeAB3sBXepjXWSUC52&#10;Tdu6FLTchrKKlonjRou2KazSRqNVdVi3Cp0ITIN4F+/uEwsGnF2ZwavLC+esZqTYDrIhTetlsG8d&#10;t9CuAwW2cd1z/+cqXG3TbZrMknixnSXhZjN7v1sns8UuWs4395v1ehP9ZUOLkqxuioJxG904eqLk&#10;37XkMAT90LgMnysUV2B37u812OA6DMcFYBn/e67HlrRvpc4OoniG9lTCz1KY/SDUQn3BqIc5mmP9&#10;x5EohlH7E4cHZhUlCbSUcYtkvoxhoaaaw1RDOAVXOTYYCtyKa+OH9VGqpqrhJj86uHgPc6VsbBfD&#10;GBqjGhbwxjlpmEaDDBMUpKsRPV07q5ffJI9/AwAA//8DAFBLAwQUAAYACAAAACEAVZfLn90AAAAH&#10;AQAADwAAAGRycy9kb3ducmV2LnhtbEzOTUvEMBAG4LvgfwgjeHMTa9Dd2nRZBEXEi/WDPWabsQ02&#10;k9Jkd+u/dzzpaRje4Z2nWs9hEAecko9k4HKhQCC10XnqDLy93l8sQaRsydkhEhr4xgTr+vSksqWL&#10;R3rBQ5M7wSWUSmugz3kspUxtj8GmRRyROPuMU7CZ16mTbrJHLg+DLJS6lsF64g+9HfGux/ar2QcD&#10;7xuvUX9sn55Vi/jo5Pah8dqY87N5cwsi45z/juGXz3So2bSLe3JJDAaWDM8Grm54crxSRQFiZ0Dr&#10;Fci6kv/99Q8AAAD//wMAUEsBAi0AFAAGAAgAAAAhALaDOJL+AAAA4QEAABMAAAAAAAAAAAAAAAAA&#10;AAAAAFtDb250ZW50X1R5cGVzXS54bWxQSwECLQAUAAYACAAAACEAOP0h/9YAAACUAQAACwAAAAAA&#10;AAAAAAAAAAAvAQAAX3JlbHMvLnJlbHNQSwECLQAUAAYACAAAACEAmmtiVJIDAADbCAAADgAAAAAA&#10;AAAAAAAAAAAuAgAAZHJzL2Uyb0RvYy54bWxQSwECLQAUAAYACAAAACEAVZfLn90AAAAHAQAADwAA&#10;AAAAAAAAAAAAAADsBQAAZHJzL2Rvd25yZXYueG1sUEsFBgAAAAAEAAQA8wAAAPYGAAAAAA==&#10;">
                <v:group id="Group 6" o:spid="_x0000_s1027" style="position:absolute;left:7;top:7;width:2866;height:2" coordorigin="7,7" coordsize="2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7" o:spid="_x0000_s1028" style="position:absolute;left:7;top:7;width:2866;height:2;visibility:visible;mso-wrap-style:square;v-text-anchor:top" coordsize="2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M+Tb4A&#10;AADbAAAADwAAAGRycy9kb3ducmV2LnhtbERPzYrCMBC+L/gOYQRva7oiol1jqYJY8KLVBxia2bZs&#10;MylN1OrTG0HwNh/f7yyT3jTiSp2rLSv4GUcgiAuray4VnE/b7zkI55E1NpZJwZ0cJKvB1xJjbW98&#10;pGvuSxFC2MWooPK+jaV0RUUG3di2xIH7s51BH2BXSt3hLYSbRk6iaCYN1hwaKmxpU1Hxn1+MgmzG&#10;THnGjwOW03a92E33aWOVGg379BeEp95/xG93psP8Cbx+CQfI1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KDPk2+AAAA2wAAAA8AAAAAAAAAAAAAAAAAmAIAAGRycy9kb3ducmV2&#10;LnhtbFBLBQYAAAAABAAEAPUAAACDAwAAAAA=&#10;" path="m,l2865,e" filled="f" strokecolor="#2f2f34" strokeweight=".25483mm">
                    <v:path arrowok="t" o:connecttype="custom" o:connectlocs="0,0;2865,0" o:connectangles="0,0"/>
                  </v:shape>
                </v:group>
                <w10:wrap type="square"/>
              </v:group>
            </w:pict>
          </mc:Fallback>
        </mc:AlternateContent>
      </w:r>
      <w:r>
        <w:rPr>
          <w:rFonts w:eastAsia="Calibri"/>
          <w:color w:val="1C1C1F"/>
          <w:spacing w:val="-1"/>
          <w:w w:val="105"/>
          <w:sz w:val="16"/>
          <w:szCs w:val="16"/>
        </w:rPr>
        <w:t>Melike Hacer ÖZPOLAT</w:t>
      </w:r>
    </w:p>
    <w:p w14:paraId="160DAC1A" w14:textId="64D5BD89" w:rsidR="007E388E" w:rsidRPr="00F15FA2" w:rsidRDefault="005F03F6" w:rsidP="00FD6777">
      <w:pPr>
        <w:widowControl w:val="0"/>
        <w:spacing w:before="126"/>
        <w:ind w:left="116"/>
        <w:rPr>
          <w:rFonts w:eastAsia="Arial"/>
          <w:sz w:val="12"/>
          <w:szCs w:val="12"/>
        </w:rPr>
      </w:pPr>
      <w:r>
        <w:rPr>
          <w:rFonts w:eastAsia="Arial"/>
          <w:i/>
          <w:color w:val="424142"/>
          <w:sz w:val="12"/>
          <w:szCs w:val="12"/>
        </w:rPr>
        <w:t>“</w:t>
      </w:r>
      <w:r w:rsidR="007E388E" w:rsidRPr="00F15FA2">
        <w:rPr>
          <w:rFonts w:eastAsia="Arial"/>
          <w:i/>
          <w:color w:val="424142"/>
          <w:sz w:val="12"/>
          <w:szCs w:val="12"/>
        </w:rPr>
        <w:t>Lisansüstü</w:t>
      </w:r>
      <w:r w:rsidR="007E388E" w:rsidRPr="00F15FA2">
        <w:rPr>
          <w:rFonts w:eastAsia="Arial"/>
          <w:i/>
          <w:color w:val="1C1C1F"/>
          <w:spacing w:val="29"/>
          <w:sz w:val="12"/>
          <w:szCs w:val="12"/>
        </w:rPr>
        <w:t xml:space="preserve"> </w:t>
      </w:r>
      <w:r w:rsidR="007E388E" w:rsidRPr="00F15FA2">
        <w:rPr>
          <w:rFonts w:eastAsia="Arial"/>
          <w:i/>
          <w:color w:val="2B2A2D"/>
          <w:sz w:val="12"/>
          <w:szCs w:val="12"/>
        </w:rPr>
        <w:t>Tezlerin</w:t>
      </w:r>
      <w:r w:rsidR="007E388E" w:rsidRPr="00F15FA2">
        <w:rPr>
          <w:rFonts w:eastAsia="Arial"/>
          <w:i/>
          <w:color w:val="2B2A2D"/>
          <w:spacing w:val="2"/>
          <w:sz w:val="12"/>
          <w:szCs w:val="12"/>
        </w:rPr>
        <w:t xml:space="preserve"> </w:t>
      </w:r>
      <w:r w:rsidR="007E388E" w:rsidRPr="00F15FA2">
        <w:rPr>
          <w:rFonts w:eastAsia="Arial"/>
          <w:i/>
          <w:color w:val="1C1C1F"/>
          <w:sz w:val="12"/>
          <w:szCs w:val="12"/>
        </w:rPr>
        <w:t>Elektronik</w:t>
      </w:r>
      <w:r w:rsidR="007E388E" w:rsidRPr="00F15FA2">
        <w:rPr>
          <w:rFonts w:eastAsia="Arial"/>
          <w:i/>
          <w:color w:val="1C1C1F"/>
          <w:spacing w:val="32"/>
          <w:sz w:val="12"/>
          <w:szCs w:val="12"/>
        </w:rPr>
        <w:t xml:space="preserve"> </w:t>
      </w:r>
      <w:r w:rsidR="007E388E" w:rsidRPr="00F15FA2">
        <w:rPr>
          <w:rFonts w:eastAsia="Arial"/>
          <w:i/>
          <w:color w:val="2B2A2D"/>
          <w:sz w:val="12"/>
          <w:szCs w:val="12"/>
        </w:rPr>
        <w:t>Ortamda</w:t>
      </w:r>
      <w:r w:rsidR="007E388E" w:rsidRPr="00F15FA2">
        <w:rPr>
          <w:rFonts w:eastAsia="Arial"/>
          <w:i/>
          <w:color w:val="2B2A2D"/>
          <w:spacing w:val="30"/>
          <w:sz w:val="12"/>
          <w:szCs w:val="12"/>
        </w:rPr>
        <w:t xml:space="preserve"> </w:t>
      </w:r>
      <w:r w:rsidR="007E388E" w:rsidRPr="00F15FA2">
        <w:rPr>
          <w:rFonts w:eastAsia="Arial"/>
          <w:i/>
          <w:color w:val="1C1C1F"/>
          <w:sz w:val="12"/>
          <w:szCs w:val="12"/>
        </w:rPr>
        <w:t>Toplanması</w:t>
      </w:r>
      <w:r w:rsidR="007E388E" w:rsidRPr="00F15FA2">
        <w:rPr>
          <w:rFonts w:eastAsia="Arial"/>
          <w:i/>
          <w:color w:val="424142"/>
          <w:sz w:val="12"/>
          <w:szCs w:val="12"/>
        </w:rPr>
        <w:t>,</w:t>
      </w:r>
      <w:r w:rsidR="007E388E" w:rsidRPr="00F15FA2">
        <w:rPr>
          <w:rFonts w:eastAsia="Arial"/>
          <w:i/>
          <w:color w:val="424142"/>
          <w:spacing w:val="15"/>
          <w:sz w:val="12"/>
          <w:szCs w:val="12"/>
        </w:rPr>
        <w:t xml:space="preserve"> </w:t>
      </w:r>
      <w:r w:rsidR="007E388E" w:rsidRPr="00F15FA2">
        <w:rPr>
          <w:rFonts w:eastAsia="Arial"/>
          <w:i/>
          <w:color w:val="2B2A2D"/>
          <w:sz w:val="12"/>
          <w:szCs w:val="12"/>
        </w:rPr>
        <w:t>Düzenlenmesi</w:t>
      </w:r>
      <w:r w:rsidR="007E388E" w:rsidRPr="00F15FA2">
        <w:rPr>
          <w:rFonts w:eastAsia="Arial"/>
          <w:i/>
          <w:color w:val="2B2A2D"/>
          <w:spacing w:val="33"/>
          <w:sz w:val="12"/>
          <w:szCs w:val="12"/>
        </w:rPr>
        <w:t xml:space="preserve"> </w:t>
      </w:r>
      <w:r w:rsidR="007E388E" w:rsidRPr="00F15FA2">
        <w:rPr>
          <w:rFonts w:eastAsia="Arial"/>
          <w:i/>
          <w:color w:val="2B2A2D"/>
          <w:sz w:val="12"/>
          <w:szCs w:val="12"/>
        </w:rPr>
        <w:t>ve</w:t>
      </w:r>
      <w:r w:rsidR="007E388E" w:rsidRPr="00F15FA2">
        <w:rPr>
          <w:rFonts w:eastAsia="Arial"/>
          <w:i/>
          <w:color w:val="2B2A2D"/>
          <w:spacing w:val="4"/>
          <w:sz w:val="12"/>
          <w:szCs w:val="12"/>
        </w:rPr>
        <w:t xml:space="preserve"> </w:t>
      </w:r>
      <w:r w:rsidR="007E388E" w:rsidRPr="00F15FA2">
        <w:rPr>
          <w:rFonts w:eastAsia="Arial"/>
          <w:i/>
          <w:color w:val="2B2A2D"/>
          <w:sz w:val="12"/>
          <w:szCs w:val="12"/>
        </w:rPr>
        <w:t>Erişime</w:t>
      </w:r>
      <w:r w:rsidR="007E388E" w:rsidRPr="00F15FA2">
        <w:rPr>
          <w:rFonts w:eastAsia="Arial"/>
          <w:i/>
          <w:color w:val="2B2A2D"/>
          <w:spacing w:val="11"/>
          <w:sz w:val="12"/>
          <w:szCs w:val="12"/>
        </w:rPr>
        <w:t xml:space="preserve"> </w:t>
      </w:r>
      <w:r w:rsidR="007E388E" w:rsidRPr="00F15FA2">
        <w:rPr>
          <w:rFonts w:eastAsia="Arial"/>
          <w:i/>
          <w:color w:val="2B2A2D"/>
          <w:sz w:val="12"/>
          <w:szCs w:val="12"/>
        </w:rPr>
        <w:t xml:space="preserve">Açılmasına İlişkin </w:t>
      </w:r>
      <w:r w:rsidR="007E388E" w:rsidRPr="00F15FA2">
        <w:rPr>
          <w:rFonts w:eastAsia="Arial"/>
          <w:i/>
          <w:color w:val="2B2A2D"/>
          <w:spacing w:val="4"/>
          <w:sz w:val="12"/>
          <w:szCs w:val="12"/>
        </w:rPr>
        <w:t>Yönerge</w:t>
      </w:r>
      <w:r>
        <w:rPr>
          <w:rFonts w:eastAsia="Arial"/>
          <w:i/>
          <w:color w:val="424142"/>
          <w:sz w:val="12"/>
          <w:szCs w:val="12"/>
        </w:rPr>
        <w:t>”</w:t>
      </w:r>
    </w:p>
    <w:p w14:paraId="25903152" w14:textId="77777777" w:rsidR="007E388E" w:rsidRPr="00F15FA2" w:rsidRDefault="007E388E" w:rsidP="00B1748E">
      <w:pPr>
        <w:widowControl w:val="0"/>
        <w:numPr>
          <w:ilvl w:val="0"/>
          <w:numId w:val="4"/>
        </w:numPr>
        <w:tabs>
          <w:tab w:val="left" w:pos="825"/>
        </w:tabs>
        <w:ind w:right="142" w:hanging="342"/>
        <w:rPr>
          <w:rFonts w:eastAsia="Arial"/>
          <w:sz w:val="12"/>
          <w:szCs w:val="12"/>
        </w:rPr>
      </w:pPr>
      <w:r w:rsidRPr="00F15FA2">
        <w:rPr>
          <w:rFonts w:eastAsia="Arial"/>
          <w:i/>
          <w:color w:val="1C1C1F"/>
          <w:w w:val="105"/>
          <w:sz w:val="12"/>
          <w:szCs w:val="12"/>
        </w:rPr>
        <w:t>Madde</w:t>
      </w:r>
      <w:r w:rsidRPr="00F15FA2">
        <w:rPr>
          <w:rFonts w:eastAsia="Arial"/>
          <w:i/>
          <w:color w:val="1C1C1F"/>
          <w:spacing w:val="10"/>
          <w:w w:val="105"/>
          <w:sz w:val="12"/>
          <w:szCs w:val="12"/>
        </w:rPr>
        <w:t xml:space="preserve"> </w:t>
      </w:r>
      <w:r w:rsidRPr="00F15FA2">
        <w:rPr>
          <w:rFonts w:eastAsia="Arial"/>
          <w:i/>
          <w:color w:val="2B2A2D"/>
          <w:spacing w:val="-6"/>
          <w:w w:val="105"/>
          <w:sz w:val="12"/>
          <w:szCs w:val="12"/>
        </w:rPr>
        <w:t>6</w:t>
      </w:r>
      <w:r w:rsidRPr="00F15FA2">
        <w:rPr>
          <w:rFonts w:eastAsia="Arial"/>
          <w:i/>
          <w:color w:val="545454"/>
          <w:spacing w:val="-5"/>
          <w:w w:val="105"/>
          <w:sz w:val="12"/>
          <w:szCs w:val="12"/>
        </w:rPr>
        <w:t>.</w:t>
      </w:r>
      <w:r w:rsidRPr="00F15FA2">
        <w:rPr>
          <w:rFonts w:eastAsia="Arial"/>
          <w:i/>
          <w:color w:val="545454"/>
          <w:spacing w:val="4"/>
          <w:w w:val="105"/>
          <w:sz w:val="12"/>
          <w:szCs w:val="12"/>
        </w:rPr>
        <w:t xml:space="preserve"> </w:t>
      </w:r>
      <w:r w:rsidRPr="00F15FA2">
        <w:rPr>
          <w:rFonts w:eastAsia="Arial"/>
          <w:i/>
          <w:color w:val="2B2A2D"/>
          <w:w w:val="105"/>
          <w:sz w:val="12"/>
          <w:szCs w:val="12"/>
        </w:rPr>
        <w:t>1.</w:t>
      </w:r>
      <w:r w:rsidRPr="00F15FA2">
        <w:rPr>
          <w:rFonts w:eastAsia="Arial"/>
          <w:i/>
          <w:color w:val="2B2A2D"/>
          <w:spacing w:val="-8"/>
          <w:w w:val="105"/>
          <w:sz w:val="12"/>
          <w:szCs w:val="12"/>
        </w:rPr>
        <w:t xml:space="preserve"> </w:t>
      </w:r>
      <w:r w:rsidRPr="00F15FA2">
        <w:rPr>
          <w:rFonts w:eastAsia="Arial"/>
          <w:i/>
          <w:color w:val="1C1C1F"/>
          <w:w w:val="105"/>
          <w:sz w:val="12"/>
          <w:szCs w:val="12"/>
        </w:rPr>
        <w:t>Lisansüstü</w:t>
      </w:r>
      <w:r w:rsidRPr="00F15FA2">
        <w:rPr>
          <w:rFonts w:eastAsia="Arial"/>
          <w:i/>
          <w:color w:val="1C1C1F"/>
          <w:spacing w:val="8"/>
          <w:w w:val="105"/>
          <w:sz w:val="12"/>
          <w:szCs w:val="12"/>
        </w:rPr>
        <w:t xml:space="preserve"> </w:t>
      </w:r>
      <w:r w:rsidRPr="00F15FA2">
        <w:rPr>
          <w:rFonts w:eastAsia="Arial"/>
          <w:i/>
          <w:color w:val="1C1C1F"/>
          <w:w w:val="105"/>
          <w:sz w:val="12"/>
          <w:szCs w:val="12"/>
        </w:rPr>
        <w:t>tezle</w:t>
      </w:r>
      <w:r w:rsidRPr="00F15FA2">
        <w:rPr>
          <w:rFonts w:eastAsia="Arial"/>
          <w:i/>
          <w:color w:val="1C1C1F"/>
          <w:spacing w:val="-4"/>
          <w:w w:val="105"/>
          <w:sz w:val="12"/>
          <w:szCs w:val="12"/>
        </w:rPr>
        <w:t xml:space="preserve"> </w:t>
      </w:r>
      <w:r w:rsidRPr="00F15FA2">
        <w:rPr>
          <w:rFonts w:eastAsia="Arial"/>
          <w:i/>
          <w:color w:val="2B2A2D"/>
          <w:w w:val="105"/>
          <w:sz w:val="12"/>
          <w:szCs w:val="12"/>
        </w:rPr>
        <w:t>ilgili</w:t>
      </w:r>
      <w:r w:rsidRPr="00F15FA2">
        <w:rPr>
          <w:rFonts w:eastAsia="Arial"/>
          <w:i/>
          <w:color w:val="2B2A2D"/>
          <w:spacing w:val="-9"/>
          <w:w w:val="105"/>
          <w:sz w:val="12"/>
          <w:szCs w:val="12"/>
        </w:rPr>
        <w:t xml:space="preserve"> </w:t>
      </w:r>
      <w:r w:rsidRPr="00F15FA2">
        <w:rPr>
          <w:rFonts w:eastAsia="Arial"/>
          <w:i/>
          <w:color w:val="1C1C1F"/>
          <w:w w:val="105"/>
          <w:sz w:val="12"/>
          <w:szCs w:val="12"/>
        </w:rPr>
        <w:t>patent</w:t>
      </w:r>
      <w:r w:rsidRPr="00F15FA2">
        <w:rPr>
          <w:rFonts w:eastAsia="Arial"/>
          <w:i/>
          <w:color w:val="1C1C1F"/>
          <w:spacing w:val="11"/>
          <w:w w:val="105"/>
          <w:sz w:val="12"/>
          <w:szCs w:val="12"/>
        </w:rPr>
        <w:t xml:space="preserve"> </w:t>
      </w:r>
      <w:r w:rsidRPr="00F15FA2">
        <w:rPr>
          <w:rFonts w:eastAsia="Arial"/>
          <w:i/>
          <w:color w:val="2B2A2D"/>
          <w:w w:val="105"/>
          <w:sz w:val="12"/>
          <w:szCs w:val="12"/>
        </w:rPr>
        <w:t>başvurusu</w:t>
      </w:r>
      <w:r w:rsidRPr="00F15FA2">
        <w:rPr>
          <w:rFonts w:eastAsia="Arial"/>
          <w:i/>
          <w:color w:val="2B2A2D"/>
          <w:spacing w:val="3"/>
          <w:w w:val="105"/>
          <w:sz w:val="12"/>
          <w:szCs w:val="12"/>
        </w:rPr>
        <w:t xml:space="preserve"> </w:t>
      </w:r>
      <w:r w:rsidRPr="00F15FA2">
        <w:rPr>
          <w:rFonts w:eastAsia="Arial"/>
          <w:i/>
          <w:color w:val="1C1C1F"/>
          <w:w w:val="105"/>
          <w:sz w:val="12"/>
          <w:szCs w:val="12"/>
        </w:rPr>
        <w:t>yapılması</w:t>
      </w:r>
      <w:r w:rsidRPr="00F15FA2">
        <w:rPr>
          <w:rFonts w:eastAsia="Arial"/>
          <w:i/>
          <w:color w:val="1C1C1F"/>
          <w:spacing w:val="11"/>
          <w:w w:val="105"/>
          <w:sz w:val="12"/>
          <w:szCs w:val="12"/>
        </w:rPr>
        <w:t xml:space="preserve"> </w:t>
      </w:r>
      <w:r w:rsidRPr="00F15FA2">
        <w:rPr>
          <w:rFonts w:eastAsia="Arial"/>
          <w:i/>
          <w:color w:val="2B2A2D"/>
          <w:w w:val="105"/>
          <w:sz w:val="12"/>
          <w:szCs w:val="12"/>
        </w:rPr>
        <w:t>veya</w:t>
      </w:r>
      <w:r w:rsidRPr="00F15FA2">
        <w:rPr>
          <w:rFonts w:eastAsia="Arial"/>
          <w:i/>
          <w:color w:val="2B2A2D"/>
          <w:spacing w:val="-8"/>
          <w:w w:val="105"/>
          <w:sz w:val="12"/>
          <w:szCs w:val="12"/>
        </w:rPr>
        <w:t xml:space="preserve"> </w:t>
      </w:r>
      <w:r w:rsidRPr="00F15FA2">
        <w:rPr>
          <w:rFonts w:eastAsia="Arial"/>
          <w:i/>
          <w:color w:val="2B2A2D"/>
          <w:w w:val="105"/>
          <w:sz w:val="12"/>
          <w:szCs w:val="12"/>
        </w:rPr>
        <w:t>patent</w:t>
      </w:r>
      <w:r w:rsidRPr="00F15FA2">
        <w:rPr>
          <w:rFonts w:eastAsia="Arial"/>
          <w:i/>
          <w:color w:val="2B2A2D"/>
          <w:spacing w:val="18"/>
          <w:w w:val="105"/>
          <w:sz w:val="12"/>
          <w:szCs w:val="12"/>
        </w:rPr>
        <w:t xml:space="preserve"> </w:t>
      </w:r>
      <w:r w:rsidRPr="00F15FA2">
        <w:rPr>
          <w:rFonts w:eastAsia="Times New Roman"/>
          <w:color w:val="2B2A2D"/>
          <w:w w:val="105"/>
          <w:sz w:val="12"/>
          <w:szCs w:val="12"/>
        </w:rPr>
        <w:t>alma</w:t>
      </w:r>
      <w:r w:rsidRPr="00F15FA2">
        <w:rPr>
          <w:rFonts w:eastAsia="Times New Roman"/>
          <w:color w:val="2B2A2D"/>
          <w:spacing w:val="3"/>
          <w:w w:val="105"/>
          <w:sz w:val="12"/>
          <w:szCs w:val="12"/>
        </w:rPr>
        <w:t xml:space="preserve"> </w:t>
      </w:r>
      <w:r w:rsidRPr="00F15FA2">
        <w:rPr>
          <w:rFonts w:eastAsia="Arial"/>
          <w:i/>
          <w:color w:val="2B2A2D"/>
          <w:w w:val="105"/>
          <w:sz w:val="12"/>
          <w:szCs w:val="12"/>
        </w:rPr>
        <w:t>sürecinin</w:t>
      </w:r>
      <w:r w:rsidRPr="00F15FA2">
        <w:rPr>
          <w:rFonts w:eastAsia="Arial"/>
          <w:i/>
          <w:color w:val="2B2A2D"/>
          <w:spacing w:val="3"/>
          <w:w w:val="105"/>
          <w:sz w:val="12"/>
          <w:szCs w:val="12"/>
        </w:rPr>
        <w:t xml:space="preserve"> </w:t>
      </w:r>
      <w:r w:rsidRPr="00F15FA2">
        <w:rPr>
          <w:rFonts w:eastAsia="Arial"/>
          <w:i/>
          <w:color w:val="2B2A2D"/>
          <w:w w:val="105"/>
          <w:sz w:val="12"/>
          <w:szCs w:val="12"/>
        </w:rPr>
        <w:t>devam</w:t>
      </w:r>
      <w:r w:rsidRPr="00F15FA2">
        <w:rPr>
          <w:rFonts w:eastAsia="Arial"/>
          <w:i/>
          <w:color w:val="2B2A2D"/>
          <w:spacing w:val="1"/>
          <w:w w:val="105"/>
          <w:sz w:val="12"/>
          <w:szCs w:val="12"/>
        </w:rPr>
        <w:t xml:space="preserve"> </w:t>
      </w:r>
      <w:r w:rsidRPr="00F15FA2">
        <w:rPr>
          <w:rFonts w:eastAsia="Arial"/>
          <w:i/>
          <w:color w:val="2B2A2D"/>
          <w:w w:val="105"/>
          <w:sz w:val="12"/>
          <w:szCs w:val="12"/>
        </w:rPr>
        <w:t>etmesi</w:t>
      </w:r>
      <w:r w:rsidRPr="00F15FA2">
        <w:rPr>
          <w:rFonts w:eastAsia="Arial"/>
          <w:i/>
          <w:color w:val="2B2A2D"/>
          <w:spacing w:val="5"/>
          <w:w w:val="105"/>
          <w:sz w:val="12"/>
          <w:szCs w:val="12"/>
        </w:rPr>
        <w:t xml:space="preserve"> </w:t>
      </w:r>
      <w:r w:rsidRPr="00F15FA2">
        <w:rPr>
          <w:rFonts w:eastAsia="Arial"/>
          <w:i/>
          <w:color w:val="2B2A2D"/>
          <w:spacing w:val="-1"/>
          <w:w w:val="105"/>
          <w:sz w:val="12"/>
          <w:szCs w:val="12"/>
        </w:rPr>
        <w:t>durumu</w:t>
      </w:r>
      <w:r w:rsidRPr="00F15FA2">
        <w:rPr>
          <w:rFonts w:eastAsia="Arial"/>
          <w:i/>
          <w:color w:val="545454"/>
          <w:spacing w:val="-1"/>
          <w:w w:val="105"/>
          <w:sz w:val="12"/>
          <w:szCs w:val="12"/>
        </w:rPr>
        <w:t>nd</w:t>
      </w:r>
      <w:r w:rsidRPr="00F15FA2">
        <w:rPr>
          <w:rFonts w:eastAsia="Arial"/>
          <w:i/>
          <w:color w:val="2B2A2D"/>
          <w:spacing w:val="-1"/>
          <w:w w:val="105"/>
          <w:sz w:val="12"/>
          <w:szCs w:val="12"/>
        </w:rPr>
        <w:t>a</w:t>
      </w:r>
      <w:r w:rsidRPr="00F15FA2">
        <w:rPr>
          <w:rFonts w:eastAsia="Arial"/>
          <w:i/>
          <w:color w:val="6E6E6E"/>
          <w:spacing w:val="-1"/>
          <w:w w:val="105"/>
          <w:sz w:val="12"/>
          <w:szCs w:val="12"/>
        </w:rPr>
        <w:t>,</w:t>
      </w:r>
      <w:r w:rsidRPr="00F15FA2">
        <w:rPr>
          <w:rFonts w:eastAsia="Arial"/>
          <w:i/>
          <w:color w:val="6E6E6E"/>
          <w:spacing w:val="28"/>
          <w:w w:val="124"/>
          <w:sz w:val="12"/>
          <w:szCs w:val="12"/>
        </w:rPr>
        <w:t xml:space="preserve"> </w:t>
      </w:r>
      <w:r w:rsidRPr="00F15FA2">
        <w:rPr>
          <w:rFonts w:eastAsia="Arial"/>
          <w:i/>
          <w:color w:val="1C1C1F"/>
          <w:w w:val="105"/>
          <w:sz w:val="12"/>
          <w:szCs w:val="12"/>
        </w:rPr>
        <w:t>tez</w:t>
      </w:r>
      <w:r w:rsidRPr="00F15FA2">
        <w:rPr>
          <w:rFonts w:eastAsia="Arial"/>
          <w:i/>
          <w:color w:val="1C1C1F"/>
          <w:spacing w:val="27"/>
          <w:w w:val="105"/>
          <w:sz w:val="12"/>
          <w:szCs w:val="12"/>
        </w:rPr>
        <w:t xml:space="preserve"> </w:t>
      </w:r>
      <w:r w:rsidRPr="00F15FA2">
        <w:rPr>
          <w:rFonts w:eastAsia="Arial"/>
          <w:i/>
          <w:color w:val="1C1C1F"/>
          <w:w w:val="105"/>
          <w:sz w:val="12"/>
          <w:szCs w:val="12"/>
        </w:rPr>
        <w:t>danışmanının</w:t>
      </w:r>
      <w:r w:rsidRPr="00F15FA2">
        <w:rPr>
          <w:rFonts w:eastAsia="Arial"/>
          <w:i/>
          <w:color w:val="1C1C1F"/>
          <w:spacing w:val="37"/>
          <w:w w:val="105"/>
          <w:sz w:val="12"/>
          <w:szCs w:val="12"/>
        </w:rPr>
        <w:t xml:space="preserve"> </w:t>
      </w:r>
      <w:r w:rsidRPr="00F15FA2">
        <w:rPr>
          <w:rFonts w:eastAsia="Arial"/>
          <w:i/>
          <w:color w:val="2B2A2D"/>
          <w:w w:val="105"/>
          <w:sz w:val="12"/>
          <w:szCs w:val="12"/>
        </w:rPr>
        <w:t>önerisi</w:t>
      </w:r>
      <w:r w:rsidRPr="00F15FA2">
        <w:rPr>
          <w:rFonts w:eastAsia="Arial"/>
          <w:i/>
          <w:color w:val="2B2A2D"/>
          <w:spacing w:val="32"/>
          <w:w w:val="105"/>
          <w:sz w:val="12"/>
          <w:szCs w:val="12"/>
        </w:rPr>
        <w:t xml:space="preserve"> </w:t>
      </w:r>
      <w:r w:rsidRPr="00F15FA2">
        <w:rPr>
          <w:rFonts w:eastAsia="Arial"/>
          <w:i/>
          <w:color w:val="1C1C1F"/>
          <w:w w:val="105"/>
          <w:sz w:val="12"/>
          <w:szCs w:val="12"/>
        </w:rPr>
        <w:t>ve</w:t>
      </w:r>
      <w:r w:rsidRPr="00F15FA2">
        <w:rPr>
          <w:rFonts w:eastAsia="Arial"/>
          <w:i/>
          <w:color w:val="1C1C1F"/>
          <w:spacing w:val="27"/>
          <w:w w:val="105"/>
          <w:sz w:val="12"/>
          <w:szCs w:val="12"/>
        </w:rPr>
        <w:t xml:space="preserve"> </w:t>
      </w:r>
      <w:r w:rsidRPr="00F15FA2">
        <w:rPr>
          <w:rFonts w:eastAsia="Arial"/>
          <w:i/>
          <w:color w:val="2B2A2D"/>
          <w:w w:val="105"/>
          <w:sz w:val="12"/>
          <w:szCs w:val="12"/>
        </w:rPr>
        <w:t>enstitü</w:t>
      </w:r>
      <w:r w:rsidRPr="00F15FA2">
        <w:rPr>
          <w:rFonts w:eastAsia="Arial"/>
          <w:i/>
          <w:color w:val="2B2A2D"/>
          <w:spacing w:val="37"/>
          <w:w w:val="105"/>
          <w:sz w:val="12"/>
          <w:szCs w:val="12"/>
        </w:rPr>
        <w:t xml:space="preserve"> </w:t>
      </w:r>
      <w:r w:rsidRPr="00F15FA2">
        <w:rPr>
          <w:rFonts w:eastAsia="Arial"/>
          <w:i/>
          <w:color w:val="2B2A2D"/>
          <w:w w:val="105"/>
          <w:sz w:val="12"/>
          <w:szCs w:val="12"/>
        </w:rPr>
        <w:t>anabilim</w:t>
      </w:r>
      <w:r w:rsidRPr="00F15FA2">
        <w:rPr>
          <w:rFonts w:eastAsia="Arial"/>
          <w:i/>
          <w:color w:val="2B2A2D"/>
          <w:spacing w:val="36"/>
          <w:w w:val="105"/>
          <w:sz w:val="12"/>
          <w:szCs w:val="12"/>
        </w:rPr>
        <w:t xml:space="preserve"> </w:t>
      </w:r>
      <w:r w:rsidRPr="00F15FA2">
        <w:rPr>
          <w:rFonts w:eastAsia="Arial"/>
          <w:i/>
          <w:color w:val="1C1C1F"/>
          <w:w w:val="105"/>
          <w:sz w:val="12"/>
          <w:szCs w:val="12"/>
        </w:rPr>
        <w:t>dalının</w:t>
      </w:r>
      <w:r w:rsidRPr="00F15FA2">
        <w:rPr>
          <w:rFonts w:eastAsia="Arial"/>
          <w:i/>
          <w:color w:val="1C1C1F"/>
          <w:spacing w:val="35"/>
          <w:w w:val="105"/>
          <w:sz w:val="12"/>
          <w:szCs w:val="12"/>
        </w:rPr>
        <w:t xml:space="preserve"> </w:t>
      </w:r>
      <w:r w:rsidRPr="00F15FA2">
        <w:rPr>
          <w:rFonts w:eastAsia="Arial"/>
          <w:i/>
          <w:color w:val="2B2A2D"/>
          <w:w w:val="105"/>
          <w:sz w:val="12"/>
          <w:szCs w:val="12"/>
        </w:rPr>
        <w:t>uygun</w:t>
      </w:r>
      <w:r w:rsidRPr="00F15FA2">
        <w:rPr>
          <w:rFonts w:eastAsia="Arial"/>
          <w:i/>
          <w:color w:val="2B2A2D"/>
          <w:spacing w:val="25"/>
          <w:w w:val="105"/>
          <w:sz w:val="12"/>
          <w:szCs w:val="12"/>
        </w:rPr>
        <w:t xml:space="preserve"> </w:t>
      </w:r>
      <w:r w:rsidRPr="00F15FA2">
        <w:rPr>
          <w:rFonts w:eastAsia="Arial"/>
          <w:i/>
          <w:color w:val="2B2A2D"/>
          <w:w w:val="105"/>
          <w:sz w:val="12"/>
          <w:szCs w:val="12"/>
        </w:rPr>
        <w:t>görüşü</w:t>
      </w:r>
      <w:r w:rsidRPr="00F15FA2">
        <w:rPr>
          <w:rFonts w:eastAsia="Arial"/>
          <w:i/>
          <w:color w:val="2B2A2D"/>
          <w:spacing w:val="1"/>
          <w:w w:val="105"/>
          <w:sz w:val="12"/>
          <w:szCs w:val="12"/>
        </w:rPr>
        <w:t xml:space="preserve"> </w:t>
      </w:r>
      <w:r w:rsidRPr="00F15FA2">
        <w:rPr>
          <w:rFonts w:eastAsia="Arial"/>
          <w:i/>
          <w:color w:val="424142"/>
          <w:w w:val="105"/>
          <w:sz w:val="12"/>
          <w:szCs w:val="12"/>
        </w:rPr>
        <w:t>Üzerine</w:t>
      </w:r>
      <w:r w:rsidRPr="00F15FA2">
        <w:rPr>
          <w:rFonts w:eastAsia="Arial"/>
          <w:i/>
          <w:color w:val="424142"/>
          <w:spacing w:val="20"/>
          <w:w w:val="105"/>
          <w:sz w:val="12"/>
          <w:szCs w:val="12"/>
        </w:rPr>
        <w:t xml:space="preserve"> </w:t>
      </w:r>
      <w:r w:rsidRPr="00F15FA2">
        <w:rPr>
          <w:rFonts w:eastAsia="Arial"/>
          <w:i/>
          <w:color w:val="2B2A2D"/>
          <w:w w:val="105"/>
          <w:sz w:val="12"/>
          <w:szCs w:val="12"/>
        </w:rPr>
        <w:t>enstitü</w:t>
      </w:r>
      <w:r w:rsidRPr="00F15FA2">
        <w:rPr>
          <w:rFonts w:eastAsia="Arial"/>
          <w:i/>
          <w:color w:val="2B2A2D"/>
          <w:spacing w:val="5"/>
          <w:w w:val="105"/>
          <w:sz w:val="12"/>
          <w:szCs w:val="12"/>
        </w:rPr>
        <w:t xml:space="preserve"> </w:t>
      </w:r>
      <w:r w:rsidRPr="00F15FA2">
        <w:rPr>
          <w:rFonts w:eastAsia="Arial"/>
          <w:i/>
          <w:color w:val="2B2A2D"/>
          <w:w w:val="105"/>
          <w:sz w:val="12"/>
          <w:szCs w:val="12"/>
        </w:rPr>
        <w:t>veya</w:t>
      </w:r>
      <w:r w:rsidRPr="00F15FA2">
        <w:rPr>
          <w:rFonts w:eastAsia="Arial"/>
          <w:i/>
          <w:color w:val="2B2A2D"/>
          <w:spacing w:val="8"/>
          <w:w w:val="105"/>
          <w:sz w:val="12"/>
          <w:szCs w:val="12"/>
        </w:rPr>
        <w:t xml:space="preserve"> </w:t>
      </w:r>
      <w:r w:rsidRPr="00F15FA2">
        <w:rPr>
          <w:rFonts w:eastAsia="Arial"/>
          <w:i/>
          <w:color w:val="2B2A2D"/>
          <w:w w:val="105"/>
          <w:sz w:val="12"/>
          <w:szCs w:val="12"/>
        </w:rPr>
        <w:t>fakülte</w:t>
      </w:r>
      <w:r w:rsidRPr="00F15FA2">
        <w:rPr>
          <w:rFonts w:eastAsia="Arial"/>
          <w:i/>
          <w:color w:val="2B2A2D"/>
          <w:spacing w:val="20"/>
          <w:w w:val="105"/>
          <w:sz w:val="12"/>
          <w:szCs w:val="12"/>
        </w:rPr>
        <w:t xml:space="preserve"> </w:t>
      </w:r>
      <w:r w:rsidRPr="00F15FA2">
        <w:rPr>
          <w:rFonts w:eastAsia="Arial"/>
          <w:i/>
          <w:color w:val="1C1C1F"/>
          <w:w w:val="105"/>
          <w:sz w:val="12"/>
          <w:szCs w:val="12"/>
        </w:rPr>
        <w:t>yönetim</w:t>
      </w:r>
      <w:r w:rsidRPr="00F15FA2">
        <w:rPr>
          <w:rFonts w:eastAsia="Arial"/>
          <w:i/>
          <w:color w:val="1C1C1F"/>
          <w:spacing w:val="36"/>
          <w:w w:val="105"/>
          <w:sz w:val="12"/>
          <w:szCs w:val="12"/>
        </w:rPr>
        <w:t xml:space="preserve"> </w:t>
      </w:r>
      <w:r w:rsidRPr="00F15FA2">
        <w:rPr>
          <w:rFonts w:eastAsia="Arial"/>
          <w:i/>
          <w:color w:val="1C1C1F"/>
          <w:w w:val="105"/>
          <w:sz w:val="12"/>
          <w:szCs w:val="12"/>
        </w:rPr>
        <w:t>kurulu</w:t>
      </w:r>
      <w:r w:rsidRPr="00F15FA2">
        <w:rPr>
          <w:rFonts w:eastAsia="Arial"/>
          <w:i/>
          <w:color w:val="1C1C1F"/>
          <w:spacing w:val="29"/>
          <w:w w:val="105"/>
          <w:sz w:val="12"/>
          <w:szCs w:val="12"/>
        </w:rPr>
        <w:t xml:space="preserve"> </w:t>
      </w:r>
      <w:r w:rsidRPr="00F15FA2">
        <w:rPr>
          <w:rFonts w:eastAsia="Arial"/>
          <w:i/>
          <w:color w:val="2B2A2D"/>
          <w:w w:val="105"/>
          <w:sz w:val="12"/>
          <w:szCs w:val="12"/>
        </w:rPr>
        <w:t>iki</w:t>
      </w:r>
      <w:r w:rsidRPr="00F15FA2">
        <w:rPr>
          <w:rFonts w:eastAsia="Arial"/>
          <w:i/>
          <w:color w:val="2B2A2D"/>
          <w:w w:val="108"/>
          <w:sz w:val="12"/>
          <w:szCs w:val="12"/>
        </w:rPr>
        <w:t xml:space="preserve"> </w:t>
      </w:r>
      <w:r w:rsidRPr="00F15FA2">
        <w:rPr>
          <w:rFonts w:eastAsia="Arial"/>
          <w:i/>
          <w:color w:val="2B2A2D"/>
          <w:w w:val="105"/>
          <w:sz w:val="12"/>
          <w:szCs w:val="12"/>
        </w:rPr>
        <w:t xml:space="preserve">yıl </w:t>
      </w:r>
      <w:r w:rsidRPr="00F15FA2">
        <w:rPr>
          <w:rFonts w:eastAsia="Arial"/>
          <w:i/>
          <w:color w:val="1C1C1F"/>
          <w:w w:val="105"/>
          <w:sz w:val="12"/>
          <w:szCs w:val="12"/>
        </w:rPr>
        <w:t>süre</w:t>
      </w:r>
      <w:r w:rsidRPr="00F15FA2">
        <w:rPr>
          <w:rFonts w:eastAsia="Arial"/>
          <w:i/>
          <w:color w:val="1C1C1F"/>
          <w:spacing w:val="-21"/>
          <w:w w:val="105"/>
          <w:sz w:val="12"/>
          <w:szCs w:val="12"/>
        </w:rPr>
        <w:t xml:space="preserve"> </w:t>
      </w:r>
      <w:r w:rsidRPr="00F15FA2">
        <w:rPr>
          <w:rFonts w:eastAsia="Arial"/>
          <w:i/>
          <w:color w:val="1C1C1F"/>
          <w:w w:val="105"/>
          <w:sz w:val="12"/>
          <w:szCs w:val="12"/>
        </w:rPr>
        <w:t>ile</w:t>
      </w:r>
      <w:r w:rsidRPr="00F15FA2">
        <w:rPr>
          <w:rFonts w:eastAsia="Arial"/>
          <w:i/>
          <w:color w:val="1C1C1F"/>
          <w:spacing w:val="-17"/>
          <w:w w:val="105"/>
          <w:sz w:val="12"/>
          <w:szCs w:val="12"/>
        </w:rPr>
        <w:t xml:space="preserve"> </w:t>
      </w:r>
      <w:r w:rsidRPr="00F15FA2">
        <w:rPr>
          <w:rFonts w:eastAsia="Arial"/>
          <w:i/>
          <w:color w:val="1C1C1F"/>
          <w:w w:val="105"/>
          <w:sz w:val="12"/>
          <w:szCs w:val="12"/>
        </w:rPr>
        <w:t>tezin</w:t>
      </w:r>
      <w:r w:rsidRPr="00F15FA2">
        <w:rPr>
          <w:rFonts w:eastAsia="Arial"/>
          <w:i/>
          <w:color w:val="1C1C1F"/>
          <w:spacing w:val="-20"/>
          <w:w w:val="105"/>
          <w:sz w:val="12"/>
          <w:szCs w:val="12"/>
        </w:rPr>
        <w:t xml:space="preserve"> </w:t>
      </w:r>
      <w:r w:rsidRPr="00F15FA2">
        <w:rPr>
          <w:rFonts w:eastAsia="Arial"/>
          <w:i/>
          <w:color w:val="1C1C1F"/>
          <w:w w:val="105"/>
          <w:sz w:val="12"/>
          <w:szCs w:val="12"/>
        </w:rPr>
        <w:t>erişime</w:t>
      </w:r>
      <w:r w:rsidRPr="00F15FA2">
        <w:rPr>
          <w:rFonts w:eastAsia="Arial"/>
          <w:i/>
          <w:color w:val="1C1C1F"/>
          <w:spacing w:val="-14"/>
          <w:w w:val="105"/>
          <w:sz w:val="12"/>
          <w:szCs w:val="12"/>
        </w:rPr>
        <w:t xml:space="preserve"> </w:t>
      </w:r>
      <w:r w:rsidRPr="00F15FA2">
        <w:rPr>
          <w:rFonts w:eastAsia="Arial"/>
          <w:i/>
          <w:color w:val="2B2A2D"/>
          <w:w w:val="105"/>
          <w:sz w:val="12"/>
          <w:szCs w:val="12"/>
        </w:rPr>
        <w:t>açılmasının</w:t>
      </w:r>
      <w:r w:rsidRPr="00F15FA2">
        <w:rPr>
          <w:rFonts w:eastAsia="Arial"/>
          <w:i/>
          <w:color w:val="2B2A2D"/>
          <w:spacing w:val="-10"/>
          <w:w w:val="105"/>
          <w:sz w:val="12"/>
          <w:szCs w:val="12"/>
        </w:rPr>
        <w:t xml:space="preserve"> </w:t>
      </w:r>
      <w:r w:rsidRPr="00F15FA2">
        <w:rPr>
          <w:rFonts w:eastAsia="Arial"/>
          <w:i/>
          <w:color w:val="1C1C1F"/>
          <w:w w:val="105"/>
          <w:sz w:val="12"/>
          <w:szCs w:val="12"/>
        </w:rPr>
        <w:t>ertelenmesine</w:t>
      </w:r>
      <w:r w:rsidRPr="00F15FA2">
        <w:rPr>
          <w:rFonts w:eastAsia="Arial"/>
          <w:i/>
          <w:color w:val="1C1C1F"/>
          <w:spacing w:val="-10"/>
          <w:w w:val="105"/>
          <w:sz w:val="12"/>
          <w:szCs w:val="12"/>
        </w:rPr>
        <w:t xml:space="preserve"> </w:t>
      </w:r>
      <w:r w:rsidRPr="00F15FA2">
        <w:rPr>
          <w:rFonts w:eastAsia="Arial"/>
          <w:i/>
          <w:color w:val="1C1C1F"/>
          <w:w w:val="105"/>
          <w:sz w:val="12"/>
          <w:szCs w:val="12"/>
        </w:rPr>
        <w:t>karar</w:t>
      </w:r>
      <w:r w:rsidRPr="00F15FA2">
        <w:rPr>
          <w:rFonts w:eastAsia="Arial"/>
          <w:i/>
          <w:color w:val="1C1C1F"/>
          <w:spacing w:val="-14"/>
          <w:w w:val="105"/>
          <w:sz w:val="12"/>
          <w:szCs w:val="12"/>
        </w:rPr>
        <w:t xml:space="preserve"> </w:t>
      </w:r>
      <w:r w:rsidRPr="00F15FA2">
        <w:rPr>
          <w:rFonts w:eastAsia="Arial"/>
          <w:i/>
          <w:color w:val="2B2A2D"/>
          <w:spacing w:val="-1"/>
          <w:w w:val="105"/>
          <w:sz w:val="12"/>
          <w:szCs w:val="12"/>
        </w:rPr>
        <w:t>verebilir</w:t>
      </w:r>
      <w:r w:rsidRPr="00F15FA2">
        <w:rPr>
          <w:rFonts w:eastAsia="Arial"/>
          <w:i/>
          <w:color w:val="545454"/>
          <w:spacing w:val="-1"/>
          <w:w w:val="105"/>
          <w:sz w:val="12"/>
          <w:szCs w:val="12"/>
        </w:rPr>
        <w:t>.</w:t>
      </w:r>
    </w:p>
    <w:p w14:paraId="27C0E265" w14:textId="77777777" w:rsidR="007E388E" w:rsidRPr="00F15FA2" w:rsidRDefault="007E388E" w:rsidP="00B1748E">
      <w:pPr>
        <w:widowControl w:val="0"/>
        <w:numPr>
          <w:ilvl w:val="0"/>
          <w:numId w:val="4"/>
        </w:numPr>
        <w:tabs>
          <w:tab w:val="left" w:pos="825"/>
        </w:tabs>
        <w:ind w:left="819" w:right="137" w:hanging="346"/>
        <w:rPr>
          <w:rFonts w:eastAsia="Arial"/>
          <w:sz w:val="12"/>
          <w:szCs w:val="12"/>
        </w:rPr>
      </w:pPr>
      <w:proofErr w:type="gramStart"/>
      <w:r w:rsidRPr="00F15FA2">
        <w:rPr>
          <w:rFonts w:eastAsia="Arial"/>
          <w:i/>
          <w:color w:val="2B2A2D"/>
          <w:w w:val="105"/>
          <w:sz w:val="12"/>
          <w:szCs w:val="12"/>
        </w:rPr>
        <w:t>Madde</w:t>
      </w:r>
      <w:r w:rsidRPr="00F15FA2">
        <w:rPr>
          <w:rFonts w:eastAsia="Arial"/>
          <w:i/>
          <w:color w:val="2B2A2D"/>
          <w:spacing w:val="-7"/>
          <w:w w:val="105"/>
          <w:sz w:val="12"/>
          <w:szCs w:val="12"/>
        </w:rPr>
        <w:t xml:space="preserve"> </w:t>
      </w:r>
      <w:r w:rsidRPr="00F15FA2">
        <w:rPr>
          <w:rFonts w:eastAsia="Arial"/>
          <w:i/>
          <w:color w:val="1C1C1F"/>
          <w:spacing w:val="-6"/>
          <w:w w:val="105"/>
          <w:sz w:val="12"/>
          <w:szCs w:val="12"/>
        </w:rPr>
        <w:t>6</w:t>
      </w:r>
      <w:r w:rsidRPr="00F15FA2">
        <w:rPr>
          <w:rFonts w:eastAsia="Arial"/>
          <w:i/>
          <w:color w:val="424142"/>
          <w:spacing w:val="-5"/>
          <w:w w:val="105"/>
          <w:sz w:val="12"/>
          <w:szCs w:val="12"/>
        </w:rPr>
        <w:t>.</w:t>
      </w:r>
      <w:r w:rsidRPr="00F15FA2">
        <w:rPr>
          <w:rFonts w:eastAsia="Arial"/>
          <w:i/>
          <w:color w:val="424142"/>
          <w:spacing w:val="-22"/>
          <w:w w:val="105"/>
          <w:sz w:val="12"/>
          <w:szCs w:val="12"/>
        </w:rPr>
        <w:t xml:space="preserve"> </w:t>
      </w:r>
      <w:r w:rsidRPr="00F15FA2">
        <w:rPr>
          <w:rFonts w:eastAsia="Arial"/>
          <w:color w:val="2B2A2D"/>
          <w:spacing w:val="-7"/>
          <w:w w:val="105"/>
          <w:sz w:val="12"/>
          <w:szCs w:val="12"/>
        </w:rPr>
        <w:t>2</w:t>
      </w:r>
      <w:r w:rsidRPr="00F15FA2">
        <w:rPr>
          <w:rFonts w:eastAsia="Arial"/>
          <w:color w:val="2B2A2D"/>
          <w:spacing w:val="-5"/>
          <w:w w:val="105"/>
          <w:sz w:val="12"/>
          <w:szCs w:val="12"/>
        </w:rPr>
        <w:t>.</w:t>
      </w:r>
      <w:r w:rsidRPr="00F15FA2">
        <w:rPr>
          <w:rFonts w:eastAsia="Arial"/>
          <w:color w:val="2B2A2D"/>
          <w:spacing w:val="-19"/>
          <w:w w:val="105"/>
          <w:sz w:val="12"/>
          <w:szCs w:val="12"/>
        </w:rPr>
        <w:t xml:space="preserve"> </w:t>
      </w:r>
      <w:r w:rsidRPr="00F15FA2">
        <w:rPr>
          <w:rFonts w:eastAsia="Arial"/>
          <w:i/>
          <w:color w:val="1C1C1F"/>
          <w:w w:val="105"/>
          <w:sz w:val="12"/>
          <w:szCs w:val="12"/>
        </w:rPr>
        <w:t>Yeni</w:t>
      </w:r>
      <w:r w:rsidRPr="00F15FA2">
        <w:rPr>
          <w:rFonts w:eastAsia="Arial"/>
          <w:i/>
          <w:color w:val="1C1C1F"/>
          <w:spacing w:val="-18"/>
          <w:w w:val="105"/>
          <w:sz w:val="12"/>
          <w:szCs w:val="12"/>
        </w:rPr>
        <w:t xml:space="preserve"> </w:t>
      </w:r>
      <w:r w:rsidRPr="00F15FA2">
        <w:rPr>
          <w:rFonts w:eastAsia="Arial"/>
          <w:i/>
          <w:color w:val="2B2A2D"/>
          <w:w w:val="105"/>
          <w:sz w:val="12"/>
          <w:szCs w:val="12"/>
        </w:rPr>
        <w:t>teknik</w:t>
      </w:r>
      <w:r w:rsidRPr="00F15FA2">
        <w:rPr>
          <w:rFonts w:eastAsia="Arial"/>
          <w:i/>
          <w:color w:val="545454"/>
          <w:w w:val="105"/>
          <w:sz w:val="12"/>
          <w:szCs w:val="12"/>
        </w:rPr>
        <w:t>,</w:t>
      </w:r>
      <w:r w:rsidRPr="00F15FA2">
        <w:rPr>
          <w:rFonts w:eastAsia="Arial"/>
          <w:i/>
          <w:color w:val="545454"/>
          <w:spacing w:val="-6"/>
          <w:w w:val="105"/>
          <w:sz w:val="12"/>
          <w:szCs w:val="12"/>
        </w:rPr>
        <w:t xml:space="preserve"> </w:t>
      </w:r>
      <w:r w:rsidRPr="00F15FA2">
        <w:rPr>
          <w:rFonts w:eastAsia="Arial"/>
          <w:i/>
          <w:color w:val="2B2A2D"/>
          <w:w w:val="105"/>
          <w:sz w:val="12"/>
          <w:szCs w:val="12"/>
        </w:rPr>
        <w:t>materyal</w:t>
      </w:r>
      <w:r w:rsidRPr="00F15FA2">
        <w:rPr>
          <w:rFonts w:eastAsia="Arial"/>
          <w:i/>
          <w:color w:val="2B2A2D"/>
          <w:spacing w:val="13"/>
          <w:w w:val="105"/>
          <w:sz w:val="12"/>
          <w:szCs w:val="12"/>
        </w:rPr>
        <w:t xml:space="preserve"> </w:t>
      </w:r>
      <w:r w:rsidRPr="00F15FA2">
        <w:rPr>
          <w:rFonts w:eastAsia="Arial"/>
          <w:i/>
          <w:color w:val="1C1C1F"/>
          <w:w w:val="105"/>
          <w:sz w:val="12"/>
          <w:szCs w:val="12"/>
        </w:rPr>
        <w:t>ve</w:t>
      </w:r>
      <w:r w:rsidRPr="00F15FA2">
        <w:rPr>
          <w:rFonts w:eastAsia="Arial"/>
          <w:i/>
          <w:color w:val="1C1C1F"/>
          <w:spacing w:val="-21"/>
          <w:w w:val="105"/>
          <w:sz w:val="12"/>
          <w:szCs w:val="12"/>
        </w:rPr>
        <w:t xml:space="preserve"> </w:t>
      </w:r>
      <w:r w:rsidRPr="00F15FA2">
        <w:rPr>
          <w:rFonts w:eastAsia="Arial"/>
          <w:i/>
          <w:color w:val="2B2A2D"/>
          <w:w w:val="105"/>
          <w:sz w:val="12"/>
          <w:szCs w:val="12"/>
        </w:rPr>
        <w:t>metotların</w:t>
      </w:r>
      <w:r w:rsidRPr="00F15FA2">
        <w:rPr>
          <w:rFonts w:eastAsia="Arial"/>
          <w:i/>
          <w:color w:val="2B2A2D"/>
          <w:spacing w:val="-9"/>
          <w:w w:val="105"/>
          <w:sz w:val="12"/>
          <w:szCs w:val="12"/>
        </w:rPr>
        <w:t xml:space="preserve"> </w:t>
      </w:r>
      <w:r w:rsidRPr="00F15FA2">
        <w:rPr>
          <w:rFonts w:eastAsia="Arial"/>
          <w:i/>
          <w:color w:val="424142"/>
          <w:w w:val="105"/>
          <w:sz w:val="12"/>
          <w:szCs w:val="12"/>
        </w:rPr>
        <w:t>kulla</w:t>
      </w:r>
      <w:r w:rsidRPr="00F15FA2">
        <w:rPr>
          <w:rFonts w:eastAsia="Arial"/>
          <w:i/>
          <w:color w:val="1C1C1F"/>
          <w:w w:val="105"/>
          <w:sz w:val="12"/>
          <w:szCs w:val="12"/>
        </w:rPr>
        <w:t>nıldığı,</w:t>
      </w:r>
      <w:r w:rsidRPr="00F15FA2">
        <w:rPr>
          <w:rFonts w:eastAsia="Arial"/>
          <w:i/>
          <w:color w:val="1C1C1F"/>
          <w:spacing w:val="3"/>
          <w:w w:val="105"/>
          <w:sz w:val="12"/>
          <w:szCs w:val="12"/>
        </w:rPr>
        <w:t xml:space="preserve"> </w:t>
      </w:r>
      <w:r w:rsidRPr="00F15FA2">
        <w:rPr>
          <w:rFonts w:eastAsia="Arial"/>
          <w:i/>
          <w:color w:val="1C1C1F"/>
          <w:w w:val="105"/>
          <w:sz w:val="12"/>
          <w:szCs w:val="12"/>
        </w:rPr>
        <w:t>henüz</w:t>
      </w:r>
      <w:r w:rsidRPr="00F15FA2">
        <w:rPr>
          <w:rFonts w:eastAsia="Arial"/>
          <w:i/>
          <w:color w:val="1C1C1F"/>
          <w:spacing w:val="-10"/>
          <w:w w:val="105"/>
          <w:sz w:val="12"/>
          <w:szCs w:val="12"/>
        </w:rPr>
        <w:t xml:space="preserve"> </w:t>
      </w:r>
      <w:r w:rsidRPr="00F15FA2">
        <w:rPr>
          <w:rFonts w:eastAsia="Arial"/>
          <w:i/>
          <w:color w:val="2B2A2D"/>
          <w:w w:val="105"/>
          <w:sz w:val="12"/>
          <w:szCs w:val="12"/>
        </w:rPr>
        <w:t>makaleye</w:t>
      </w:r>
      <w:r w:rsidRPr="00F15FA2">
        <w:rPr>
          <w:rFonts w:eastAsia="Arial"/>
          <w:i/>
          <w:color w:val="2B2A2D"/>
          <w:spacing w:val="-8"/>
          <w:w w:val="105"/>
          <w:sz w:val="12"/>
          <w:szCs w:val="12"/>
        </w:rPr>
        <w:t xml:space="preserve"> </w:t>
      </w:r>
      <w:r w:rsidRPr="00F15FA2">
        <w:rPr>
          <w:rFonts w:eastAsia="Arial"/>
          <w:i/>
          <w:color w:val="1C1C1F"/>
          <w:w w:val="105"/>
          <w:sz w:val="12"/>
          <w:szCs w:val="12"/>
        </w:rPr>
        <w:t>dönüşmemiş</w:t>
      </w:r>
      <w:r w:rsidRPr="00F15FA2">
        <w:rPr>
          <w:rFonts w:eastAsia="Arial"/>
          <w:i/>
          <w:color w:val="1C1C1F"/>
          <w:spacing w:val="-3"/>
          <w:w w:val="105"/>
          <w:sz w:val="12"/>
          <w:szCs w:val="12"/>
        </w:rPr>
        <w:t xml:space="preserve"> </w:t>
      </w:r>
      <w:r w:rsidRPr="00F15FA2">
        <w:rPr>
          <w:rFonts w:eastAsia="Arial"/>
          <w:i/>
          <w:color w:val="2B2A2D"/>
          <w:w w:val="105"/>
          <w:sz w:val="12"/>
          <w:szCs w:val="12"/>
        </w:rPr>
        <w:t>veya</w:t>
      </w:r>
      <w:r w:rsidRPr="00F15FA2">
        <w:rPr>
          <w:rFonts w:eastAsia="Arial"/>
          <w:i/>
          <w:color w:val="2B2A2D"/>
          <w:spacing w:val="-22"/>
          <w:w w:val="105"/>
          <w:sz w:val="12"/>
          <w:szCs w:val="12"/>
        </w:rPr>
        <w:t xml:space="preserve"> </w:t>
      </w:r>
      <w:r w:rsidRPr="00F15FA2">
        <w:rPr>
          <w:rFonts w:eastAsia="Arial"/>
          <w:i/>
          <w:color w:val="2B2A2D"/>
          <w:w w:val="105"/>
          <w:sz w:val="12"/>
          <w:szCs w:val="12"/>
        </w:rPr>
        <w:t>patent</w:t>
      </w:r>
      <w:r w:rsidRPr="00F15FA2">
        <w:rPr>
          <w:rFonts w:eastAsia="Arial"/>
          <w:i/>
          <w:color w:val="2B2A2D"/>
          <w:spacing w:val="-9"/>
          <w:w w:val="105"/>
          <w:sz w:val="12"/>
          <w:szCs w:val="12"/>
        </w:rPr>
        <w:t xml:space="preserve"> </w:t>
      </w:r>
      <w:r w:rsidRPr="00F15FA2">
        <w:rPr>
          <w:rFonts w:eastAsia="Arial"/>
          <w:i/>
          <w:color w:val="1C1C1F"/>
          <w:w w:val="105"/>
          <w:sz w:val="12"/>
          <w:szCs w:val="12"/>
        </w:rPr>
        <w:t>gibi</w:t>
      </w:r>
      <w:r w:rsidRPr="00F15FA2">
        <w:rPr>
          <w:rFonts w:eastAsia="Arial"/>
          <w:i/>
          <w:color w:val="1C1C1F"/>
          <w:spacing w:val="-14"/>
          <w:w w:val="105"/>
          <w:sz w:val="12"/>
          <w:szCs w:val="12"/>
        </w:rPr>
        <w:t xml:space="preserve"> </w:t>
      </w:r>
      <w:r w:rsidRPr="00F15FA2">
        <w:rPr>
          <w:rFonts w:eastAsia="Arial"/>
          <w:i/>
          <w:color w:val="1C1C1F"/>
          <w:w w:val="105"/>
          <w:sz w:val="12"/>
          <w:szCs w:val="12"/>
        </w:rPr>
        <w:t>yöntem</w:t>
      </w:r>
      <w:r w:rsidRPr="00F15FA2">
        <w:rPr>
          <w:rFonts w:eastAsia="Arial"/>
          <w:i/>
          <w:color w:val="424142"/>
          <w:spacing w:val="1"/>
          <w:w w:val="105"/>
          <w:sz w:val="12"/>
          <w:szCs w:val="12"/>
        </w:rPr>
        <w:t>lerle</w:t>
      </w:r>
      <w:r w:rsidRPr="00F15FA2">
        <w:rPr>
          <w:rFonts w:eastAsia="Arial"/>
          <w:i/>
          <w:color w:val="424142"/>
          <w:spacing w:val="29"/>
          <w:w w:val="98"/>
          <w:sz w:val="12"/>
          <w:szCs w:val="12"/>
        </w:rPr>
        <w:t xml:space="preserve"> </w:t>
      </w:r>
      <w:r w:rsidRPr="00F15FA2">
        <w:rPr>
          <w:rFonts w:eastAsia="Arial"/>
          <w:i/>
          <w:color w:val="2B2A2D"/>
          <w:w w:val="105"/>
          <w:sz w:val="12"/>
          <w:szCs w:val="12"/>
        </w:rPr>
        <w:t>korunmamış</w:t>
      </w:r>
      <w:r w:rsidRPr="00F15FA2">
        <w:rPr>
          <w:rFonts w:eastAsia="Arial"/>
          <w:i/>
          <w:color w:val="2B2A2D"/>
          <w:spacing w:val="-5"/>
          <w:w w:val="105"/>
          <w:sz w:val="12"/>
          <w:szCs w:val="12"/>
        </w:rPr>
        <w:t xml:space="preserve"> </w:t>
      </w:r>
      <w:r w:rsidRPr="00F15FA2">
        <w:rPr>
          <w:rFonts w:eastAsia="Arial"/>
          <w:i/>
          <w:color w:val="1C1C1F"/>
          <w:w w:val="105"/>
          <w:sz w:val="12"/>
          <w:szCs w:val="12"/>
        </w:rPr>
        <w:t>ve</w:t>
      </w:r>
      <w:r w:rsidRPr="00F15FA2">
        <w:rPr>
          <w:rFonts w:eastAsia="Arial"/>
          <w:i/>
          <w:color w:val="1C1C1F"/>
          <w:spacing w:val="-22"/>
          <w:w w:val="105"/>
          <w:sz w:val="12"/>
          <w:szCs w:val="12"/>
        </w:rPr>
        <w:t xml:space="preserve"> </w:t>
      </w:r>
      <w:r w:rsidRPr="00F15FA2">
        <w:rPr>
          <w:rFonts w:eastAsia="Arial"/>
          <w:i/>
          <w:color w:val="1C1C1F"/>
          <w:w w:val="105"/>
          <w:sz w:val="12"/>
          <w:szCs w:val="12"/>
        </w:rPr>
        <w:t>internetten</w:t>
      </w:r>
      <w:r w:rsidRPr="00F15FA2">
        <w:rPr>
          <w:rFonts w:eastAsia="Arial"/>
          <w:i/>
          <w:color w:val="1C1C1F"/>
          <w:spacing w:val="-13"/>
          <w:w w:val="105"/>
          <w:sz w:val="12"/>
          <w:szCs w:val="12"/>
        </w:rPr>
        <w:t xml:space="preserve"> </w:t>
      </w:r>
      <w:r w:rsidRPr="00F15FA2">
        <w:rPr>
          <w:rFonts w:eastAsia="Arial"/>
          <w:i/>
          <w:color w:val="1C1C1F"/>
          <w:w w:val="105"/>
          <w:sz w:val="12"/>
          <w:szCs w:val="12"/>
        </w:rPr>
        <w:t>paylaşılması</w:t>
      </w:r>
      <w:r w:rsidRPr="00F15FA2">
        <w:rPr>
          <w:rFonts w:eastAsia="Arial"/>
          <w:i/>
          <w:color w:val="1C1C1F"/>
          <w:spacing w:val="-2"/>
          <w:w w:val="105"/>
          <w:sz w:val="12"/>
          <w:szCs w:val="12"/>
        </w:rPr>
        <w:t xml:space="preserve"> </w:t>
      </w:r>
      <w:r w:rsidRPr="00F15FA2">
        <w:rPr>
          <w:rFonts w:eastAsia="Arial"/>
          <w:i/>
          <w:color w:val="1C1C1F"/>
          <w:w w:val="105"/>
          <w:sz w:val="12"/>
          <w:szCs w:val="12"/>
        </w:rPr>
        <w:t>durumunda</w:t>
      </w:r>
      <w:r w:rsidRPr="00F15FA2">
        <w:rPr>
          <w:rFonts w:eastAsia="Arial"/>
          <w:i/>
          <w:color w:val="1C1C1F"/>
          <w:spacing w:val="-9"/>
          <w:w w:val="105"/>
          <w:sz w:val="12"/>
          <w:szCs w:val="12"/>
        </w:rPr>
        <w:t xml:space="preserve"> </w:t>
      </w:r>
      <w:r w:rsidRPr="00F15FA2">
        <w:rPr>
          <w:rFonts w:eastAsia="Arial"/>
          <w:i/>
          <w:color w:val="2B2A2D"/>
          <w:spacing w:val="-4"/>
          <w:w w:val="105"/>
          <w:sz w:val="12"/>
          <w:szCs w:val="12"/>
        </w:rPr>
        <w:t>3</w:t>
      </w:r>
      <w:r w:rsidRPr="00F15FA2">
        <w:rPr>
          <w:rFonts w:eastAsia="Arial"/>
          <w:i/>
          <w:color w:val="545454"/>
          <w:spacing w:val="-4"/>
          <w:w w:val="105"/>
          <w:sz w:val="12"/>
          <w:szCs w:val="12"/>
        </w:rPr>
        <w:t>.</w:t>
      </w:r>
      <w:r w:rsidRPr="00F15FA2">
        <w:rPr>
          <w:rFonts w:eastAsia="Arial"/>
          <w:i/>
          <w:color w:val="545454"/>
          <w:spacing w:val="-27"/>
          <w:w w:val="105"/>
          <w:sz w:val="12"/>
          <w:szCs w:val="12"/>
        </w:rPr>
        <w:t xml:space="preserve"> </w:t>
      </w:r>
      <w:r w:rsidRPr="00F15FA2">
        <w:rPr>
          <w:rFonts w:eastAsia="Arial"/>
          <w:i/>
          <w:color w:val="1C1C1F"/>
          <w:w w:val="105"/>
          <w:sz w:val="12"/>
          <w:szCs w:val="12"/>
        </w:rPr>
        <w:t>şahıslara</w:t>
      </w:r>
      <w:r w:rsidRPr="00F15FA2">
        <w:rPr>
          <w:rFonts w:eastAsia="Arial"/>
          <w:i/>
          <w:color w:val="1C1C1F"/>
          <w:spacing w:val="-4"/>
          <w:w w:val="105"/>
          <w:sz w:val="12"/>
          <w:szCs w:val="12"/>
        </w:rPr>
        <w:t xml:space="preserve"> </w:t>
      </w:r>
      <w:r w:rsidRPr="00F15FA2">
        <w:rPr>
          <w:rFonts w:eastAsia="Arial"/>
          <w:i/>
          <w:color w:val="2B2A2D"/>
          <w:w w:val="105"/>
          <w:sz w:val="12"/>
          <w:szCs w:val="12"/>
        </w:rPr>
        <w:t>veya</w:t>
      </w:r>
      <w:r w:rsidRPr="00F15FA2">
        <w:rPr>
          <w:rFonts w:eastAsia="Arial"/>
          <w:i/>
          <w:color w:val="2B2A2D"/>
          <w:spacing w:val="-19"/>
          <w:w w:val="105"/>
          <w:sz w:val="12"/>
          <w:szCs w:val="12"/>
        </w:rPr>
        <w:t xml:space="preserve"> </w:t>
      </w:r>
      <w:r w:rsidRPr="00F15FA2">
        <w:rPr>
          <w:rFonts w:eastAsia="Arial"/>
          <w:i/>
          <w:color w:val="2B2A2D"/>
          <w:w w:val="105"/>
          <w:sz w:val="12"/>
          <w:szCs w:val="12"/>
        </w:rPr>
        <w:t>kurumlara</w:t>
      </w:r>
      <w:r w:rsidRPr="00F15FA2">
        <w:rPr>
          <w:rFonts w:eastAsia="Arial"/>
          <w:i/>
          <w:color w:val="2B2A2D"/>
          <w:spacing w:val="-10"/>
          <w:w w:val="105"/>
          <w:sz w:val="12"/>
          <w:szCs w:val="12"/>
        </w:rPr>
        <w:t xml:space="preserve"> </w:t>
      </w:r>
      <w:r w:rsidRPr="00F15FA2">
        <w:rPr>
          <w:rFonts w:eastAsia="Arial"/>
          <w:i/>
          <w:color w:val="1C1C1F"/>
          <w:spacing w:val="1"/>
          <w:w w:val="105"/>
          <w:sz w:val="12"/>
          <w:szCs w:val="12"/>
        </w:rPr>
        <w:t>haksı</w:t>
      </w:r>
      <w:r w:rsidRPr="00F15FA2">
        <w:rPr>
          <w:rFonts w:eastAsia="Arial"/>
          <w:i/>
          <w:color w:val="424142"/>
          <w:spacing w:val="1"/>
          <w:w w:val="105"/>
          <w:sz w:val="12"/>
          <w:szCs w:val="12"/>
        </w:rPr>
        <w:t>z</w:t>
      </w:r>
      <w:r w:rsidRPr="00F15FA2">
        <w:rPr>
          <w:rFonts w:eastAsia="Arial"/>
          <w:i/>
          <w:color w:val="424142"/>
          <w:spacing w:val="-15"/>
          <w:w w:val="105"/>
          <w:sz w:val="12"/>
          <w:szCs w:val="12"/>
        </w:rPr>
        <w:t xml:space="preserve"> </w:t>
      </w:r>
      <w:r w:rsidRPr="00F15FA2">
        <w:rPr>
          <w:rFonts w:eastAsia="Arial"/>
          <w:i/>
          <w:color w:val="2B2A2D"/>
          <w:w w:val="105"/>
          <w:sz w:val="12"/>
          <w:szCs w:val="12"/>
        </w:rPr>
        <w:t>kazanç;</w:t>
      </w:r>
      <w:r w:rsidRPr="00F15FA2">
        <w:rPr>
          <w:rFonts w:eastAsia="Arial"/>
          <w:i/>
          <w:color w:val="2B2A2D"/>
          <w:spacing w:val="-13"/>
          <w:w w:val="105"/>
          <w:sz w:val="12"/>
          <w:szCs w:val="12"/>
        </w:rPr>
        <w:t xml:space="preserve"> </w:t>
      </w:r>
      <w:r w:rsidRPr="00F15FA2">
        <w:rPr>
          <w:rFonts w:eastAsia="Arial"/>
          <w:i/>
          <w:color w:val="545454"/>
          <w:spacing w:val="-1"/>
          <w:w w:val="105"/>
          <w:sz w:val="12"/>
          <w:szCs w:val="12"/>
        </w:rPr>
        <w:t>i</w:t>
      </w:r>
      <w:r w:rsidRPr="00F15FA2">
        <w:rPr>
          <w:rFonts w:eastAsia="Arial"/>
          <w:i/>
          <w:color w:val="2B2A2D"/>
          <w:spacing w:val="-1"/>
          <w:w w:val="105"/>
          <w:sz w:val="12"/>
          <w:szCs w:val="12"/>
        </w:rPr>
        <w:t>mkânı</w:t>
      </w:r>
      <w:r w:rsidRPr="00F15FA2">
        <w:rPr>
          <w:rFonts w:eastAsia="Arial"/>
          <w:i/>
          <w:color w:val="2B2A2D"/>
          <w:spacing w:val="-13"/>
          <w:w w:val="105"/>
          <w:sz w:val="12"/>
          <w:szCs w:val="12"/>
        </w:rPr>
        <w:t xml:space="preserve"> </w:t>
      </w:r>
      <w:r w:rsidRPr="00F15FA2">
        <w:rPr>
          <w:rFonts w:eastAsia="Arial"/>
          <w:i/>
          <w:color w:val="1C1C1F"/>
          <w:w w:val="105"/>
          <w:sz w:val="12"/>
          <w:szCs w:val="12"/>
        </w:rPr>
        <w:t>oluşturab</w:t>
      </w:r>
      <w:r w:rsidRPr="00F15FA2">
        <w:rPr>
          <w:rFonts w:eastAsia="Arial"/>
          <w:i/>
          <w:color w:val="424142"/>
          <w:w w:val="105"/>
          <w:sz w:val="12"/>
          <w:szCs w:val="12"/>
        </w:rPr>
        <w:t>ilecek</w:t>
      </w:r>
      <w:r w:rsidRPr="00F15FA2">
        <w:rPr>
          <w:rFonts w:eastAsia="Arial"/>
          <w:i/>
          <w:color w:val="424142"/>
          <w:spacing w:val="20"/>
          <w:w w:val="103"/>
          <w:sz w:val="12"/>
          <w:szCs w:val="12"/>
        </w:rPr>
        <w:t xml:space="preserve"> </w:t>
      </w:r>
      <w:r w:rsidRPr="00F15FA2">
        <w:rPr>
          <w:rFonts w:eastAsia="Arial"/>
          <w:i/>
          <w:color w:val="1C1C1F"/>
          <w:w w:val="105"/>
          <w:sz w:val="12"/>
          <w:szCs w:val="12"/>
        </w:rPr>
        <w:t>bilgi</w:t>
      </w:r>
      <w:r w:rsidRPr="00F15FA2">
        <w:rPr>
          <w:rFonts w:eastAsia="Arial"/>
          <w:i/>
          <w:color w:val="1C1C1F"/>
          <w:spacing w:val="19"/>
          <w:w w:val="105"/>
          <w:sz w:val="12"/>
          <w:szCs w:val="12"/>
        </w:rPr>
        <w:t xml:space="preserve"> </w:t>
      </w:r>
      <w:r w:rsidRPr="00F15FA2">
        <w:rPr>
          <w:rFonts w:eastAsia="Arial"/>
          <w:i/>
          <w:color w:val="1C1C1F"/>
          <w:w w:val="105"/>
          <w:sz w:val="12"/>
          <w:szCs w:val="12"/>
        </w:rPr>
        <w:t>ve</w:t>
      </w:r>
      <w:r w:rsidRPr="00F15FA2">
        <w:rPr>
          <w:rFonts w:eastAsia="Arial"/>
          <w:i/>
          <w:color w:val="1C1C1F"/>
          <w:spacing w:val="6"/>
          <w:w w:val="105"/>
          <w:sz w:val="12"/>
          <w:szCs w:val="12"/>
        </w:rPr>
        <w:t xml:space="preserve"> </w:t>
      </w:r>
      <w:r w:rsidRPr="00F15FA2">
        <w:rPr>
          <w:rFonts w:eastAsia="Arial"/>
          <w:i/>
          <w:color w:val="2B2A2D"/>
          <w:w w:val="105"/>
          <w:sz w:val="12"/>
          <w:szCs w:val="12"/>
        </w:rPr>
        <w:t>bulguları</w:t>
      </w:r>
      <w:r w:rsidRPr="00F15FA2">
        <w:rPr>
          <w:rFonts w:eastAsia="Arial"/>
          <w:i/>
          <w:color w:val="2B2A2D"/>
          <w:spacing w:val="30"/>
          <w:w w:val="105"/>
          <w:sz w:val="12"/>
          <w:szCs w:val="12"/>
        </w:rPr>
        <w:t xml:space="preserve"> </w:t>
      </w:r>
      <w:r w:rsidRPr="00F15FA2">
        <w:rPr>
          <w:rFonts w:eastAsia="Arial"/>
          <w:i/>
          <w:color w:val="2B2A2D"/>
          <w:w w:val="105"/>
          <w:sz w:val="12"/>
          <w:szCs w:val="12"/>
        </w:rPr>
        <w:t>içeren</w:t>
      </w:r>
      <w:r w:rsidRPr="00F15FA2">
        <w:rPr>
          <w:rFonts w:eastAsia="Arial"/>
          <w:i/>
          <w:color w:val="2B2A2D"/>
          <w:spacing w:val="23"/>
          <w:w w:val="105"/>
          <w:sz w:val="12"/>
          <w:szCs w:val="12"/>
        </w:rPr>
        <w:t xml:space="preserve"> </w:t>
      </w:r>
      <w:r w:rsidRPr="00F15FA2">
        <w:rPr>
          <w:rFonts w:eastAsia="Arial"/>
          <w:i/>
          <w:color w:val="1C1C1F"/>
          <w:w w:val="105"/>
          <w:sz w:val="12"/>
          <w:szCs w:val="12"/>
        </w:rPr>
        <w:t>tezler</w:t>
      </w:r>
      <w:r w:rsidRPr="00F15FA2">
        <w:rPr>
          <w:rFonts w:eastAsia="Arial"/>
          <w:i/>
          <w:color w:val="1C1C1F"/>
          <w:spacing w:val="11"/>
          <w:w w:val="105"/>
          <w:sz w:val="12"/>
          <w:szCs w:val="12"/>
        </w:rPr>
        <w:t xml:space="preserve"> </w:t>
      </w:r>
      <w:r w:rsidRPr="00F15FA2">
        <w:rPr>
          <w:rFonts w:eastAsia="Arial"/>
          <w:i/>
          <w:color w:val="1C1C1F"/>
          <w:w w:val="105"/>
          <w:sz w:val="12"/>
          <w:szCs w:val="12"/>
        </w:rPr>
        <w:t>hakkında</w:t>
      </w:r>
      <w:r w:rsidRPr="00F15FA2">
        <w:rPr>
          <w:rFonts w:eastAsia="Arial"/>
          <w:i/>
          <w:color w:val="1C1C1F"/>
          <w:spacing w:val="22"/>
          <w:w w:val="105"/>
          <w:sz w:val="12"/>
          <w:szCs w:val="12"/>
        </w:rPr>
        <w:t xml:space="preserve"> </w:t>
      </w:r>
      <w:r w:rsidRPr="00F15FA2">
        <w:rPr>
          <w:rFonts w:eastAsia="Arial"/>
          <w:i/>
          <w:color w:val="2B2A2D"/>
          <w:spacing w:val="-3"/>
          <w:w w:val="105"/>
          <w:sz w:val="12"/>
          <w:szCs w:val="12"/>
        </w:rPr>
        <w:t>te</w:t>
      </w:r>
      <w:r w:rsidRPr="00F15FA2">
        <w:rPr>
          <w:rFonts w:eastAsia="Arial"/>
          <w:i/>
          <w:color w:val="545454"/>
          <w:spacing w:val="-4"/>
          <w:w w:val="105"/>
          <w:sz w:val="12"/>
          <w:szCs w:val="12"/>
        </w:rPr>
        <w:t>z</w:t>
      </w:r>
      <w:r w:rsidRPr="00F15FA2">
        <w:rPr>
          <w:rFonts w:eastAsia="Arial"/>
          <w:i/>
          <w:color w:val="545454"/>
          <w:spacing w:val="21"/>
          <w:w w:val="105"/>
          <w:sz w:val="12"/>
          <w:szCs w:val="12"/>
        </w:rPr>
        <w:t xml:space="preserve"> </w:t>
      </w:r>
      <w:r w:rsidRPr="00F15FA2">
        <w:rPr>
          <w:rFonts w:eastAsia="Arial"/>
          <w:i/>
          <w:color w:val="1C1C1F"/>
          <w:w w:val="105"/>
          <w:sz w:val="12"/>
          <w:szCs w:val="12"/>
        </w:rPr>
        <w:t>danışmanın</w:t>
      </w:r>
      <w:r w:rsidRPr="00F15FA2">
        <w:rPr>
          <w:rFonts w:eastAsia="Arial"/>
          <w:i/>
          <w:color w:val="1C1C1F"/>
          <w:spacing w:val="31"/>
          <w:w w:val="105"/>
          <w:sz w:val="12"/>
          <w:szCs w:val="12"/>
        </w:rPr>
        <w:t xml:space="preserve"> </w:t>
      </w:r>
      <w:r w:rsidRPr="00F15FA2">
        <w:rPr>
          <w:rFonts w:eastAsia="Arial"/>
          <w:i/>
          <w:color w:val="2B2A2D"/>
          <w:w w:val="105"/>
          <w:sz w:val="12"/>
          <w:szCs w:val="12"/>
        </w:rPr>
        <w:t>önerisi</w:t>
      </w:r>
      <w:r w:rsidRPr="00F15FA2">
        <w:rPr>
          <w:rFonts w:eastAsia="Arial"/>
          <w:i/>
          <w:color w:val="2B2A2D"/>
          <w:spacing w:val="20"/>
          <w:w w:val="105"/>
          <w:sz w:val="12"/>
          <w:szCs w:val="12"/>
        </w:rPr>
        <w:t xml:space="preserve"> </w:t>
      </w:r>
      <w:r w:rsidRPr="00F15FA2">
        <w:rPr>
          <w:rFonts w:eastAsia="Arial"/>
          <w:i/>
          <w:color w:val="2B2A2D"/>
          <w:w w:val="105"/>
          <w:sz w:val="12"/>
          <w:szCs w:val="12"/>
        </w:rPr>
        <w:t>ve</w:t>
      </w:r>
      <w:r w:rsidRPr="00F15FA2">
        <w:rPr>
          <w:rFonts w:eastAsia="Arial"/>
          <w:i/>
          <w:color w:val="2B2A2D"/>
          <w:spacing w:val="16"/>
          <w:w w:val="105"/>
          <w:sz w:val="12"/>
          <w:szCs w:val="12"/>
        </w:rPr>
        <w:t xml:space="preserve"> </w:t>
      </w:r>
      <w:r w:rsidRPr="00F15FA2">
        <w:rPr>
          <w:rFonts w:eastAsia="Arial"/>
          <w:i/>
          <w:color w:val="1C1C1F"/>
          <w:w w:val="105"/>
          <w:sz w:val="12"/>
          <w:szCs w:val="12"/>
        </w:rPr>
        <w:t>enstitü</w:t>
      </w:r>
      <w:r w:rsidRPr="00F15FA2">
        <w:rPr>
          <w:rFonts w:eastAsia="Arial"/>
          <w:i/>
          <w:color w:val="1C1C1F"/>
          <w:spacing w:val="20"/>
          <w:w w:val="105"/>
          <w:sz w:val="12"/>
          <w:szCs w:val="12"/>
        </w:rPr>
        <w:t xml:space="preserve"> </w:t>
      </w:r>
      <w:r w:rsidRPr="00F15FA2">
        <w:rPr>
          <w:rFonts w:eastAsia="Arial"/>
          <w:i/>
          <w:color w:val="2B2A2D"/>
          <w:w w:val="105"/>
          <w:sz w:val="12"/>
          <w:szCs w:val="12"/>
        </w:rPr>
        <w:t>anabilim</w:t>
      </w:r>
      <w:r w:rsidRPr="00F15FA2">
        <w:rPr>
          <w:rFonts w:eastAsia="Arial"/>
          <w:i/>
          <w:color w:val="2B2A2D"/>
          <w:spacing w:val="24"/>
          <w:w w:val="105"/>
          <w:sz w:val="12"/>
          <w:szCs w:val="12"/>
        </w:rPr>
        <w:t xml:space="preserve"> </w:t>
      </w:r>
      <w:r w:rsidRPr="00F15FA2">
        <w:rPr>
          <w:rFonts w:eastAsia="Arial"/>
          <w:i/>
          <w:color w:val="1C1C1F"/>
          <w:w w:val="105"/>
          <w:sz w:val="12"/>
          <w:szCs w:val="12"/>
        </w:rPr>
        <w:t>dalının</w:t>
      </w:r>
      <w:r w:rsidRPr="00F15FA2">
        <w:rPr>
          <w:rFonts w:eastAsia="Arial"/>
          <w:i/>
          <w:color w:val="1C1C1F"/>
          <w:spacing w:val="28"/>
          <w:w w:val="105"/>
          <w:sz w:val="12"/>
          <w:szCs w:val="12"/>
        </w:rPr>
        <w:t xml:space="preserve"> </w:t>
      </w:r>
      <w:r w:rsidRPr="00F15FA2">
        <w:rPr>
          <w:rFonts w:eastAsia="Arial"/>
          <w:i/>
          <w:color w:val="2B2A2D"/>
          <w:w w:val="105"/>
          <w:sz w:val="12"/>
          <w:szCs w:val="12"/>
        </w:rPr>
        <w:t>uygun</w:t>
      </w:r>
      <w:r w:rsidRPr="00F15FA2">
        <w:rPr>
          <w:rFonts w:eastAsia="Arial"/>
          <w:i/>
          <w:color w:val="2B2A2D"/>
          <w:spacing w:val="11"/>
          <w:w w:val="105"/>
          <w:sz w:val="12"/>
          <w:szCs w:val="12"/>
        </w:rPr>
        <w:t xml:space="preserve"> </w:t>
      </w:r>
      <w:r w:rsidRPr="00F15FA2">
        <w:rPr>
          <w:rFonts w:eastAsia="Arial"/>
          <w:i/>
          <w:color w:val="2B2A2D"/>
          <w:w w:val="105"/>
          <w:sz w:val="12"/>
          <w:szCs w:val="12"/>
        </w:rPr>
        <w:t>görüşü</w:t>
      </w:r>
      <w:r w:rsidRPr="00F15FA2">
        <w:rPr>
          <w:rFonts w:eastAsia="Arial"/>
          <w:i/>
          <w:color w:val="2B2A2D"/>
          <w:spacing w:val="40"/>
          <w:w w:val="105"/>
          <w:sz w:val="12"/>
          <w:szCs w:val="12"/>
        </w:rPr>
        <w:t xml:space="preserve"> </w:t>
      </w:r>
      <w:r w:rsidRPr="00F15FA2">
        <w:rPr>
          <w:rFonts w:eastAsia="Arial"/>
          <w:i/>
          <w:color w:val="2B2A2D"/>
          <w:w w:val="105"/>
          <w:sz w:val="12"/>
          <w:szCs w:val="12"/>
        </w:rPr>
        <w:t>üzerine</w:t>
      </w:r>
      <w:r w:rsidRPr="00F15FA2">
        <w:rPr>
          <w:rFonts w:eastAsia="Arial"/>
          <w:i/>
          <w:color w:val="2B2A2D"/>
          <w:spacing w:val="22"/>
          <w:w w:val="107"/>
          <w:sz w:val="12"/>
          <w:szCs w:val="12"/>
        </w:rPr>
        <w:t xml:space="preserve"> </w:t>
      </w:r>
      <w:r w:rsidRPr="00F15FA2">
        <w:rPr>
          <w:rFonts w:eastAsia="Arial"/>
          <w:i/>
          <w:color w:val="1C1C1F"/>
          <w:w w:val="105"/>
          <w:sz w:val="12"/>
          <w:szCs w:val="12"/>
        </w:rPr>
        <w:t>enstitü</w:t>
      </w:r>
      <w:r w:rsidRPr="00F15FA2">
        <w:rPr>
          <w:rFonts w:eastAsia="Arial"/>
          <w:i/>
          <w:color w:val="1C1C1F"/>
          <w:spacing w:val="33"/>
          <w:w w:val="105"/>
          <w:sz w:val="12"/>
          <w:szCs w:val="12"/>
        </w:rPr>
        <w:t xml:space="preserve"> </w:t>
      </w:r>
      <w:r w:rsidRPr="00F15FA2">
        <w:rPr>
          <w:rFonts w:eastAsia="Arial"/>
          <w:i/>
          <w:color w:val="1C1C1F"/>
          <w:w w:val="105"/>
          <w:sz w:val="12"/>
          <w:szCs w:val="12"/>
        </w:rPr>
        <w:t>veya</w:t>
      </w:r>
      <w:r w:rsidRPr="00F15FA2">
        <w:rPr>
          <w:rFonts w:eastAsia="Arial"/>
          <w:i/>
          <w:color w:val="1C1C1F"/>
          <w:spacing w:val="17"/>
          <w:w w:val="105"/>
          <w:sz w:val="12"/>
          <w:szCs w:val="12"/>
        </w:rPr>
        <w:t xml:space="preserve"> </w:t>
      </w:r>
      <w:r w:rsidRPr="00F15FA2">
        <w:rPr>
          <w:rFonts w:eastAsia="Arial"/>
          <w:i/>
          <w:color w:val="1C1C1F"/>
          <w:w w:val="105"/>
          <w:sz w:val="12"/>
          <w:szCs w:val="12"/>
        </w:rPr>
        <w:t>fakülte</w:t>
      </w:r>
      <w:r w:rsidRPr="00F15FA2">
        <w:rPr>
          <w:rFonts w:eastAsia="Arial"/>
          <w:i/>
          <w:color w:val="1C1C1F"/>
          <w:spacing w:val="11"/>
          <w:w w:val="105"/>
          <w:sz w:val="12"/>
          <w:szCs w:val="12"/>
        </w:rPr>
        <w:t xml:space="preserve"> </w:t>
      </w:r>
      <w:r w:rsidRPr="00F15FA2">
        <w:rPr>
          <w:rFonts w:eastAsia="Arial"/>
          <w:i/>
          <w:color w:val="1C1C1F"/>
          <w:w w:val="105"/>
          <w:sz w:val="12"/>
          <w:szCs w:val="12"/>
        </w:rPr>
        <w:t>yönetim</w:t>
      </w:r>
      <w:r w:rsidRPr="00F15FA2">
        <w:rPr>
          <w:rFonts w:eastAsia="Arial"/>
          <w:i/>
          <w:color w:val="1C1C1F"/>
          <w:spacing w:val="22"/>
          <w:w w:val="105"/>
          <w:sz w:val="12"/>
          <w:szCs w:val="12"/>
        </w:rPr>
        <w:t xml:space="preserve"> </w:t>
      </w:r>
      <w:r w:rsidRPr="00F15FA2">
        <w:rPr>
          <w:rFonts w:eastAsia="Arial"/>
          <w:i/>
          <w:color w:val="1C1C1F"/>
          <w:w w:val="105"/>
          <w:sz w:val="12"/>
          <w:szCs w:val="12"/>
        </w:rPr>
        <w:t>kurulunun</w:t>
      </w:r>
      <w:r w:rsidRPr="00F15FA2">
        <w:rPr>
          <w:rFonts w:eastAsia="Arial"/>
          <w:i/>
          <w:color w:val="1C1C1F"/>
          <w:spacing w:val="18"/>
          <w:w w:val="105"/>
          <w:sz w:val="12"/>
          <w:szCs w:val="12"/>
        </w:rPr>
        <w:t xml:space="preserve"> </w:t>
      </w:r>
      <w:r w:rsidRPr="00F15FA2">
        <w:rPr>
          <w:rFonts w:eastAsia="Arial"/>
          <w:i/>
          <w:color w:val="2B2A2D"/>
          <w:w w:val="105"/>
          <w:sz w:val="12"/>
          <w:szCs w:val="12"/>
        </w:rPr>
        <w:t>gerekçeli</w:t>
      </w:r>
      <w:r w:rsidRPr="00F15FA2">
        <w:rPr>
          <w:rFonts w:eastAsia="Arial"/>
          <w:i/>
          <w:color w:val="2B2A2D"/>
          <w:spacing w:val="21"/>
          <w:w w:val="105"/>
          <w:sz w:val="12"/>
          <w:szCs w:val="12"/>
        </w:rPr>
        <w:t xml:space="preserve"> </w:t>
      </w:r>
      <w:r w:rsidRPr="00F15FA2">
        <w:rPr>
          <w:rFonts w:eastAsia="Arial"/>
          <w:i/>
          <w:color w:val="2B2A2D"/>
          <w:w w:val="105"/>
          <w:sz w:val="12"/>
          <w:szCs w:val="12"/>
        </w:rPr>
        <w:t>kararı</w:t>
      </w:r>
      <w:r w:rsidRPr="00F15FA2">
        <w:rPr>
          <w:rFonts w:eastAsia="Arial"/>
          <w:i/>
          <w:color w:val="2B2A2D"/>
          <w:spacing w:val="19"/>
          <w:w w:val="105"/>
          <w:sz w:val="12"/>
          <w:szCs w:val="12"/>
        </w:rPr>
        <w:t xml:space="preserve"> </w:t>
      </w:r>
      <w:r w:rsidRPr="00F15FA2">
        <w:rPr>
          <w:rFonts w:eastAsia="Arial"/>
          <w:i/>
          <w:color w:val="2B2A2D"/>
          <w:w w:val="105"/>
          <w:sz w:val="12"/>
          <w:szCs w:val="12"/>
        </w:rPr>
        <w:t>ile</w:t>
      </w:r>
      <w:r w:rsidRPr="00F15FA2">
        <w:rPr>
          <w:rFonts w:eastAsia="Arial"/>
          <w:i/>
          <w:color w:val="2B2A2D"/>
          <w:spacing w:val="12"/>
          <w:w w:val="105"/>
          <w:sz w:val="12"/>
          <w:szCs w:val="12"/>
        </w:rPr>
        <w:t xml:space="preserve"> </w:t>
      </w:r>
      <w:r w:rsidRPr="00F15FA2">
        <w:rPr>
          <w:rFonts w:eastAsia="Arial"/>
          <w:i/>
          <w:color w:val="2B2A2D"/>
          <w:w w:val="105"/>
          <w:sz w:val="12"/>
          <w:szCs w:val="12"/>
        </w:rPr>
        <w:t>altı</w:t>
      </w:r>
      <w:r w:rsidRPr="00F15FA2">
        <w:rPr>
          <w:rFonts w:eastAsia="Arial"/>
          <w:i/>
          <w:color w:val="2B2A2D"/>
          <w:spacing w:val="18"/>
          <w:w w:val="105"/>
          <w:sz w:val="12"/>
          <w:szCs w:val="12"/>
        </w:rPr>
        <w:t xml:space="preserve"> </w:t>
      </w:r>
      <w:r w:rsidRPr="00F15FA2">
        <w:rPr>
          <w:rFonts w:eastAsia="Arial"/>
          <w:i/>
          <w:color w:val="2B2A2D"/>
          <w:w w:val="105"/>
          <w:sz w:val="12"/>
          <w:szCs w:val="12"/>
        </w:rPr>
        <w:t>ayı</w:t>
      </w:r>
      <w:r w:rsidRPr="00F15FA2">
        <w:rPr>
          <w:rFonts w:eastAsia="Arial"/>
          <w:i/>
          <w:color w:val="2B2A2D"/>
          <w:spacing w:val="6"/>
          <w:w w:val="105"/>
          <w:sz w:val="12"/>
          <w:szCs w:val="12"/>
        </w:rPr>
        <w:t xml:space="preserve"> </w:t>
      </w:r>
      <w:r w:rsidRPr="00F15FA2">
        <w:rPr>
          <w:rFonts w:eastAsia="Arial"/>
          <w:i/>
          <w:color w:val="2B2A2D"/>
          <w:w w:val="105"/>
          <w:sz w:val="12"/>
          <w:szCs w:val="12"/>
        </w:rPr>
        <w:t>aşmamak</w:t>
      </w:r>
      <w:r w:rsidRPr="00F15FA2">
        <w:rPr>
          <w:rFonts w:eastAsia="Arial"/>
          <w:i/>
          <w:color w:val="2B2A2D"/>
          <w:spacing w:val="36"/>
          <w:w w:val="105"/>
          <w:sz w:val="12"/>
          <w:szCs w:val="12"/>
        </w:rPr>
        <w:t xml:space="preserve"> </w:t>
      </w:r>
      <w:r w:rsidRPr="00F15FA2">
        <w:rPr>
          <w:rFonts w:eastAsia="Arial"/>
          <w:i/>
          <w:color w:val="2B2A2D"/>
          <w:w w:val="105"/>
          <w:sz w:val="12"/>
          <w:szCs w:val="12"/>
        </w:rPr>
        <w:t>üzere</w:t>
      </w:r>
      <w:r w:rsidRPr="00F15FA2">
        <w:rPr>
          <w:rFonts w:eastAsia="Arial"/>
          <w:i/>
          <w:color w:val="2B2A2D"/>
          <w:spacing w:val="15"/>
          <w:w w:val="105"/>
          <w:sz w:val="12"/>
          <w:szCs w:val="12"/>
        </w:rPr>
        <w:t xml:space="preserve"> </w:t>
      </w:r>
      <w:r w:rsidRPr="00F15FA2">
        <w:rPr>
          <w:rFonts w:eastAsia="Arial"/>
          <w:i/>
          <w:color w:val="424142"/>
          <w:w w:val="105"/>
          <w:sz w:val="12"/>
          <w:szCs w:val="12"/>
        </w:rPr>
        <w:t>tezin</w:t>
      </w:r>
      <w:r w:rsidRPr="00F15FA2">
        <w:rPr>
          <w:rFonts w:eastAsia="Arial"/>
          <w:i/>
          <w:color w:val="424142"/>
          <w:spacing w:val="19"/>
          <w:w w:val="105"/>
          <w:sz w:val="12"/>
          <w:szCs w:val="12"/>
        </w:rPr>
        <w:t xml:space="preserve"> </w:t>
      </w:r>
      <w:r w:rsidRPr="00F15FA2">
        <w:rPr>
          <w:rFonts w:eastAsia="Arial"/>
          <w:i/>
          <w:color w:val="2B2A2D"/>
          <w:w w:val="105"/>
          <w:sz w:val="12"/>
          <w:szCs w:val="12"/>
        </w:rPr>
        <w:t>erişime</w:t>
      </w:r>
      <w:r w:rsidRPr="00F15FA2">
        <w:rPr>
          <w:rFonts w:eastAsia="Arial"/>
          <w:i/>
          <w:color w:val="2B2A2D"/>
          <w:spacing w:val="18"/>
          <w:w w:val="105"/>
          <w:sz w:val="12"/>
          <w:szCs w:val="12"/>
        </w:rPr>
        <w:t xml:space="preserve"> </w:t>
      </w:r>
      <w:r w:rsidRPr="00F15FA2">
        <w:rPr>
          <w:rFonts w:eastAsia="Arial"/>
          <w:i/>
          <w:color w:val="424142"/>
          <w:spacing w:val="-2"/>
          <w:w w:val="105"/>
          <w:sz w:val="12"/>
          <w:szCs w:val="12"/>
        </w:rPr>
        <w:t>açılması</w:t>
      </w:r>
      <w:r w:rsidRPr="00F15FA2">
        <w:rPr>
          <w:rFonts w:eastAsia="Arial"/>
          <w:i/>
          <w:color w:val="424142"/>
          <w:spacing w:val="23"/>
          <w:w w:val="87"/>
          <w:sz w:val="12"/>
          <w:szCs w:val="12"/>
        </w:rPr>
        <w:t xml:space="preserve"> </w:t>
      </w:r>
      <w:r w:rsidRPr="00F15FA2">
        <w:rPr>
          <w:rFonts w:eastAsia="Arial"/>
          <w:i/>
          <w:color w:val="2B2A2D"/>
          <w:w w:val="105"/>
          <w:sz w:val="12"/>
          <w:szCs w:val="12"/>
        </w:rPr>
        <w:t>engellenebili</w:t>
      </w:r>
      <w:r w:rsidRPr="00F15FA2">
        <w:rPr>
          <w:rFonts w:eastAsia="Arial"/>
          <w:i/>
          <w:color w:val="2B2A2D"/>
          <w:spacing w:val="15"/>
          <w:w w:val="105"/>
          <w:sz w:val="12"/>
          <w:szCs w:val="12"/>
        </w:rPr>
        <w:t>r</w:t>
      </w:r>
      <w:r w:rsidRPr="00F15FA2">
        <w:rPr>
          <w:rFonts w:eastAsia="Arial"/>
          <w:i/>
          <w:color w:val="545454"/>
          <w:w w:val="105"/>
          <w:sz w:val="12"/>
          <w:szCs w:val="12"/>
        </w:rPr>
        <w:t>.</w:t>
      </w:r>
      <w:proofErr w:type="gramEnd"/>
    </w:p>
    <w:p w14:paraId="2DB9FABC" w14:textId="77777777" w:rsidR="007E388E" w:rsidRPr="00F15FA2" w:rsidRDefault="007E388E" w:rsidP="00B1748E">
      <w:pPr>
        <w:widowControl w:val="0"/>
        <w:numPr>
          <w:ilvl w:val="0"/>
          <w:numId w:val="4"/>
        </w:numPr>
        <w:tabs>
          <w:tab w:val="left" w:pos="820"/>
        </w:tabs>
        <w:ind w:right="152" w:hanging="347"/>
        <w:rPr>
          <w:rFonts w:eastAsia="Arial"/>
          <w:sz w:val="12"/>
          <w:szCs w:val="12"/>
        </w:rPr>
      </w:pPr>
      <w:r w:rsidRPr="00F15FA2">
        <w:rPr>
          <w:rFonts w:eastAsia="Arial"/>
          <w:i/>
          <w:color w:val="1C1C1F"/>
          <w:w w:val="105"/>
          <w:sz w:val="12"/>
          <w:szCs w:val="12"/>
        </w:rPr>
        <w:t>Madde</w:t>
      </w:r>
      <w:r w:rsidRPr="00F15FA2">
        <w:rPr>
          <w:rFonts w:eastAsia="Arial"/>
          <w:i/>
          <w:color w:val="1C1C1F"/>
          <w:spacing w:val="8"/>
          <w:w w:val="105"/>
          <w:sz w:val="12"/>
          <w:szCs w:val="12"/>
        </w:rPr>
        <w:t xml:space="preserve"> </w:t>
      </w:r>
      <w:r w:rsidRPr="00F15FA2">
        <w:rPr>
          <w:rFonts w:eastAsia="Arial"/>
          <w:color w:val="2B2A2D"/>
          <w:spacing w:val="-8"/>
          <w:w w:val="105"/>
          <w:sz w:val="12"/>
          <w:szCs w:val="12"/>
        </w:rPr>
        <w:t>7</w:t>
      </w:r>
      <w:r w:rsidRPr="00F15FA2">
        <w:rPr>
          <w:rFonts w:eastAsia="Arial"/>
          <w:color w:val="2B2A2D"/>
          <w:spacing w:val="-7"/>
          <w:w w:val="105"/>
          <w:sz w:val="12"/>
          <w:szCs w:val="12"/>
        </w:rPr>
        <w:t>.</w:t>
      </w:r>
      <w:r w:rsidRPr="00F15FA2">
        <w:rPr>
          <w:rFonts w:eastAsia="Arial"/>
          <w:color w:val="2B2A2D"/>
          <w:spacing w:val="-2"/>
          <w:w w:val="105"/>
          <w:sz w:val="12"/>
          <w:szCs w:val="12"/>
        </w:rPr>
        <w:t xml:space="preserve"> </w:t>
      </w:r>
      <w:r w:rsidRPr="00F15FA2">
        <w:rPr>
          <w:rFonts w:eastAsia="Arial"/>
          <w:i/>
          <w:color w:val="2B2A2D"/>
          <w:spacing w:val="-11"/>
          <w:w w:val="105"/>
          <w:sz w:val="12"/>
          <w:szCs w:val="12"/>
        </w:rPr>
        <w:t>1</w:t>
      </w:r>
      <w:r w:rsidRPr="00F15FA2">
        <w:rPr>
          <w:rFonts w:eastAsia="Arial"/>
          <w:i/>
          <w:color w:val="545454"/>
          <w:spacing w:val="-9"/>
          <w:w w:val="105"/>
          <w:sz w:val="12"/>
          <w:szCs w:val="12"/>
        </w:rPr>
        <w:t>.</w:t>
      </w:r>
      <w:r w:rsidRPr="00F15FA2">
        <w:rPr>
          <w:rFonts w:eastAsia="Arial"/>
          <w:i/>
          <w:color w:val="545454"/>
          <w:spacing w:val="-3"/>
          <w:w w:val="105"/>
          <w:sz w:val="12"/>
          <w:szCs w:val="12"/>
        </w:rPr>
        <w:t xml:space="preserve"> </w:t>
      </w:r>
      <w:r w:rsidRPr="00F15FA2">
        <w:rPr>
          <w:rFonts w:eastAsia="Arial"/>
          <w:i/>
          <w:color w:val="1C1C1F"/>
          <w:w w:val="105"/>
          <w:sz w:val="12"/>
          <w:szCs w:val="12"/>
        </w:rPr>
        <w:t>Ulusal</w:t>
      </w:r>
      <w:r w:rsidRPr="00F15FA2">
        <w:rPr>
          <w:rFonts w:eastAsia="Arial"/>
          <w:i/>
          <w:color w:val="1C1C1F"/>
          <w:spacing w:val="4"/>
          <w:w w:val="105"/>
          <w:sz w:val="12"/>
          <w:szCs w:val="12"/>
        </w:rPr>
        <w:t xml:space="preserve"> </w:t>
      </w:r>
      <w:r w:rsidRPr="00F15FA2">
        <w:rPr>
          <w:rFonts w:eastAsia="Arial"/>
          <w:i/>
          <w:color w:val="2B2A2D"/>
          <w:w w:val="105"/>
          <w:sz w:val="12"/>
          <w:szCs w:val="12"/>
        </w:rPr>
        <w:t>çıkarları</w:t>
      </w:r>
      <w:r w:rsidRPr="00F15FA2">
        <w:rPr>
          <w:rFonts w:eastAsia="Arial"/>
          <w:i/>
          <w:color w:val="2B2A2D"/>
          <w:spacing w:val="10"/>
          <w:w w:val="105"/>
          <w:sz w:val="12"/>
          <w:szCs w:val="12"/>
        </w:rPr>
        <w:t xml:space="preserve"> </w:t>
      </w:r>
      <w:r w:rsidRPr="00F15FA2">
        <w:rPr>
          <w:rFonts w:eastAsia="Arial"/>
          <w:i/>
          <w:color w:val="1C1C1F"/>
          <w:w w:val="105"/>
          <w:sz w:val="12"/>
          <w:szCs w:val="12"/>
        </w:rPr>
        <w:t>veya</w:t>
      </w:r>
      <w:r w:rsidRPr="00F15FA2">
        <w:rPr>
          <w:rFonts w:eastAsia="Arial"/>
          <w:i/>
          <w:color w:val="1C1C1F"/>
          <w:spacing w:val="-8"/>
          <w:w w:val="105"/>
          <w:sz w:val="12"/>
          <w:szCs w:val="12"/>
        </w:rPr>
        <w:t xml:space="preserve"> </w:t>
      </w:r>
      <w:r w:rsidRPr="00F15FA2">
        <w:rPr>
          <w:rFonts w:eastAsia="Arial"/>
          <w:i/>
          <w:color w:val="2B2A2D"/>
          <w:w w:val="105"/>
          <w:sz w:val="12"/>
          <w:szCs w:val="12"/>
        </w:rPr>
        <w:t>güvenliği</w:t>
      </w:r>
      <w:r w:rsidRPr="00F15FA2">
        <w:rPr>
          <w:rFonts w:eastAsia="Arial"/>
          <w:i/>
          <w:color w:val="2B2A2D"/>
          <w:spacing w:val="4"/>
          <w:w w:val="105"/>
          <w:sz w:val="12"/>
          <w:szCs w:val="12"/>
        </w:rPr>
        <w:t xml:space="preserve"> </w:t>
      </w:r>
      <w:r w:rsidRPr="00F15FA2">
        <w:rPr>
          <w:rFonts w:eastAsia="Arial"/>
          <w:i/>
          <w:color w:val="1C1C1F"/>
          <w:w w:val="105"/>
          <w:sz w:val="12"/>
          <w:szCs w:val="12"/>
        </w:rPr>
        <w:t>ilgilendiren,</w:t>
      </w:r>
      <w:r w:rsidRPr="00F15FA2">
        <w:rPr>
          <w:rFonts w:eastAsia="Arial"/>
          <w:i/>
          <w:color w:val="1C1C1F"/>
          <w:spacing w:val="9"/>
          <w:w w:val="105"/>
          <w:sz w:val="12"/>
          <w:szCs w:val="12"/>
        </w:rPr>
        <w:t xml:space="preserve"> </w:t>
      </w:r>
      <w:r w:rsidRPr="00F15FA2">
        <w:rPr>
          <w:rFonts w:eastAsia="Arial"/>
          <w:i/>
          <w:color w:val="2B2A2D"/>
          <w:w w:val="105"/>
          <w:sz w:val="12"/>
          <w:szCs w:val="12"/>
        </w:rPr>
        <w:t>emniyet,</w:t>
      </w:r>
      <w:r w:rsidRPr="00F15FA2">
        <w:rPr>
          <w:rFonts w:eastAsia="Arial"/>
          <w:i/>
          <w:color w:val="2B2A2D"/>
          <w:spacing w:val="6"/>
          <w:w w:val="105"/>
          <w:sz w:val="12"/>
          <w:szCs w:val="12"/>
        </w:rPr>
        <w:t xml:space="preserve"> </w:t>
      </w:r>
      <w:r w:rsidRPr="00F15FA2">
        <w:rPr>
          <w:rFonts w:eastAsia="Arial"/>
          <w:i/>
          <w:color w:val="2B2A2D"/>
          <w:w w:val="105"/>
          <w:sz w:val="12"/>
          <w:szCs w:val="12"/>
        </w:rPr>
        <w:t>istihbarat,</w:t>
      </w:r>
      <w:r w:rsidRPr="00F15FA2">
        <w:rPr>
          <w:rFonts w:eastAsia="Arial"/>
          <w:i/>
          <w:color w:val="2B2A2D"/>
          <w:spacing w:val="4"/>
          <w:w w:val="105"/>
          <w:sz w:val="12"/>
          <w:szCs w:val="12"/>
        </w:rPr>
        <w:t xml:space="preserve"> </w:t>
      </w:r>
      <w:r w:rsidRPr="00F15FA2">
        <w:rPr>
          <w:rFonts w:eastAsia="Arial"/>
          <w:i/>
          <w:color w:val="2B2A2D"/>
          <w:w w:val="105"/>
          <w:sz w:val="12"/>
          <w:szCs w:val="12"/>
        </w:rPr>
        <w:t>savunma</w:t>
      </w:r>
      <w:r w:rsidRPr="00F15FA2">
        <w:rPr>
          <w:rFonts w:eastAsia="Arial"/>
          <w:i/>
          <w:color w:val="2B2A2D"/>
          <w:spacing w:val="5"/>
          <w:w w:val="105"/>
          <w:sz w:val="12"/>
          <w:szCs w:val="12"/>
        </w:rPr>
        <w:t xml:space="preserve"> </w:t>
      </w:r>
      <w:r w:rsidRPr="00F15FA2">
        <w:rPr>
          <w:rFonts w:eastAsia="Arial"/>
          <w:i/>
          <w:color w:val="1C1C1F"/>
          <w:w w:val="105"/>
          <w:sz w:val="12"/>
          <w:szCs w:val="12"/>
        </w:rPr>
        <w:t>ve</w:t>
      </w:r>
      <w:r w:rsidRPr="00F15FA2">
        <w:rPr>
          <w:rFonts w:eastAsia="Arial"/>
          <w:i/>
          <w:color w:val="1C1C1F"/>
          <w:spacing w:val="-10"/>
          <w:w w:val="105"/>
          <w:sz w:val="12"/>
          <w:szCs w:val="12"/>
        </w:rPr>
        <w:t xml:space="preserve"> </w:t>
      </w:r>
      <w:r w:rsidRPr="00F15FA2">
        <w:rPr>
          <w:rFonts w:eastAsia="Arial"/>
          <w:i/>
          <w:color w:val="2B2A2D"/>
          <w:spacing w:val="1"/>
          <w:w w:val="105"/>
          <w:sz w:val="12"/>
          <w:szCs w:val="12"/>
        </w:rPr>
        <w:t>güvenl</w:t>
      </w:r>
      <w:r w:rsidRPr="00F15FA2">
        <w:rPr>
          <w:rFonts w:eastAsia="Arial"/>
          <w:i/>
          <w:color w:val="545454"/>
          <w:spacing w:val="1"/>
          <w:w w:val="105"/>
          <w:sz w:val="12"/>
          <w:szCs w:val="12"/>
        </w:rPr>
        <w:t>ik,</w:t>
      </w:r>
      <w:r w:rsidRPr="00F15FA2">
        <w:rPr>
          <w:rFonts w:eastAsia="Arial"/>
          <w:i/>
          <w:color w:val="545454"/>
          <w:spacing w:val="-3"/>
          <w:w w:val="105"/>
          <w:sz w:val="12"/>
          <w:szCs w:val="12"/>
        </w:rPr>
        <w:t xml:space="preserve"> </w:t>
      </w:r>
      <w:r w:rsidRPr="00F15FA2">
        <w:rPr>
          <w:rFonts w:eastAsia="Arial"/>
          <w:i/>
          <w:color w:val="2B2A2D"/>
          <w:w w:val="105"/>
          <w:sz w:val="12"/>
          <w:szCs w:val="12"/>
        </w:rPr>
        <w:t>sağlık</w:t>
      </w:r>
      <w:r w:rsidRPr="00F15FA2">
        <w:rPr>
          <w:rFonts w:eastAsia="Arial"/>
          <w:i/>
          <w:color w:val="2B2A2D"/>
          <w:spacing w:val="10"/>
          <w:w w:val="105"/>
          <w:sz w:val="12"/>
          <w:szCs w:val="12"/>
        </w:rPr>
        <w:t xml:space="preserve"> </w:t>
      </w:r>
      <w:r w:rsidRPr="00F15FA2">
        <w:rPr>
          <w:rFonts w:eastAsia="Arial"/>
          <w:i/>
          <w:color w:val="2B2A2D"/>
          <w:w w:val="105"/>
          <w:sz w:val="12"/>
          <w:szCs w:val="12"/>
        </w:rPr>
        <w:t>vb.</w:t>
      </w:r>
      <w:r w:rsidRPr="00F15FA2">
        <w:rPr>
          <w:rFonts w:eastAsia="Arial"/>
          <w:i/>
          <w:color w:val="2B2A2D"/>
          <w:spacing w:val="-7"/>
          <w:w w:val="105"/>
          <w:sz w:val="12"/>
          <w:szCs w:val="12"/>
        </w:rPr>
        <w:t xml:space="preserve"> </w:t>
      </w:r>
      <w:r w:rsidRPr="00F15FA2">
        <w:rPr>
          <w:rFonts w:eastAsia="Arial"/>
          <w:i/>
          <w:color w:val="2B2A2D"/>
          <w:w w:val="105"/>
          <w:sz w:val="12"/>
          <w:szCs w:val="12"/>
        </w:rPr>
        <w:t>konula</w:t>
      </w:r>
      <w:r w:rsidRPr="00F15FA2">
        <w:rPr>
          <w:rFonts w:eastAsia="Arial"/>
          <w:i/>
          <w:color w:val="545454"/>
          <w:w w:val="105"/>
          <w:sz w:val="12"/>
          <w:szCs w:val="12"/>
        </w:rPr>
        <w:t>ra</w:t>
      </w:r>
      <w:r w:rsidRPr="00F15FA2">
        <w:rPr>
          <w:rFonts w:eastAsia="Arial"/>
          <w:i/>
          <w:color w:val="545454"/>
          <w:spacing w:val="30"/>
          <w:w w:val="111"/>
          <w:sz w:val="12"/>
          <w:szCs w:val="12"/>
        </w:rPr>
        <w:t xml:space="preserve"> </w:t>
      </w:r>
      <w:r w:rsidRPr="00F15FA2">
        <w:rPr>
          <w:rFonts w:eastAsia="Arial"/>
          <w:i/>
          <w:color w:val="2B2A2D"/>
          <w:w w:val="105"/>
          <w:sz w:val="12"/>
          <w:szCs w:val="12"/>
        </w:rPr>
        <w:t>ilişkin</w:t>
      </w:r>
      <w:r w:rsidRPr="00F15FA2">
        <w:rPr>
          <w:rFonts w:eastAsia="Arial"/>
          <w:i/>
          <w:color w:val="2B2A2D"/>
          <w:spacing w:val="4"/>
          <w:w w:val="105"/>
          <w:sz w:val="12"/>
          <w:szCs w:val="12"/>
        </w:rPr>
        <w:t xml:space="preserve"> </w:t>
      </w:r>
      <w:r w:rsidRPr="00F15FA2">
        <w:rPr>
          <w:rFonts w:eastAsia="Arial"/>
          <w:i/>
          <w:color w:val="1C1C1F"/>
          <w:w w:val="105"/>
          <w:sz w:val="12"/>
          <w:szCs w:val="12"/>
        </w:rPr>
        <w:t>lisansüstü tezlerle ilgili gizlilik</w:t>
      </w:r>
      <w:r w:rsidRPr="00F15FA2">
        <w:rPr>
          <w:rFonts w:eastAsia="Arial"/>
          <w:i/>
          <w:color w:val="1C1C1F"/>
          <w:spacing w:val="10"/>
          <w:w w:val="105"/>
          <w:sz w:val="12"/>
          <w:szCs w:val="12"/>
        </w:rPr>
        <w:t xml:space="preserve"> </w:t>
      </w:r>
      <w:r w:rsidRPr="00F15FA2">
        <w:rPr>
          <w:rFonts w:eastAsia="Arial"/>
          <w:i/>
          <w:color w:val="2B2A2D"/>
          <w:w w:val="105"/>
          <w:sz w:val="12"/>
          <w:szCs w:val="12"/>
        </w:rPr>
        <w:t>kararı</w:t>
      </w:r>
      <w:r w:rsidRPr="00F15FA2">
        <w:rPr>
          <w:rFonts w:eastAsia="Arial"/>
          <w:i/>
          <w:color w:val="545454"/>
          <w:w w:val="105"/>
          <w:sz w:val="12"/>
          <w:szCs w:val="12"/>
        </w:rPr>
        <w:t>,</w:t>
      </w:r>
      <w:r w:rsidRPr="00F15FA2">
        <w:rPr>
          <w:rFonts w:eastAsia="Arial"/>
          <w:i/>
          <w:color w:val="545454"/>
          <w:spacing w:val="10"/>
          <w:w w:val="105"/>
          <w:sz w:val="12"/>
          <w:szCs w:val="12"/>
        </w:rPr>
        <w:t xml:space="preserve"> </w:t>
      </w:r>
      <w:r w:rsidRPr="00F15FA2">
        <w:rPr>
          <w:rFonts w:eastAsia="Arial"/>
          <w:i/>
          <w:color w:val="1C1C1F"/>
          <w:w w:val="105"/>
          <w:sz w:val="12"/>
          <w:szCs w:val="12"/>
        </w:rPr>
        <w:t>tezin</w:t>
      </w:r>
      <w:r w:rsidRPr="00F15FA2">
        <w:rPr>
          <w:rFonts w:eastAsia="Arial"/>
          <w:i/>
          <w:color w:val="1C1C1F"/>
          <w:spacing w:val="-2"/>
          <w:w w:val="105"/>
          <w:sz w:val="12"/>
          <w:szCs w:val="12"/>
        </w:rPr>
        <w:t xml:space="preserve"> </w:t>
      </w:r>
      <w:r w:rsidRPr="00F15FA2">
        <w:rPr>
          <w:rFonts w:eastAsia="Arial"/>
          <w:i/>
          <w:color w:val="1C1C1F"/>
          <w:w w:val="105"/>
          <w:sz w:val="12"/>
          <w:szCs w:val="12"/>
        </w:rPr>
        <w:t>yapıldığı</w:t>
      </w:r>
      <w:r w:rsidRPr="00F15FA2">
        <w:rPr>
          <w:rFonts w:eastAsia="Arial"/>
          <w:i/>
          <w:color w:val="1C1C1F"/>
          <w:spacing w:val="11"/>
          <w:w w:val="105"/>
          <w:sz w:val="12"/>
          <w:szCs w:val="12"/>
        </w:rPr>
        <w:t xml:space="preserve"> </w:t>
      </w:r>
      <w:r w:rsidRPr="00F15FA2">
        <w:rPr>
          <w:rFonts w:eastAsia="Arial"/>
          <w:i/>
          <w:color w:val="1C1C1F"/>
          <w:w w:val="105"/>
          <w:sz w:val="12"/>
          <w:szCs w:val="12"/>
        </w:rPr>
        <w:t>kurum</w:t>
      </w:r>
      <w:r w:rsidRPr="00F15FA2">
        <w:rPr>
          <w:rFonts w:eastAsia="Arial"/>
          <w:i/>
          <w:color w:val="1C1C1F"/>
          <w:spacing w:val="8"/>
          <w:w w:val="105"/>
          <w:sz w:val="12"/>
          <w:szCs w:val="12"/>
        </w:rPr>
        <w:t xml:space="preserve"> </w:t>
      </w:r>
      <w:r w:rsidRPr="00F15FA2">
        <w:rPr>
          <w:rFonts w:eastAsia="Arial"/>
          <w:i/>
          <w:color w:val="2B2A2D"/>
          <w:w w:val="105"/>
          <w:sz w:val="12"/>
          <w:szCs w:val="12"/>
        </w:rPr>
        <w:t>tarafından</w:t>
      </w:r>
      <w:r w:rsidRPr="00F15FA2">
        <w:rPr>
          <w:rFonts w:eastAsia="Arial"/>
          <w:i/>
          <w:color w:val="2B2A2D"/>
          <w:spacing w:val="14"/>
          <w:w w:val="105"/>
          <w:sz w:val="12"/>
          <w:szCs w:val="12"/>
        </w:rPr>
        <w:t xml:space="preserve"> </w:t>
      </w:r>
      <w:r w:rsidRPr="00F15FA2">
        <w:rPr>
          <w:rFonts w:eastAsia="Arial"/>
          <w:i/>
          <w:color w:val="2B2A2D"/>
          <w:w w:val="105"/>
          <w:sz w:val="12"/>
          <w:szCs w:val="12"/>
        </w:rPr>
        <w:t>verilir</w:t>
      </w:r>
      <w:r w:rsidRPr="00F15FA2">
        <w:rPr>
          <w:rFonts w:eastAsia="Arial"/>
          <w:color w:val="424142"/>
          <w:spacing w:val="-8"/>
          <w:w w:val="105"/>
          <w:sz w:val="12"/>
          <w:szCs w:val="12"/>
        </w:rPr>
        <w:t>*</w:t>
      </w:r>
      <w:r w:rsidRPr="00F15FA2">
        <w:rPr>
          <w:rFonts w:eastAsia="Arial"/>
          <w:color w:val="424142"/>
          <w:spacing w:val="-6"/>
          <w:w w:val="105"/>
          <w:sz w:val="12"/>
          <w:szCs w:val="12"/>
        </w:rPr>
        <w:t>.</w:t>
      </w:r>
      <w:r w:rsidRPr="00F15FA2">
        <w:rPr>
          <w:rFonts w:eastAsia="Arial"/>
          <w:color w:val="424142"/>
          <w:spacing w:val="-12"/>
          <w:w w:val="105"/>
          <w:sz w:val="12"/>
          <w:szCs w:val="12"/>
        </w:rPr>
        <w:t xml:space="preserve"> </w:t>
      </w:r>
      <w:r w:rsidRPr="00F15FA2">
        <w:rPr>
          <w:rFonts w:eastAsia="Arial"/>
          <w:i/>
          <w:color w:val="2B2A2D"/>
          <w:w w:val="105"/>
          <w:sz w:val="12"/>
          <w:szCs w:val="12"/>
        </w:rPr>
        <w:t>Kurum</w:t>
      </w:r>
      <w:r w:rsidRPr="00F15FA2">
        <w:rPr>
          <w:rFonts w:eastAsia="Arial"/>
          <w:i/>
          <w:color w:val="2B2A2D"/>
          <w:spacing w:val="8"/>
          <w:w w:val="105"/>
          <w:sz w:val="12"/>
          <w:szCs w:val="12"/>
        </w:rPr>
        <w:t xml:space="preserve"> </w:t>
      </w:r>
      <w:r w:rsidRPr="00F15FA2">
        <w:rPr>
          <w:rFonts w:eastAsia="Arial"/>
          <w:i/>
          <w:color w:val="424142"/>
          <w:w w:val="105"/>
          <w:sz w:val="12"/>
          <w:szCs w:val="12"/>
        </w:rPr>
        <w:t>ve</w:t>
      </w:r>
      <w:r w:rsidRPr="00F15FA2">
        <w:rPr>
          <w:rFonts w:eastAsia="Arial"/>
          <w:i/>
          <w:color w:val="424142"/>
          <w:spacing w:val="-3"/>
          <w:w w:val="105"/>
          <w:sz w:val="12"/>
          <w:szCs w:val="12"/>
        </w:rPr>
        <w:t xml:space="preserve"> </w:t>
      </w:r>
      <w:r w:rsidRPr="00F15FA2">
        <w:rPr>
          <w:rFonts w:eastAsia="Arial"/>
          <w:i/>
          <w:color w:val="2B2A2D"/>
          <w:w w:val="105"/>
          <w:sz w:val="12"/>
          <w:szCs w:val="12"/>
        </w:rPr>
        <w:t>kuruluşlarla</w:t>
      </w:r>
      <w:r w:rsidRPr="00F15FA2">
        <w:rPr>
          <w:rFonts w:eastAsia="Arial"/>
          <w:i/>
          <w:color w:val="2B2A2D"/>
          <w:spacing w:val="15"/>
          <w:w w:val="105"/>
          <w:sz w:val="12"/>
          <w:szCs w:val="12"/>
        </w:rPr>
        <w:t xml:space="preserve"> </w:t>
      </w:r>
      <w:r w:rsidRPr="00F15FA2">
        <w:rPr>
          <w:rFonts w:eastAsia="Arial"/>
          <w:i/>
          <w:color w:val="2B2A2D"/>
          <w:w w:val="105"/>
          <w:sz w:val="12"/>
          <w:szCs w:val="12"/>
        </w:rPr>
        <w:t>yapılan</w:t>
      </w:r>
      <w:r w:rsidRPr="00F15FA2">
        <w:rPr>
          <w:rFonts w:eastAsia="Arial"/>
          <w:i/>
          <w:color w:val="2B2A2D"/>
          <w:spacing w:val="25"/>
          <w:w w:val="96"/>
          <w:sz w:val="12"/>
          <w:szCs w:val="12"/>
        </w:rPr>
        <w:t xml:space="preserve"> </w:t>
      </w:r>
      <w:r w:rsidRPr="00F15FA2">
        <w:rPr>
          <w:rFonts w:eastAsia="Arial"/>
          <w:i/>
          <w:color w:val="2B2A2D"/>
          <w:w w:val="105"/>
          <w:sz w:val="12"/>
          <w:szCs w:val="12"/>
        </w:rPr>
        <w:t>işbirliği</w:t>
      </w:r>
      <w:r w:rsidRPr="00F15FA2">
        <w:rPr>
          <w:rFonts w:eastAsia="Arial"/>
          <w:i/>
          <w:color w:val="2B2A2D"/>
          <w:spacing w:val="-7"/>
          <w:w w:val="105"/>
          <w:sz w:val="12"/>
          <w:szCs w:val="12"/>
        </w:rPr>
        <w:t xml:space="preserve"> </w:t>
      </w:r>
      <w:r w:rsidRPr="00F15FA2">
        <w:rPr>
          <w:rFonts w:eastAsia="Arial"/>
          <w:i/>
          <w:color w:val="2B2A2D"/>
          <w:w w:val="105"/>
          <w:sz w:val="12"/>
          <w:szCs w:val="12"/>
        </w:rPr>
        <w:t>protokolü</w:t>
      </w:r>
      <w:r w:rsidRPr="00F15FA2">
        <w:rPr>
          <w:rFonts w:eastAsia="Arial"/>
          <w:i/>
          <w:color w:val="2B2A2D"/>
          <w:spacing w:val="15"/>
          <w:w w:val="105"/>
          <w:sz w:val="12"/>
          <w:szCs w:val="12"/>
        </w:rPr>
        <w:t xml:space="preserve"> </w:t>
      </w:r>
      <w:r w:rsidRPr="00F15FA2">
        <w:rPr>
          <w:rFonts w:eastAsia="Arial"/>
          <w:i/>
          <w:color w:val="2B2A2D"/>
          <w:w w:val="105"/>
          <w:sz w:val="12"/>
          <w:szCs w:val="12"/>
        </w:rPr>
        <w:t>çerçevesinde hazırlanan</w:t>
      </w:r>
      <w:r w:rsidRPr="00F15FA2">
        <w:rPr>
          <w:rFonts w:eastAsia="Arial"/>
          <w:i/>
          <w:color w:val="2B2A2D"/>
          <w:spacing w:val="4"/>
          <w:w w:val="105"/>
          <w:sz w:val="12"/>
          <w:szCs w:val="12"/>
        </w:rPr>
        <w:t xml:space="preserve"> </w:t>
      </w:r>
      <w:r w:rsidRPr="00F15FA2">
        <w:rPr>
          <w:rFonts w:eastAsia="Arial"/>
          <w:i/>
          <w:color w:val="2B2A2D"/>
          <w:w w:val="105"/>
          <w:sz w:val="12"/>
          <w:szCs w:val="12"/>
        </w:rPr>
        <w:t>lisansüstü</w:t>
      </w:r>
      <w:r w:rsidRPr="00F15FA2">
        <w:rPr>
          <w:rFonts w:eastAsia="Arial"/>
          <w:i/>
          <w:color w:val="2B2A2D"/>
          <w:spacing w:val="13"/>
          <w:w w:val="105"/>
          <w:sz w:val="12"/>
          <w:szCs w:val="12"/>
        </w:rPr>
        <w:t xml:space="preserve"> </w:t>
      </w:r>
      <w:r w:rsidRPr="00F15FA2">
        <w:rPr>
          <w:rFonts w:eastAsia="Arial"/>
          <w:i/>
          <w:color w:val="2B2A2D"/>
          <w:w w:val="105"/>
          <w:sz w:val="12"/>
          <w:szCs w:val="12"/>
        </w:rPr>
        <w:t>tezlere</w:t>
      </w:r>
      <w:r w:rsidRPr="00F15FA2">
        <w:rPr>
          <w:rFonts w:eastAsia="Arial"/>
          <w:i/>
          <w:color w:val="2B2A2D"/>
          <w:spacing w:val="-1"/>
          <w:w w:val="105"/>
          <w:sz w:val="12"/>
          <w:szCs w:val="12"/>
        </w:rPr>
        <w:t xml:space="preserve"> </w:t>
      </w:r>
      <w:r w:rsidRPr="00F15FA2">
        <w:rPr>
          <w:rFonts w:eastAsia="Arial"/>
          <w:i/>
          <w:color w:val="2B2A2D"/>
          <w:w w:val="105"/>
          <w:sz w:val="12"/>
          <w:szCs w:val="12"/>
        </w:rPr>
        <w:t xml:space="preserve">ilişkin </w:t>
      </w:r>
      <w:r w:rsidRPr="00F15FA2">
        <w:rPr>
          <w:rFonts w:eastAsia="Arial"/>
          <w:i/>
          <w:color w:val="424142"/>
          <w:w w:val="105"/>
          <w:sz w:val="12"/>
          <w:szCs w:val="12"/>
        </w:rPr>
        <w:t>gizlilik</w:t>
      </w:r>
      <w:r w:rsidRPr="00F15FA2">
        <w:rPr>
          <w:rFonts w:eastAsia="Arial"/>
          <w:i/>
          <w:color w:val="424142"/>
          <w:spacing w:val="10"/>
          <w:w w:val="105"/>
          <w:sz w:val="12"/>
          <w:szCs w:val="12"/>
        </w:rPr>
        <w:t xml:space="preserve"> </w:t>
      </w:r>
      <w:r w:rsidRPr="00F15FA2">
        <w:rPr>
          <w:rFonts w:eastAsia="Arial"/>
          <w:i/>
          <w:color w:val="2B2A2D"/>
          <w:w w:val="105"/>
          <w:sz w:val="12"/>
          <w:szCs w:val="12"/>
        </w:rPr>
        <w:t>kararı</w:t>
      </w:r>
      <w:r w:rsidRPr="00F15FA2">
        <w:rPr>
          <w:rFonts w:eastAsia="Arial"/>
          <w:i/>
          <w:color w:val="2B2A2D"/>
          <w:spacing w:val="-2"/>
          <w:w w:val="105"/>
          <w:sz w:val="12"/>
          <w:szCs w:val="12"/>
        </w:rPr>
        <w:t xml:space="preserve"> </w:t>
      </w:r>
      <w:r w:rsidRPr="00F15FA2">
        <w:rPr>
          <w:rFonts w:eastAsia="Arial"/>
          <w:i/>
          <w:color w:val="2B2A2D"/>
          <w:w w:val="105"/>
          <w:sz w:val="12"/>
          <w:szCs w:val="12"/>
        </w:rPr>
        <w:t>ise</w:t>
      </w:r>
      <w:r w:rsidRPr="00F15FA2">
        <w:rPr>
          <w:rFonts w:eastAsia="Arial"/>
          <w:i/>
          <w:color w:val="545454"/>
          <w:w w:val="105"/>
          <w:sz w:val="12"/>
          <w:szCs w:val="12"/>
        </w:rPr>
        <w:t>,</w:t>
      </w:r>
      <w:r w:rsidRPr="00F15FA2">
        <w:rPr>
          <w:rFonts w:eastAsia="Arial"/>
          <w:i/>
          <w:color w:val="545454"/>
          <w:spacing w:val="-6"/>
          <w:w w:val="105"/>
          <w:sz w:val="12"/>
          <w:szCs w:val="12"/>
        </w:rPr>
        <w:t xml:space="preserve"> </w:t>
      </w:r>
      <w:r w:rsidRPr="00F15FA2">
        <w:rPr>
          <w:rFonts w:eastAsia="Arial"/>
          <w:i/>
          <w:color w:val="2B2A2D"/>
          <w:w w:val="105"/>
          <w:sz w:val="12"/>
          <w:szCs w:val="12"/>
        </w:rPr>
        <w:t>ilgili</w:t>
      </w:r>
      <w:r w:rsidRPr="00F15FA2">
        <w:rPr>
          <w:rFonts w:eastAsia="Arial"/>
          <w:i/>
          <w:color w:val="2B2A2D"/>
          <w:spacing w:val="3"/>
          <w:w w:val="105"/>
          <w:sz w:val="12"/>
          <w:szCs w:val="12"/>
        </w:rPr>
        <w:t xml:space="preserve"> </w:t>
      </w:r>
      <w:r w:rsidRPr="00F15FA2">
        <w:rPr>
          <w:rFonts w:eastAsia="Arial"/>
          <w:i/>
          <w:color w:val="2B2A2D"/>
          <w:w w:val="105"/>
          <w:sz w:val="12"/>
          <w:szCs w:val="12"/>
        </w:rPr>
        <w:t>kurum</w:t>
      </w:r>
      <w:r w:rsidRPr="00F15FA2">
        <w:rPr>
          <w:rFonts w:eastAsia="Arial"/>
          <w:i/>
          <w:color w:val="2B2A2D"/>
          <w:spacing w:val="7"/>
          <w:w w:val="105"/>
          <w:sz w:val="12"/>
          <w:szCs w:val="12"/>
        </w:rPr>
        <w:t xml:space="preserve"> </w:t>
      </w:r>
      <w:r w:rsidRPr="00F15FA2">
        <w:rPr>
          <w:rFonts w:eastAsia="Arial"/>
          <w:i/>
          <w:color w:val="1C1C1F"/>
          <w:w w:val="105"/>
          <w:sz w:val="12"/>
          <w:szCs w:val="12"/>
        </w:rPr>
        <w:t>ve</w:t>
      </w:r>
      <w:r w:rsidRPr="00F15FA2">
        <w:rPr>
          <w:rFonts w:eastAsia="Arial"/>
          <w:i/>
          <w:color w:val="1C1C1F"/>
          <w:spacing w:val="-16"/>
          <w:w w:val="105"/>
          <w:sz w:val="12"/>
          <w:szCs w:val="12"/>
        </w:rPr>
        <w:t xml:space="preserve"> </w:t>
      </w:r>
      <w:r w:rsidRPr="00F15FA2">
        <w:rPr>
          <w:rFonts w:eastAsia="Arial"/>
          <w:i/>
          <w:color w:val="2B2A2D"/>
          <w:w w:val="105"/>
          <w:sz w:val="12"/>
          <w:szCs w:val="12"/>
        </w:rPr>
        <w:t>kuruluşun</w:t>
      </w:r>
      <w:r w:rsidRPr="00F15FA2">
        <w:rPr>
          <w:rFonts w:eastAsia="Arial"/>
          <w:i/>
          <w:color w:val="2B2A2D"/>
          <w:spacing w:val="16"/>
          <w:w w:val="105"/>
          <w:sz w:val="12"/>
          <w:szCs w:val="12"/>
        </w:rPr>
        <w:t xml:space="preserve"> </w:t>
      </w:r>
      <w:r w:rsidRPr="00F15FA2">
        <w:rPr>
          <w:rFonts w:eastAsia="Arial"/>
          <w:i/>
          <w:color w:val="2B2A2D"/>
          <w:w w:val="105"/>
          <w:sz w:val="12"/>
          <w:szCs w:val="12"/>
        </w:rPr>
        <w:t>önerisi</w:t>
      </w:r>
      <w:r w:rsidRPr="00F15FA2">
        <w:rPr>
          <w:rFonts w:eastAsia="Arial"/>
          <w:i/>
          <w:color w:val="2B2A2D"/>
          <w:w w:val="119"/>
          <w:sz w:val="12"/>
          <w:szCs w:val="12"/>
        </w:rPr>
        <w:t xml:space="preserve"> </w:t>
      </w:r>
      <w:r w:rsidRPr="00F15FA2">
        <w:rPr>
          <w:rFonts w:eastAsia="Arial"/>
          <w:i/>
          <w:color w:val="2B2A2D"/>
          <w:w w:val="105"/>
          <w:sz w:val="12"/>
          <w:szCs w:val="12"/>
        </w:rPr>
        <w:t>ile</w:t>
      </w:r>
      <w:r w:rsidRPr="00F15FA2">
        <w:rPr>
          <w:rFonts w:eastAsia="Arial"/>
          <w:i/>
          <w:color w:val="2B2A2D"/>
          <w:spacing w:val="23"/>
          <w:w w:val="105"/>
          <w:sz w:val="12"/>
          <w:szCs w:val="12"/>
        </w:rPr>
        <w:t xml:space="preserve"> </w:t>
      </w:r>
      <w:r w:rsidRPr="00F15FA2">
        <w:rPr>
          <w:rFonts w:eastAsia="Arial"/>
          <w:i/>
          <w:color w:val="1C1C1F"/>
          <w:w w:val="105"/>
          <w:sz w:val="12"/>
          <w:szCs w:val="12"/>
        </w:rPr>
        <w:t>enstitü</w:t>
      </w:r>
      <w:r w:rsidRPr="00F15FA2">
        <w:rPr>
          <w:rFonts w:eastAsia="Arial"/>
          <w:i/>
          <w:color w:val="1C1C1F"/>
          <w:spacing w:val="43"/>
          <w:w w:val="105"/>
          <w:sz w:val="12"/>
          <w:szCs w:val="12"/>
        </w:rPr>
        <w:t xml:space="preserve"> </w:t>
      </w:r>
      <w:r w:rsidRPr="00F15FA2">
        <w:rPr>
          <w:rFonts w:eastAsia="Arial"/>
          <w:i/>
          <w:color w:val="1C1C1F"/>
          <w:w w:val="105"/>
          <w:sz w:val="12"/>
          <w:szCs w:val="12"/>
        </w:rPr>
        <w:t>veya</w:t>
      </w:r>
      <w:r w:rsidRPr="00F15FA2">
        <w:rPr>
          <w:rFonts w:eastAsia="Arial"/>
          <w:i/>
          <w:color w:val="1C1C1F"/>
          <w:spacing w:val="23"/>
          <w:w w:val="105"/>
          <w:sz w:val="12"/>
          <w:szCs w:val="12"/>
        </w:rPr>
        <w:t xml:space="preserve"> </w:t>
      </w:r>
      <w:r w:rsidRPr="00F15FA2">
        <w:rPr>
          <w:rFonts w:eastAsia="Arial"/>
          <w:i/>
          <w:color w:val="1C1C1F"/>
          <w:w w:val="105"/>
          <w:sz w:val="12"/>
          <w:szCs w:val="12"/>
        </w:rPr>
        <w:t>fakültenin</w:t>
      </w:r>
      <w:r w:rsidRPr="00F15FA2">
        <w:rPr>
          <w:rFonts w:eastAsia="Arial"/>
          <w:i/>
          <w:color w:val="1C1C1F"/>
          <w:spacing w:val="37"/>
          <w:w w:val="105"/>
          <w:sz w:val="12"/>
          <w:szCs w:val="12"/>
        </w:rPr>
        <w:t xml:space="preserve"> </w:t>
      </w:r>
      <w:r w:rsidRPr="00F15FA2">
        <w:rPr>
          <w:rFonts w:eastAsia="Arial"/>
          <w:i/>
          <w:color w:val="1C1C1F"/>
          <w:w w:val="105"/>
          <w:sz w:val="12"/>
          <w:szCs w:val="12"/>
        </w:rPr>
        <w:t>uygun</w:t>
      </w:r>
      <w:r w:rsidRPr="00F15FA2">
        <w:rPr>
          <w:rFonts w:eastAsia="Arial"/>
          <w:i/>
          <w:color w:val="1C1C1F"/>
          <w:spacing w:val="19"/>
          <w:w w:val="105"/>
          <w:sz w:val="12"/>
          <w:szCs w:val="12"/>
        </w:rPr>
        <w:t xml:space="preserve"> </w:t>
      </w:r>
      <w:r w:rsidRPr="00F15FA2">
        <w:rPr>
          <w:rFonts w:eastAsia="Arial"/>
          <w:i/>
          <w:color w:val="2B2A2D"/>
          <w:w w:val="105"/>
          <w:sz w:val="12"/>
          <w:szCs w:val="12"/>
        </w:rPr>
        <w:t>görüşü</w:t>
      </w:r>
      <w:r w:rsidRPr="00F15FA2">
        <w:rPr>
          <w:rFonts w:eastAsia="Arial"/>
          <w:i/>
          <w:color w:val="2B2A2D"/>
          <w:spacing w:val="35"/>
          <w:w w:val="105"/>
          <w:sz w:val="12"/>
          <w:szCs w:val="12"/>
        </w:rPr>
        <w:t xml:space="preserve"> </w:t>
      </w:r>
      <w:r w:rsidRPr="00F15FA2">
        <w:rPr>
          <w:rFonts w:eastAsia="Arial"/>
          <w:i/>
          <w:color w:val="424142"/>
          <w:w w:val="105"/>
          <w:sz w:val="12"/>
          <w:szCs w:val="12"/>
        </w:rPr>
        <w:t>Üzerine</w:t>
      </w:r>
      <w:r w:rsidRPr="00F15FA2">
        <w:rPr>
          <w:rFonts w:eastAsia="Arial"/>
          <w:i/>
          <w:color w:val="424142"/>
          <w:spacing w:val="21"/>
          <w:w w:val="105"/>
          <w:sz w:val="12"/>
          <w:szCs w:val="12"/>
        </w:rPr>
        <w:t xml:space="preserve"> </w:t>
      </w:r>
      <w:r w:rsidRPr="00F15FA2">
        <w:rPr>
          <w:rFonts w:eastAsia="Arial"/>
          <w:i/>
          <w:color w:val="1C1C1F"/>
          <w:w w:val="105"/>
          <w:sz w:val="12"/>
          <w:szCs w:val="12"/>
        </w:rPr>
        <w:t>üniversite</w:t>
      </w:r>
      <w:r w:rsidRPr="00F15FA2">
        <w:rPr>
          <w:rFonts w:eastAsia="Arial"/>
          <w:i/>
          <w:color w:val="1C1C1F"/>
          <w:spacing w:val="28"/>
          <w:w w:val="105"/>
          <w:sz w:val="12"/>
          <w:szCs w:val="12"/>
        </w:rPr>
        <w:t xml:space="preserve"> </w:t>
      </w:r>
      <w:r w:rsidRPr="00F15FA2">
        <w:rPr>
          <w:rFonts w:eastAsia="Arial"/>
          <w:i/>
          <w:color w:val="2B2A2D"/>
          <w:w w:val="105"/>
          <w:sz w:val="12"/>
          <w:szCs w:val="12"/>
        </w:rPr>
        <w:t>yönetim</w:t>
      </w:r>
      <w:r w:rsidRPr="00F15FA2">
        <w:rPr>
          <w:rFonts w:eastAsia="Arial"/>
          <w:i/>
          <w:color w:val="2B2A2D"/>
          <w:spacing w:val="41"/>
          <w:w w:val="105"/>
          <w:sz w:val="12"/>
          <w:szCs w:val="12"/>
        </w:rPr>
        <w:t xml:space="preserve"> </w:t>
      </w:r>
      <w:r w:rsidRPr="00F15FA2">
        <w:rPr>
          <w:rFonts w:eastAsia="Arial"/>
          <w:i/>
          <w:color w:val="2B2A2D"/>
          <w:w w:val="105"/>
          <w:sz w:val="12"/>
          <w:szCs w:val="12"/>
        </w:rPr>
        <w:t>kurulu</w:t>
      </w:r>
      <w:r w:rsidRPr="00F15FA2">
        <w:rPr>
          <w:rFonts w:eastAsia="Arial"/>
          <w:i/>
          <w:color w:val="2B2A2D"/>
          <w:spacing w:val="29"/>
          <w:w w:val="105"/>
          <w:sz w:val="12"/>
          <w:szCs w:val="12"/>
        </w:rPr>
        <w:t xml:space="preserve"> </w:t>
      </w:r>
      <w:r w:rsidRPr="00F15FA2">
        <w:rPr>
          <w:rFonts w:eastAsia="Arial"/>
          <w:i/>
          <w:color w:val="2B2A2D"/>
          <w:w w:val="105"/>
          <w:sz w:val="12"/>
          <w:szCs w:val="12"/>
        </w:rPr>
        <w:t>tarafından</w:t>
      </w:r>
      <w:r w:rsidRPr="00F15FA2">
        <w:rPr>
          <w:rFonts w:eastAsia="Arial"/>
          <w:i/>
          <w:color w:val="2B2A2D"/>
          <w:spacing w:val="41"/>
          <w:w w:val="105"/>
          <w:sz w:val="12"/>
          <w:szCs w:val="12"/>
        </w:rPr>
        <w:t xml:space="preserve"> </w:t>
      </w:r>
      <w:r w:rsidRPr="00F15FA2">
        <w:rPr>
          <w:rFonts w:eastAsia="Arial"/>
          <w:i/>
          <w:color w:val="2B2A2D"/>
          <w:spacing w:val="-1"/>
          <w:w w:val="105"/>
          <w:sz w:val="12"/>
          <w:szCs w:val="12"/>
        </w:rPr>
        <w:t>verilir</w:t>
      </w:r>
      <w:r w:rsidRPr="00F15FA2">
        <w:rPr>
          <w:rFonts w:eastAsia="Arial"/>
          <w:i/>
          <w:color w:val="545454"/>
          <w:spacing w:val="-1"/>
          <w:w w:val="105"/>
          <w:sz w:val="12"/>
          <w:szCs w:val="12"/>
        </w:rPr>
        <w:t>.</w:t>
      </w:r>
      <w:r w:rsidRPr="00F15FA2">
        <w:rPr>
          <w:rFonts w:eastAsia="Arial"/>
          <w:i/>
          <w:color w:val="545454"/>
          <w:spacing w:val="17"/>
          <w:w w:val="105"/>
          <w:sz w:val="12"/>
          <w:szCs w:val="12"/>
        </w:rPr>
        <w:t xml:space="preserve"> </w:t>
      </w:r>
      <w:r w:rsidRPr="00F15FA2">
        <w:rPr>
          <w:rFonts w:eastAsia="Arial"/>
          <w:i/>
          <w:color w:val="2B2A2D"/>
          <w:w w:val="105"/>
          <w:sz w:val="12"/>
          <w:szCs w:val="12"/>
        </w:rPr>
        <w:t>Gizlilik</w:t>
      </w:r>
      <w:r w:rsidRPr="00F15FA2">
        <w:rPr>
          <w:rFonts w:eastAsia="Arial"/>
          <w:i/>
          <w:color w:val="2B2A2D"/>
          <w:spacing w:val="18"/>
          <w:w w:val="105"/>
          <w:sz w:val="12"/>
          <w:szCs w:val="12"/>
        </w:rPr>
        <w:t xml:space="preserve"> </w:t>
      </w:r>
      <w:r w:rsidRPr="00F15FA2">
        <w:rPr>
          <w:rFonts w:eastAsia="Arial"/>
          <w:i/>
          <w:color w:val="2B2A2D"/>
          <w:w w:val="105"/>
          <w:sz w:val="12"/>
          <w:szCs w:val="12"/>
        </w:rPr>
        <w:t>kararı</w:t>
      </w:r>
      <w:r w:rsidRPr="00F15FA2">
        <w:rPr>
          <w:rFonts w:eastAsia="Arial"/>
          <w:i/>
          <w:color w:val="2B2A2D"/>
          <w:spacing w:val="7"/>
          <w:w w:val="105"/>
          <w:sz w:val="12"/>
          <w:szCs w:val="12"/>
        </w:rPr>
        <w:t xml:space="preserve"> </w:t>
      </w:r>
      <w:r w:rsidRPr="00F15FA2">
        <w:rPr>
          <w:rFonts w:eastAsia="Arial"/>
          <w:i/>
          <w:color w:val="2B2A2D"/>
          <w:spacing w:val="-2"/>
          <w:w w:val="105"/>
          <w:sz w:val="12"/>
          <w:szCs w:val="12"/>
        </w:rPr>
        <w:t>v</w:t>
      </w:r>
      <w:r w:rsidRPr="00F15FA2">
        <w:rPr>
          <w:rFonts w:eastAsia="Arial"/>
          <w:i/>
          <w:color w:val="545454"/>
          <w:spacing w:val="-2"/>
          <w:w w:val="105"/>
          <w:sz w:val="12"/>
          <w:szCs w:val="12"/>
        </w:rPr>
        <w:t>erile</w:t>
      </w:r>
      <w:r w:rsidRPr="00F15FA2">
        <w:rPr>
          <w:rFonts w:eastAsia="Arial"/>
          <w:i/>
          <w:color w:val="2B2A2D"/>
          <w:spacing w:val="-2"/>
          <w:w w:val="105"/>
          <w:sz w:val="12"/>
          <w:szCs w:val="12"/>
        </w:rPr>
        <w:t>n</w:t>
      </w:r>
      <w:r w:rsidRPr="00F15FA2">
        <w:rPr>
          <w:rFonts w:eastAsia="Arial"/>
          <w:i/>
          <w:color w:val="2B2A2D"/>
          <w:spacing w:val="25"/>
          <w:w w:val="114"/>
          <w:sz w:val="12"/>
          <w:szCs w:val="12"/>
        </w:rPr>
        <w:t xml:space="preserve"> </w:t>
      </w:r>
      <w:r w:rsidRPr="00F15FA2">
        <w:rPr>
          <w:rFonts w:eastAsia="Arial"/>
          <w:i/>
          <w:color w:val="2B2A2D"/>
          <w:w w:val="105"/>
          <w:sz w:val="12"/>
          <w:szCs w:val="12"/>
        </w:rPr>
        <w:t>tezler</w:t>
      </w:r>
      <w:r w:rsidRPr="00F15FA2">
        <w:rPr>
          <w:rFonts w:eastAsia="Arial"/>
          <w:i/>
          <w:color w:val="2B2A2D"/>
          <w:spacing w:val="-2"/>
          <w:w w:val="105"/>
          <w:sz w:val="12"/>
          <w:szCs w:val="12"/>
        </w:rPr>
        <w:t xml:space="preserve"> </w:t>
      </w:r>
      <w:r w:rsidRPr="00F15FA2">
        <w:rPr>
          <w:rFonts w:eastAsia="Arial"/>
          <w:i/>
          <w:color w:val="2B2A2D"/>
          <w:w w:val="105"/>
          <w:sz w:val="12"/>
          <w:szCs w:val="12"/>
        </w:rPr>
        <w:t>Yükseköğretim</w:t>
      </w:r>
      <w:r w:rsidRPr="00F15FA2">
        <w:rPr>
          <w:rFonts w:eastAsia="Arial"/>
          <w:i/>
          <w:color w:val="2B2A2D"/>
          <w:spacing w:val="-6"/>
          <w:w w:val="105"/>
          <w:sz w:val="12"/>
          <w:szCs w:val="12"/>
        </w:rPr>
        <w:t xml:space="preserve"> </w:t>
      </w:r>
      <w:r w:rsidRPr="00F15FA2">
        <w:rPr>
          <w:rFonts w:eastAsia="Arial"/>
          <w:i/>
          <w:color w:val="2B2A2D"/>
          <w:w w:val="105"/>
          <w:sz w:val="12"/>
          <w:szCs w:val="12"/>
        </w:rPr>
        <w:t>Kuruluna</w:t>
      </w:r>
      <w:r w:rsidRPr="00F15FA2">
        <w:rPr>
          <w:rFonts w:eastAsia="Arial"/>
          <w:i/>
          <w:color w:val="2B2A2D"/>
          <w:spacing w:val="-10"/>
          <w:w w:val="105"/>
          <w:sz w:val="12"/>
          <w:szCs w:val="12"/>
        </w:rPr>
        <w:t xml:space="preserve"> </w:t>
      </w:r>
      <w:r w:rsidRPr="00F15FA2">
        <w:rPr>
          <w:rFonts w:eastAsia="Arial"/>
          <w:i/>
          <w:color w:val="2B2A2D"/>
          <w:w w:val="105"/>
          <w:sz w:val="12"/>
          <w:szCs w:val="12"/>
        </w:rPr>
        <w:t>bildirilir</w:t>
      </w:r>
      <w:r w:rsidRPr="00F15FA2">
        <w:rPr>
          <w:rFonts w:eastAsia="Arial"/>
          <w:i/>
          <w:color w:val="6E6E6E"/>
          <w:w w:val="105"/>
          <w:sz w:val="12"/>
          <w:szCs w:val="12"/>
        </w:rPr>
        <w:t>.</w:t>
      </w:r>
    </w:p>
    <w:p w14:paraId="52D4C10F" w14:textId="77777777" w:rsidR="007E388E" w:rsidRPr="00F15FA2" w:rsidRDefault="007E388E" w:rsidP="00FD6777">
      <w:pPr>
        <w:widowControl w:val="0"/>
        <w:ind w:left="815" w:right="134"/>
        <w:rPr>
          <w:rFonts w:eastAsia="Arial"/>
          <w:sz w:val="12"/>
          <w:szCs w:val="12"/>
        </w:rPr>
      </w:pPr>
      <w:r w:rsidRPr="00F15FA2">
        <w:rPr>
          <w:rFonts w:eastAsia="Arial"/>
          <w:i/>
          <w:color w:val="1C1C1F"/>
          <w:w w:val="105"/>
          <w:sz w:val="12"/>
          <w:szCs w:val="12"/>
        </w:rPr>
        <w:t>Madde</w:t>
      </w:r>
      <w:r w:rsidRPr="00F15FA2">
        <w:rPr>
          <w:rFonts w:eastAsia="Arial"/>
          <w:i/>
          <w:color w:val="1C1C1F"/>
          <w:spacing w:val="28"/>
          <w:w w:val="105"/>
          <w:sz w:val="12"/>
          <w:szCs w:val="12"/>
        </w:rPr>
        <w:t xml:space="preserve"> </w:t>
      </w:r>
      <w:proofErr w:type="gramStart"/>
      <w:r w:rsidRPr="00F15FA2">
        <w:rPr>
          <w:rFonts w:eastAsia="Arial"/>
          <w:color w:val="2B2A2D"/>
          <w:w w:val="105"/>
          <w:sz w:val="12"/>
          <w:szCs w:val="12"/>
        </w:rPr>
        <w:t>7.2</w:t>
      </w:r>
      <w:proofErr w:type="gramEnd"/>
      <w:r w:rsidRPr="00F15FA2">
        <w:rPr>
          <w:rFonts w:eastAsia="Arial"/>
          <w:color w:val="2B2A2D"/>
          <w:w w:val="105"/>
          <w:sz w:val="12"/>
          <w:szCs w:val="12"/>
        </w:rPr>
        <w:t>.</w:t>
      </w:r>
      <w:r w:rsidRPr="00F15FA2">
        <w:rPr>
          <w:rFonts w:eastAsia="Arial"/>
          <w:color w:val="2B2A2D"/>
          <w:spacing w:val="31"/>
          <w:w w:val="105"/>
          <w:sz w:val="12"/>
          <w:szCs w:val="12"/>
        </w:rPr>
        <w:t xml:space="preserve"> </w:t>
      </w:r>
      <w:r w:rsidRPr="00F15FA2">
        <w:rPr>
          <w:rFonts w:eastAsia="Arial"/>
          <w:i/>
          <w:color w:val="2B2A2D"/>
          <w:w w:val="105"/>
          <w:sz w:val="12"/>
          <w:szCs w:val="12"/>
        </w:rPr>
        <w:t>Gizlilik</w:t>
      </w:r>
      <w:r w:rsidRPr="00F15FA2">
        <w:rPr>
          <w:rFonts w:eastAsia="Arial"/>
          <w:i/>
          <w:color w:val="2B2A2D"/>
          <w:spacing w:val="13"/>
          <w:w w:val="105"/>
          <w:sz w:val="12"/>
          <w:szCs w:val="12"/>
        </w:rPr>
        <w:t xml:space="preserve"> </w:t>
      </w:r>
      <w:r w:rsidRPr="00F15FA2">
        <w:rPr>
          <w:rFonts w:eastAsia="Arial"/>
          <w:i/>
          <w:color w:val="2B2A2D"/>
          <w:w w:val="105"/>
          <w:sz w:val="12"/>
          <w:szCs w:val="12"/>
        </w:rPr>
        <w:t>kararı</w:t>
      </w:r>
      <w:r w:rsidRPr="00F15FA2">
        <w:rPr>
          <w:rFonts w:eastAsia="Arial"/>
          <w:i/>
          <w:color w:val="2B2A2D"/>
          <w:spacing w:val="16"/>
          <w:w w:val="105"/>
          <w:sz w:val="12"/>
          <w:szCs w:val="12"/>
        </w:rPr>
        <w:t xml:space="preserve"> </w:t>
      </w:r>
      <w:r w:rsidRPr="00F15FA2">
        <w:rPr>
          <w:rFonts w:eastAsia="Arial"/>
          <w:i/>
          <w:color w:val="2B2A2D"/>
          <w:w w:val="105"/>
          <w:sz w:val="12"/>
          <w:szCs w:val="12"/>
        </w:rPr>
        <w:t>verilen</w:t>
      </w:r>
      <w:r w:rsidRPr="00F15FA2">
        <w:rPr>
          <w:rFonts w:eastAsia="Arial"/>
          <w:i/>
          <w:color w:val="2B2A2D"/>
          <w:spacing w:val="9"/>
          <w:w w:val="105"/>
          <w:sz w:val="12"/>
          <w:szCs w:val="12"/>
        </w:rPr>
        <w:t xml:space="preserve"> </w:t>
      </w:r>
      <w:r w:rsidRPr="00F15FA2">
        <w:rPr>
          <w:rFonts w:eastAsia="Arial"/>
          <w:i/>
          <w:color w:val="2B2A2D"/>
          <w:w w:val="105"/>
          <w:sz w:val="12"/>
          <w:szCs w:val="12"/>
        </w:rPr>
        <w:t>tezler</w:t>
      </w:r>
      <w:r w:rsidRPr="00F15FA2">
        <w:rPr>
          <w:rFonts w:eastAsia="Arial"/>
          <w:i/>
          <w:color w:val="2B2A2D"/>
          <w:spacing w:val="10"/>
          <w:w w:val="105"/>
          <w:sz w:val="12"/>
          <w:szCs w:val="12"/>
        </w:rPr>
        <w:t xml:space="preserve"> </w:t>
      </w:r>
      <w:r w:rsidRPr="00F15FA2">
        <w:rPr>
          <w:rFonts w:eastAsia="Arial"/>
          <w:i/>
          <w:color w:val="2B2A2D"/>
          <w:w w:val="105"/>
          <w:sz w:val="12"/>
          <w:szCs w:val="12"/>
        </w:rPr>
        <w:t>gizlilik</w:t>
      </w:r>
      <w:r w:rsidRPr="00F15FA2">
        <w:rPr>
          <w:rFonts w:eastAsia="Arial"/>
          <w:i/>
          <w:color w:val="2B2A2D"/>
          <w:spacing w:val="23"/>
          <w:w w:val="105"/>
          <w:sz w:val="12"/>
          <w:szCs w:val="12"/>
        </w:rPr>
        <w:t xml:space="preserve"> </w:t>
      </w:r>
      <w:r w:rsidRPr="00F15FA2">
        <w:rPr>
          <w:rFonts w:eastAsia="Arial"/>
          <w:i/>
          <w:color w:val="1C1C1F"/>
          <w:w w:val="105"/>
          <w:sz w:val="12"/>
          <w:szCs w:val="12"/>
        </w:rPr>
        <w:t>süresince</w:t>
      </w:r>
      <w:r w:rsidRPr="00F15FA2">
        <w:rPr>
          <w:rFonts w:eastAsia="Arial"/>
          <w:i/>
          <w:color w:val="1C1C1F"/>
          <w:spacing w:val="15"/>
          <w:w w:val="105"/>
          <w:sz w:val="12"/>
          <w:szCs w:val="12"/>
        </w:rPr>
        <w:t xml:space="preserve"> </w:t>
      </w:r>
      <w:r w:rsidRPr="00F15FA2">
        <w:rPr>
          <w:rFonts w:eastAsia="Arial"/>
          <w:i/>
          <w:color w:val="2B2A2D"/>
          <w:w w:val="105"/>
          <w:sz w:val="12"/>
          <w:szCs w:val="12"/>
        </w:rPr>
        <w:t>enstitü</w:t>
      </w:r>
      <w:r w:rsidRPr="00F15FA2">
        <w:rPr>
          <w:rFonts w:eastAsia="Arial"/>
          <w:i/>
          <w:color w:val="2B2A2D"/>
          <w:spacing w:val="19"/>
          <w:w w:val="105"/>
          <w:sz w:val="12"/>
          <w:szCs w:val="12"/>
        </w:rPr>
        <w:t xml:space="preserve"> </w:t>
      </w:r>
      <w:r w:rsidRPr="00F15FA2">
        <w:rPr>
          <w:rFonts w:eastAsia="Arial"/>
          <w:i/>
          <w:color w:val="1C1C1F"/>
          <w:w w:val="105"/>
          <w:sz w:val="12"/>
          <w:szCs w:val="12"/>
        </w:rPr>
        <w:t>veya</w:t>
      </w:r>
      <w:r w:rsidRPr="00F15FA2">
        <w:rPr>
          <w:rFonts w:eastAsia="Arial"/>
          <w:i/>
          <w:color w:val="1C1C1F"/>
          <w:spacing w:val="10"/>
          <w:w w:val="105"/>
          <w:sz w:val="12"/>
          <w:szCs w:val="12"/>
        </w:rPr>
        <w:t xml:space="preserve"> </w:t>
      </w:r>
      <w:r w:rsidRPr="00F15FA2">
        <w:rPr>
          <w:rFonts w:eastAsia="Arial"/>
          <w:i/>
          <w:color w:val="2B2A2D"/>
          <w:w w:val="105"/>
          <w:sz w:val="12"/>
          <w:szCs w:val="12"/>
        </w:rPr>
        <w:t>fakülte</w:t>
      </w:r>
      <w:r w:rsidRPr="00F15FA2">
        <w:rPr>
          <w:rFonts w:eastAsia="Arial"/>
          <w:i/>
          <w:color w:val="2B2A2D"/>
          <w:spacing w:val="9"/>
          <w:w w:val="105"/>
          <w:sz w:val="12"/>
          <w:szCs w:val="12"/>
        </w:rPr>
        <w:t xml:space="preserve"> </w:t>
      </w:r>
      <w:r w:rsidRPr="00F15FA2">
        <w:rPr>
          <w:rFonts w:eastAsia="Arial"/>
          <w:i/>
          <w:color w:val="1C1C1F"/>
          <w:w w:val="105"/>
          <w:sz w:val="12"/>
          <w:szCs w:val="12"/>
        </w:rPr>
        <w:t>tarafından</w:t>
      </w:r>
      <w:r w:rsidRPr="00F15FA2">
        <w:rPr>
          <w:rFonts w:eastAsia="Arial"/>
          <w:i/>
          <w:color w:val="1C1C1F"/>
          <w:spacing w:val="12"/>
          <w:w w:val="105"/>
          <w:sz w:val="12"/>
          <w:szCs w:val="12"/>
        </w:rPr>
        <w:t xml:space="preserve"> </w:t>
      </w:r>
      <w:r w:rsidRPr="00F15FA2">
        <w:rPr>
          <w:rFonts w:eastAsia="Arial"/>
          <w:i/>
          <w:color w:val="2B2A2D"/>
          <w:w w:val="105"/>
          <w:sz w:val="12"/>
          <w:szCs w:val="12"/>
        </w:rPr>
        <w:t>gizlilik</w:t>
      </w:r>
      <w:r w:rsidRPr="00F15FA2">
        <w:rPr>
          <w:rFonts w:eastAsia="Arial"/>
          <w:i/>
          <w:color w:val="2B2A2D"/>
          <w:spacing w:val="21"/>
          <w:w w:val="105"/>
          <w:sz w:val="12"/>
          <w:szCs w:val="12"/>
        </w:rPr>
        <w:t xml:space="preserve"> </w:t>
      </w:r>
      <w:r w:rsidRPr="00F15FA2">
        <w:rPr>
          <w:rFonts w:eastAsia="Arial"/>
          <w:i/>
          <w:color w:val="424142"/>
          <w:spacing w:val="1"/>
          <w:w w:val="105"/>
          <w:sz w:val="12"/>
          <w:szCs w:val="12"/>
        </w:rPr>
        <w:t>k</w:t>
      </w:r>
      <w:r w:rsidRPr="00F15FA2">
        <w:rPr>
          <w:rFonts w:eastAsia="Arial"/>
          <w:i/>
          <w:color w:val="1C1C1F"/>
          <w:w w:val="105"/>
          <w:sz w:val="12"/>
          <w:szCs w:val="12"/>
        </w:rPr>
        <w:t>uralları</w:t>
      </w:r>
      <w:r w:rsidRPr="00F15FA2">
        <w:rPr>
          <w:rFonts w:eastAsia="Arial"/>
          <w:i/>
          <w:color w:val="1C1C1F"/>
          <w:spacing w:val="10"/>
          <w:w w:val="105"/>
          <w:sz w:val="12"/>
          <w:szCs w:val="12"/>
        </w:rPr>
        <w:t xml:space="preserve"> </w:t>
      </w:r>
      <w:r w:rsidRPr="00F15FA2">
        <w:rPr>
          <w:rFonts w:eastAsia="Arial"/>
          <w:i/>
          <w:color w:val="2B2A2D"/>
          <w:spacing w:val="-2"/>
          <w:w w:val="105"/>
          <w:sz w:val="12"/>
          <w:szCs w:val="12"/>
        </w:rPr>
        <w:t>çerçeves</w:t>
      </w:r>
      <w:r w:rsidRPr="00F15FA2">
        <w:rPr>
          <w:rFonts w:eastAsia="Arial"/>
          <w:i/>
          <w:color w:val="545454"/>
          <w:spacing w:val="-1"/>
          <w:w w:val="105"/>
          <w:sz w:val="12"/>
          <w:szCs w:val="12"/>
        </w:rPr>
        <w:t>in</w:t>
      </w:r>
      <w:r w:rsidRPr="00F15FA2">
        <w:rPr>
          <w:rFonts w:eastAsia="Arial"/>
          <w:i/>
          <w:color w:val="2B2A2D"/>
          <w:spacing w:val="-1"/>
          <w:w w:val="105"/>
          <w:sz w:val="12"/>
          <w:szCs w:val="12"/>
        </w:rPr>
        <w:t>de</w:t>
      </w:r>
      <w:r w:rsidRPr="00F15FA2">
        <w:rPr>
          <w:rFonts w:eastAsia="Arial"/>
          <w:i/>
          <w:color w:val="2B2A2D"/>
          <w:spacing w:val="28"/>
          <w:w w:val="110"/>
          <w:sz w:val="12"/>
          <w:szCs w:val="12"/>
        </w:rPr>
        <w:t xml:space="preserve"> </w:t>
      </w:r>
      <w:r w:rsidRPr="00F15FA2">
        <w:rPr>
          <w:rFonts w:eastAsia="Arial"/>
          <w:i/>
          <w:color w:val="2B2A2D"/>
          <w:w w:val="105"/>
          <w:sz w:val="12"/>
          <w:szCs w:val="12"/>
        </w:rPr>
        <w:t>muhafaza</w:t>
      </w:r>
      <w:r w:rsidRPr="00F15FA2">
        <w:rPr>
          <w:rFonts w:eastAsia="Arial"/>
          <w:i/>
          <w:color w:val="2B2A2D"/>
          <w:spacing w:val="8"/>
          <w:w w:val="105"/>
          <w:sz w:val="12"/>
          <w:szCs w:val="12"/>
        </w:rPr>
        <w:t xml:space="preserve"> </w:t>
      </w:r>
      <w:r w:rsidRPr="00F15FA2">
        <w:rPr>
          <w:rFonts w:eastAsia="Arial"/>
          <w:i/>
          <w:color w:val="2B2A2D"/>
          <w:w w:val="105"/>
          <w:sz w:val="12"/>
          <w:szCs w:val="12"/>
        </w:rPr>
        <w:t>edilir,</w:t>
      </w:r>
      <w:r w:rsidRPr="00F15FA2">
        <w:rPr>
          <w:rFonts w:eastAsia="Arial"/>
          <w:i/>
          <w:color w:val="2B2A2D"/>
          <w:spacing w:val="-3"/>
          <w:w w:val="105"/>
          <w:sz w:val="12"/>
          <w:szCs w:val="12"/>
        </w:rPr>
        <w:t xml:space="preserve"> </w:t>
      </w:r>
      <w:r w:rsidRPr="00F15FA2">
        <w:rPr>
          <w:rFonts w:eastAsia="Arial"/>
          <w:i/>
          <w:color w:val="1C1C1F"/>
          <w:w w:val="105"/>
          <w:sz w:val="12"/>
          <w:szCs w:val="12"/>
        </w:rPr>
        <w:t>gizlilik</w:t>
      </w:r>
      <w:r w:rsidRPr="00F15FA2">
        <w:rPr>
          <w:rFonts w:eastAsia="Arial"/>
          <w:i/>
          <w:color w:val="1C1C1F"/>
          <w:spacing w:val="7"/>
          <w:w w:val="105"/>
          <w:sz w:val="12"/>
          <w:szCs w:val="12"/>
        </w:rPr>
        <w:t xml:space="preserve"> </w:t>
      </w:r>
      <w:r w:rsidRPr="00F15FA2">
        <w:rPr>
          <w:rFonts w:eastAsia="Arial"/>
          <w:i/>
          <w:color w:val="2B2A2D"/>
          <w:w w:val="105"/>
          <w:sz w:val="12"/>
          <w:szCs w:val="12"/>
        </w:rPr>
        <w:t>kararının kaldırılması</w:t>
      </w:r>
      <w:r w:rsidRPr="00F15FA2">
        <w:rPr>
          <w:rFonts w:eastAsia="Arial"/>
          <w:i/>
          <w:color w:val="2B2A2D"/>
          <w:spacing w:val="22"/>
          <w:w w:val="105"/>
          <w:sz w:val="12"/>
          <w:szCs w:val="12"/>
        </w:rPr>
        <w:t xml:space="preserve"> </w:t>
      </w:r>
      <w:r w:rsidRPr="00F15FA2">
        <w:rPr>
          <w:rFonts w:eastAsia="Arial"/>
          <w:i/>
          <w:color w:val="1C1C1F"/>
          <w:w w:val="105"/>
          <w:sz w:val="12"/>
          <w:szCs w:val="12"/>
        </w:rPr>
        <w:t>halinde</w:t>
      </w:r>
      <w:r w:rsidRPr="00F15FA2">
        <w:rPr>
          <w:rFonts w:eastAsia="Arial"/>
          <w:i/>
          <w:color w:val="1C1C1F"/>
          <w:spacing w:val="15"/>
          <w:w w:val="105"/>
          <w:sz w:val="12"/>
          <w:szCs w:val="12"/>
        </w:rPr>
        <w:t xml:space="preserve"> </w:t>
      </w:r>
      <w:r w:rsidRPr="00F15FA2">
        <w:rPr>
          <w:rFonts w:eastAsia="Arial"/>
          <w:i/>
          <w:color w:val="1C1C1F"/>
          <w:w w:val="105"/>
          <w:sz w:val="12"/>
          <w:szCs w:val="12"/>
        </w:rPr>
        <w:t>Tez</w:t>
      </w:r>
      <w:r w:rsidRPr="00F15FA2">
        <w:rPr>
          <w:rFonts w:eastAsia="Arial"/>
          <w:i/>
          <w:color w:val="1C1C1F"/>
          <w:spacing w:val="-11"/>
          <w:w w:val="105"/>
          <w:sz w:val="12"/>
          <w:szCs w:val="12"/>
        </w:rPr>
        <w:t xml:space="preserve"> </w:t>
      </w:r>
      <w:r w:rsidRPr="00F15FA2">
        <w:rPr>
          <w:rFonts w:eastAsia="Arial"/>
          <w:i/>
          <w:color w:val="1C1C1F"/>
          <w:w w:val="105"/>
          <w:sz w:val="12"/>
          <w:szCs w:val="12"/>
        </w:rPr>
        <w:t>Otomasyon</w:t>
      </w:r>
      <w:r w:rsidRPr="00F15FA2">
        <w:rPr>
          <w:rFonts w:eastAsia="Arial"/>
          <w:i/>
          <w:color w:val="1C1C1F"/>
          <w:spacing w:val="5"/>
          <w:w w:val="105"/>
          <w:sz w:val="12"/>
          <w:szCs w:val="12"/>
        </w:rPr>
        <w:t xml:space="preserve"> </w:t>
      </w:r>
      <w:r w:rsidRPr="00F15FA2">
        <w:rPr>
          <w:rFonts w:eastAsia="Arial"/>
          <w:i/>
          <w:color w:val="1C1C1F"/>
          <w:spacing w:val="-1"/>
          <w:w w:val="105"/>
          <w:sz w:val="12"/>
          <w:szCs w:val="12"/>
        </w:rPr>
        <w:t>Sis</w:t>
      </w:r>
      <w:r w:rsidRPr="00F15FA2">
        <w:rPr>
          <w:rFonts w:eastAsia="Arial"/>
          <w:i/>
          <w:color w:val="424142"/>
          <w:spacing w:val="-1"/>
          <w:w w:val="105"/>
          <w:sz w:val="12"/>
          <w:szCs w:val="12"/>
        </w:rPr>
        <w:t>te</w:t>
      </w:r>
      <w:r w:rsidRPr="00F15FA2">
        <w:rPr>
          <w:rFonts w:eastAsia="Arial"/>
          <w:i/>
          <w:color w:val="1C1C1F"/>
          <w:spacing w:val="-1"/>
          <w:w w:val="105"/>
          <w:sz w:val="12"/>
          <w:szCs w:val="12"/>
        </w:rPr>
        <w:t>mine</w:t>
      </w:r>
      <w:r w:rsidRPr="00F15FA2">
        <w:rPr>
          <w:rFonts w:eastAsia="Arial"/>
          <w:i/>
          <w:color w:val="1C1C1F"/>
          <w:spacing w:val="-6"/>
          <w:w w:val="105"/>
          <w:sz w:val="12"/>
          <w:szCs w:val="12"/>
        </w:rPr>
        <w:t xml:space="preserve"> </w:t>
      </w:r>
      <w:r w:rsidRPr="00F15FA2">
        <w:rPr>
          <w:rFonts w:eastAsia="Arial"/>
          <w:i/>
          <w:color w:val="1C1C1F"/>
          <w:w w:val="105"/>
          <w:sz w:val="12"/>
          <w:szCs w:val="12"/>
        </w:rPr>
        <w:t>yüklenir</w:t>
      </w:r>
    </w:p>
    <w:p w14:paraId="46FF3038" w14:textId="77777777" w:rsidR="007E388E" w:rsidRPr="00F15FA2" w:rsidRDefault="007E388E" w:rsidP="00FD6777">
      <w:pPr>
        <w:pStyle w:val="ListeParagraf"/>
        <w:widowControl w:val="0"/>
        <w:spacing w:line="480" w:lineRule="auto"/>
        <w:ind w:right="134"/>
        <w:rPr>
          <w:rFonts w:eastAsia="Arial"/>
          <w:i/>
          <w:color w:val="1C1C1F"/>
          <w:w w:val="110"/>
          <w:sz w:val="12"/>
          <w:szCs w:val="12"/>
        </w:rPr>
        <w:sectPr w:rsidR="007E388E" w:rsidRPr="00F15FA2" w:rsidSect="00130F8A">
          <w:headerReference w:type="default" r:id="rId91"/>
          <w:pgSz w:w="11906" w:h="16838"/>
          <w:pgMar w:top="1417" w:right="1417" w:bottom="1417" w:left="1417" w:header="708" w:footer="708" w:gutter="0"/>
          <w:pgNumType w:start="1" w:chapStyle="1"/>
          <w:cols w:space="708"/>
          <w:docGrid w:linePitch="360"/>
        </w:sectPr>
      </w:pPr>
      <w:r w:rsidRPr="00F15FA2">
        <w:rPr>
          <w:rFonts w:eastAsia="Arial"/>
          <w:i/>
          <w:color w:val="1C1C1F"/>
          <w:w w:val="110"/>
          <w:sz w:val="12"/>
          <w:szCs w:val="12"/>
        </w:rPr>
        <w:t>*Tez</w:t>
      </w:r>
      <w:r w:rsidRPr="00F15FA2">
        <w:rPr>
          <w:rFonts w:eastAsia="Arial"/>
          <w:i/>
          <w:color w:val="1C1C1F"/>
          <w:spacing w:val="13"/>
          <w:w w:val="110"/>
          <w:sz w:val="12"/>
          <w:szCs w:val="12"/>
        </w:rPr>
        <w:t xml:space="preserve"> </w:t>
      </w:r>
      <w:r w:rsidRPr="00F15FA2">
        <w:rPr>
          <w:rFonts w:eastAsia="Arial"/>
          <w:i/>
          <w:color w:val="1C1C1F"/>
          <w:w w:val="110"/>
          <w:sz w:val="12"/>
          <w:szCs w:val="12"/>
        </w:rPr>
        <w:t>danışmanının</w:t>
      </w:r>
      <w:r w:rsidRPr="00F15FA2">
        <w:rPr>
          <w:rFonts w:eastAsia="Arial"/>
          <w:i/>
          <w:color w:val="1C1C1F"/>
          <w:spacing w:val="34"/>
          <w:w w:val="110"/>
          <w:sz w:val="12"/>
          <w:szCs w:val="12"/>
        </w:rPr>
        <w:t xml:space="preserve"> </w:t>
      </w:r>
      <w:r w:rsidRPr="00F15FA2">
        <w:rPr>
          <w:rFonts w:eastAsia="Arial"/>
          <w:i/>
          <w:color w:val="2B2A2D"/>
          <w:w w:val="110"/>
          <w:sz w:val="12"/>
          <w:szCs w:val="12"/>
        </w:rPr>
        <w:t>önerisi</w:t>
      </w:r>
      <w:r w:rsidRPr="00F15FA2">
        <w:rPr>
          <w:rFonts w:eastAsia="Arial"/>
          <w:i/>
          <w:color w:val="2B2A2D"/>
          <w:spacing w:val="28"/>
          <w:w w:val="110"/>
          <w:sz w:val="12"/>
          <w:szCs w:val="12"/>
        </w:rPr>
        <w:t xml:space="preserve"> </w:t>
      </w:r>
      <w:r w:rsidRPr="00F15FA2">
        <w:rPr>
          <w:rFonts w:eastAsia="Arial"/>
          <w:i/>
          <w:color w:val="1C1C1F"/>
          <w:w w:val="110"/>
          <w:sz w:val="12"/>
          <w:szCs w:val="12"/>
        </w:rPr>
        <w:t>ve</w:t>
      </w:r>
      <w:r w:rsidRPr="00F15FA2">
        <w:rPr>
          <w:rFonts w:eastAsia="Arial"/>
          <w:i/>
          <w:color w:val="1C1C1F"/>
          <w:spacing w:val="10"/>
          <w:w w:val="110"/>
          <w:sz w:val="12"/>
          <w:szCs w:val="12"/>
        </w:rPr>
        <w:t xml:space="preserve"> </w:t>
      </w:r>
      <w:r w:rsidRPr="00F15FA2">
        <w:rPr>
          <w:rFonts w:eastAsia="Arial"/>
          <w:i/>
          <w:color w:val="2B2A2D"/>
          <w:w w:val="110"/>
          <w:sz w:val="12"/>
          <w:szCs w:val="12"/>
        </w:rPr>
        <w:t>enstitü</w:t>
      </w:r>
      <w:r w:rsidRPr="00F15FA2">
        <w:rPr>
          <w:rFonts w:eastAsia="Arial"/>
          <w:i/>
          <w:color w:val="2B2A2D"/>
          <w:spacing w:val="35"/>
          <w:w w:val="110"/>
          <w:sz w:val="12"/>
          <w:szCs w:val="12"/>
        </w:rPr>
        <w:t xml:space="preserve"> </w:t>
      </w:r>
      <w:r w:rsidRPr="00F15FA2">
        <w:rPr>
          <w:rFonts w:eastAsia="Arial"/>
          <w:i/>
          <w:color w:val="1C1C1F"/>
          <w:w w:val="110"/>
          <w:sz w:val="12"/>
          <w:szCs w:val="12"/>
        </w:rPr>
        <w:t>anabilim</w:t>
      </w:r>
      <w:r w:rsidRPr="00F15FA2">
        <w:rPr>
          <w:rFonts w:eastAsia="Arial"/>
          <w:i/>
          <w:color w:val="1C1C1F"/>
          <w:spacing w:val="29"/>
          <w:w w:val="110"/>
          <w:sz w:val="12"/>
          <w:szCs w:val="12"/>
        </w:rPr>
        <w:t xml:space="preserve"> </w:t>
      </w:r>
      <w:r w:rsidRPr="00F15FA2">
        <w:rPr>
          <w:rFonts w:eastAsia="Arial"/>
          <w:i/>
          <w:color w:val="1C1C1F"/>
          <w:w w:val="110"/>
          <w:sz w:val="12"/>
          <w:szCs w:val="12"/>
        </w:rPr>
        <w:t>dalının</w:t>
      </w:r>
      <w:r w:rsidRPr="00F15FA2">
        <w:rPr>
          <w:rFonts w:eastAsia="Arial"/>
          <w:i/>
          <w:color w:val="1C1C1F"/>
          <w:spacing w:val="32"/>
          <w:w w:val="110"/>
          <w:sz w:val="12"/>
          <w:szCs w:val="12"/>
        </w:rPr>
        <w:t xml:space="preserve"> </w:t>
      </w:r>
      <w:r w:rsidRPr="00F15FA2">
        <w:rPr>
          <w:rFonts w:eastAsia="Arial"/>
          <w:i/>
          <w:color w:val="2B2A2D"/>
          <w:w w:val="110"/>
          <w:sz w:val="12"/>
          <w:szCs w:val="12"/>
        </w:rPr>
        <w:t>uygun</w:t>
      </w:r>
      <w:r w:rsidRPr="00F15FA2">
        <w:rPr>
          <w:rFonts w:eastAsia="Arial"/>
          <w:i/>
          <w:color w:val="2B2A2D"/>
          <w:spacing w:val="9"/>
          <w:w w:val="110"/>
          <w:sz w:val="12"/>
          <w:szCs w:val="12"/>
        </w:rPr>
        <w:t xml:space="preserve"> </w:t>
      </w:r>
      <w:r w:rsidRPr="00F15FA2">
        <w:rPr>
          <w:rFonts w:eastAsia="Arial"/>
          <w:i/>
          <w:color w:val="2B2A2D"/>
          <w:w w:val="110"/>
          <w:sz w:val="12"/>
          <w:szCs w:val="12"/>
        </w:rPr>
        <w:t>görüşü</w:t>
      </w:r>
      <w:r w:rsidRPr="00F15FA2">
        <w:rPr>
          <w:rFonts w:eastAsia="Arial"/>
          <w:i/>
          <w:color w:val="2B2A2D"/>
          <w:spacing w:val="39"/>
          <w:w w:val="110"/>
          <w:sz w:val="12"/>
          <w:szCs w:val="12"/>
        </w:rPr>
        <w:t xml:space="preserve"> </w:t>
      </w:r>
      <w:r w:rsidRPr="00F15FA2">
        <w:rPr>
          <w:rFonts w:eastAsia="Arial"/>
          <w:i/>
          <w:color w:val="1C1C1F"/>
          <w:w w:val="110"/>
          <w:sz w:val="12"/>
          <w:szCs w:val="12"/>
        </w:rPr>
        <w:t>üzerine</w:t>
      </w:r>
      <w:r w:rsidRPr="00F15FA2">
        <w:rPr>
          <w:rFonts w:eastAsia="Arial"/>
          <w:i/>
          <w:color w:val="1C1C1F"/>
          <w:spacing w:val="20"/>
          <w:w w:val="110"/>
          <w:sz w:val="12"/>
          <w:szCs w:val="12"/>
        </w:rPr>
        <w:t xml:space="preserve"> </w:t>
      </w:r>
      <w:r w:rsidRPr="00F15FA2">
        <w:rPr>
          <w:rFonts w:eastAsia="Arial"/>
          <w:i/>
          <w:color w:val="1C1C1F"/>
          <w:w w:val="110"/>
          <w:sz w:val="12"/>
          <w:szCs w:val="12"/>
        </w:rPr>
        <w:t>enstitü</w:t>
      </w:r>
      <w:r w:rsidRPr="00F15FA2">
        <w:rPr>
          <w:rFonts w:eastAsia="Arial"/>
          <w:i/>
          <w:color w:val="1C1C1F"/>
          <w:spacing w:val="41"/>
          <w:w w:val="110"/>
          <w:sz w:val="12"/>
          <w:szCs w:val="12"/>
        </w:rPr>
        <w:t xml:space="preserve"> </w:t>
      </w:r>
      <w:r w:rsidRPr="00F15FA2">
        <w:rPr>
          <w:rFonts w:eastAsia="Arial"/>
          <w:i/>
          <w:color w:val="424142"/>
          <w:spacing w:val="-3"/>
          <w:w w:val="110"/>
          <w:sz w:val="12"/>
          <w:szCs w:val="12"/>
        </w:rPr>
        <w:t>v</w:t>
      </w:r>
      <w:r w:rsidRPr="00F15FA2">
        <w:rPr>
          <w:rFonts w:eastAsia="Arial"/>
          <w:i/>
          <w:color w:val="1C1C1F"/>
          <w:spacing w:val="-2"/>
          <w:w w:val="110"/>
          <w:sz w:val="12"/>
          <w:szCs w:val="12"/>
        </w:rPr>
        <w:t>eya</w:t>
      </w:r>
      <w:r w:rsidRPr="00F15FA2">
        <w:rPr>
          <w:rFonts w:eastAsia="Arial"/>
          <w:i/>
          <w:color w:val="1C1C1F"/>
          <w:spacing w:val="21"/>
          <w:w w:val="110"/>
          <w:sz w:val="12"/>
          <w:szCs w:val="12"/>
        </w:rPr>
        <w:t xml:space="preserve"> </w:t>
      </w:r>
      <w:r w:rsidRPr="00F15FA2">
        <w:rPr>
          <w:rFonts w:eastAsia="Arial"/>
          <w:i/>
          <w:color w:val="1C1C1F"/>
          <w:w w:val="110"/>
          <w:sz w:val="12"/>
          <w:szCs w:val="12"/>
        </w:rPr>
        <w:t>fakülte</w:t>
      </w:r>
      <w:r w:rsidRPr="00F15FA2">
        <w:rPr>
          <w:rFonts w:eastAsia="Arial"/>
          <w:i/>
          <w:color w:val="1C1C1F"/>
          <w:spacing w:val="16"/>
          <w:w w:val="110"/>
          <w:sz w:val="12"/>
          <w:szCs w:val="12"/>
        </w:rPr>
        <w:t xml:space="preserve"> </w:t>
      </w:r>
      <w:r w:rsidRPr="00F15FA2">
        <w:rPr>
          <w:rFonts w:eastAsia="Arial"/>
          <w:i/>
          <w:color w:val="1C1C1F"/>
          <w:w w:val="110"/>
          <w:sz w:val="12"/>
          <w:szCs w:val="12"/>
        </w:rPr>
        <w:t>yönetim</w:t>
      </w:r>
      <w:r w:rsidRPr="00F15FA2">
        <w:rPr>
          <w:rFonts w:eastAsia="Arial"/>
          <w:i/>
          <w:color w:val="1C1C1F"/>
          <w:spacing w:val="21"/>
          <w:w w:val="119"/>
          <w:sz w:val="12"/>
          <w:szCs w:val="12"/>
        </w:rPr>
        <w:t xml:space="preserve"> </w:t>
      </w:r>
      <w:r w:rsidRPr="00F15FA2">
        <w:rPr>
          <w:rFonts w:eastAsia="Arial"/>
          <w:i/>
          <w:color w:val="1C1C1F"/>
          <w:w w:val="110"/>
          <w:sz w:val="12"/>
          <w:szCs w:val="12"/>
        </w:rPr>
        <w:t>kurulu</w:t>
      </w:r>
      <w:r w:rsidRPr="00F15FA2">
        <w:rPr>
          <w:rFonts w:eastAsia="Arial"/>
          <w:i/>
          <w:color w:val="1C1C1F"/>
          <w:spacing w:val="38"/>
          <w:w w:val="110"/>
          <w:sz w:val="12"/>
          <w:szCs w:val="12"/>
        </w:rPr>
        <w:t xml:space="preserve"> </w:t>
      </w:r>
      <w:r w:rsidRPr="00F15FA2">
        <w:rPr>
          <w:rFonts w:eastAsia="Arial"/>
          <w:i/>
          <w:color w:val="2B2A2D"/>
          <w:w w:val="110"/>
          <w:sz w:val="12"/>
          <w:szCs w:val="12"/>
        </w:rPr>
        <w:t>tarafından</w:t>
      </w:r>
      <w:r w:rsidRPr="00F15FA2">
        <w:rPr>
          <w:rFonts w:eastAsia="Arial"/>
          <w:i/>
          <w:color w:val="2B2A2D"/>
          <w:spacing w:val="38"/>
          <w:w w:val="110"/>
          <w:sz w:val="12"/>
          <w:szCs w:val="12"/>
        </w:rPr>
        <w:t xml:space="preserve"> </w:t>
      </w:r>
      <w:r w:rsidRPr="00F15FA2">
        <w:rPr>
          <w:rFonts w:eastAsia="Arial"/>
          <w:i/>
          <w:color w:val="2B2A2D"/>
          <w:w w:val="110"/>
          <w:sz w:val="12"/>
          <w:szCs w:val="12"/>
        </w:rPr>
        <w:t>karar</w:t>
      </w:r>
      <w:r w:rsidRPr="00F15FA2">
        <w:rPr>
          <w:rFonts w:eastAsia="Arial"/>
          <w:i/>
          <w:color w:val="2B2A2D"/>
          <w:spacing w:val="34"/>
          <w:w w:val="110"/>
          <w:sz w:val="12"/>
          <w:szCs w:val="12"/>
        </w:rPr>
        <w:t xml:space="preserve"> </w:t>
      </w:r>
      <w:r w:rsidRPr="00F15FA2">
        <w:rPr>
          <w:rFonts w:eastAsia="Arial"/>
          <w:i/>
          <w:color w:val="1C1C1F"/>
          <w:w w:val="110"/>
          <w:sz w:val="12"/>
          <w:szCs w:val="12"/>
        </w:rPr>
        <w:t>verilir.</w:t>
      </w:r>
    </w:p>
    <w:p w14:paraId="48B2335C" w14:textId="752E33BC" w:rsidR="001C030F" w:rsidRPr="00F15FA2" w:rsidRDefault="001C030F" w:rsidP="00F20834">
      <w:pPr>
        <w:pStyle w:val="03TezekilBalk"/>
      </w:pPr>
    </w:p>
    <w:sectPr w:rsidR="001C030F" w:rsidRPr="00F15FA2" w:rsidSect="00534F06">
      <w:headerReference w:type="default" r:id="rId92"/>
      <w:pgSz w:w="11906" w:h="16838"/>
      <w:pgMar w:top="1417" w:right="1417" w:bottom="1417" w:left="1417" w:header="708" w:footer="708" w:gutter="0"/>
      <w:pgNumType w:fmt="lowerRoman"/>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4B36B7" w14:textId="77777777" w:rsidR="004A7263" w:rsidRDefault="004A7263" w:rsidP="00472FBC">
      <w:pPr>
        <w:spacing w:line="240" w:lineRule="auto"/>
      </w:pPr>
      <w:r>
        <w:separator/>
      </w:r>
    </w:p>
  </w:endnote>
  <w:endnote w:type="continuationSeparator" w:id="0">
    <w:p w14:paraId="75CCB8A0" w14:textId="77777777" w:rsidR="004A7263" w:rsidRDefault="004A7263" w:rsidP="00472F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C1ED7" w14:textId="77777777" w:rsidR="004A7263" w:rsidRDefault="004A7263" w:rsidP="00472FBC">
      <w:pPr>
        <w:spacing w:line="240" w:lineRule="auto"/>
      </w:pPr>
      <w:r>
        <w:separator/>
      </w:r>
    </w:p>
  </w:footnote>
  <w:footnote w:type="continuationSeparator" w:id="0">
    <w:p w14:paraId="52A76D09" w14:textId="77777777" w:rsidR="004A7263" w:rsidRDefault="004A7263" w:rsidP="00472F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98B51" w14:textId="25E80C99" w:rsidR="00D848AA" w:rsidRDefault="00D848AA">
    <w:pPr>
      <w:pStyle w:val="stbilgi"/>
      <w:jc w:val="right"/>
    </w:pPr>
  </w:p>
  <w:p w14:paraId="2DE56273" w14:textId="77777777" w:rsidR="00D848AA" w:rsidRDefault="00D848AA">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9C7FB" w14:textId="083D06A3" w:rsidR="00D848AA" w:rsidRDefault="00D848AA">
    <w:pPr>
      <w:pStyle w:val="stbilgi"/>
      <w:jc w:val="right"/>
    </w:pPr>
  </w:p>
  <w:p w14:paraId="0ABFFC8E" w14:textId="77777777" w:rsidR="00D848AA" w:rsidRDefault="00D848A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2021364"/>
      <w:docPartObj>
        <w:docPartGallery w:val="Page Numbers (Top of Page)"/>
        <w:docPartUnique/>
      </w:docPartObj>
    </w:sdtPr>
    <w:sdtContent>
      <w:p w14:paraId="2E952982" w14:textId="0975AAE1" w:rsidR="00D848AA" w:rsidRDefault="00D848AA">
        <w:pPr>
          <w:pStyle w:val="stbilgi"/>
          <w:jc w:val="right"/>
        </w:pPr>
        <w:r>
          <w:fldChar w:fldCharType="begin"/>
        </w:r>
        <w:r>
          <w:instrText>PAGE   \* MERGEFORMAT</w:instrText>
        </w:r>
        <w:r>
          <w:fldChar w:fldCharType="separate"/>
        </w:r>
        <w:r w:rsidR="00FA1E55">
          <w:rPr>
            <w:noProof/>
          </w:rPr>
          <w:t>viii</w:t>
        </w:r>
        <w:r>
          <w:fldChar w:fldCharType="end"/>
        </w:r>
      </w:p>
    </w:sdtContent>
  </w:sdt>
  <w:p w14:paraId="1FF75549" w14:textId="77777777" w:rsidR="00D848AA" w:rsidRDefault="00D848AA">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068735"/>
      <w:docPartObj>
        <w:docPartGallery w:val="Page Numbers (Top of Page)"/>
        <w:docPartUnique/>
      </w:docPartObj>
    </w:sdtPr>
    <w:sdtContent>
      <w:p w14:paraId="709FA9D7" w14:textId="12087347" w:rsidR="00D848AA" w:rsidRDefault="00D848AA">
        <w:pPr>
          <w:pStyle w:val="stbilgi"/>
          <w:jc w:val="right"/>
        </w:pPr>
        <w:r>
          <w:fldChar w:fldCharType="begin"/>
        </w:r>
        <w:r>
          <w:instrText>PAGE   \* MERGEFORMAT</w:instrText>
        </w:r>
        <w:r>
          <w:fldChar w:fldCharType="separate"/>
        </w:r>
        <w:r w:rsidR="00FA1E55">
          <w:rPr>
            <w:noProof/>
          </w:rPr>
          <w:t>120</w:t>
        </w:r>
        <w:r>
          <w:fldChar w:fldCharType="end"/>
        </w:r>
      </w:p>
    </w:sdtContent>
  </w:sdt>
  <w:p w14:paraId="7689A3B0" w14:textId="77777777" w:rsidR="00D848AA" w:rsidRDefault="00D848AA">
    <w:pPr>
      <w:pStyle w:val="stbilgi"/>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67BFE" w14:textId="77777777" w:rsidR="00D848AA" w:rsidRDefault="00D848A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17666"/>
    <w:multiLevelType w:val="hybridMultilevel"/>
    <w:tmpl w:val="E4FA05D0"/>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 w15:restartNumberingAfterBreak="0">
    <w:nsid w:val="020F39FA"/>
    <w:multiLevelType w:val="hybridMultilevel"/>
    <w:tmpl w:val="5EFC6B80"/>
    <w:lvl w:ilvl="0" w:tplc="823A524E">
      <w:start w:val="1"/>
      <w:numFmt w:val="decimal"/>
      <w:lvlText w:val="%1."/>
      <w:lvlJc w:val="left"/>
      <w:pPr>
        <w:ind w:left="720" w:hanging="360"/>
      </w:pPr>
      <w:rPr>
        <w:rFonts w:ascii="Cambria" w:eastAsia="Times New Roman" w:hAnsi="Cambria"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8B6AC4"/>
    <w:multiLevelType w:val="hybridMultilevel"/>
    <w:tmpl w:val="4AFE57C8"/>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 w15:restartNumberingAfterBreak="0">
    <w:nsid w:val="071971AD"/>
    <w:multiLevelType w:val="hybridMultilevel"/>
    <w:tmpl w:val="DEB683A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1A2296E"/>
    <w:multiLevelType w:val="hybridMultilevel"/>
    <w:tmpl w:val="5ACCC95A"/>
    <w:lvl w:ilvl="0" w:tplc="00784C2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D27854"/>
    <w:multiLevelType w:val="hybridMultilevel"/>
    <w:tmpl w:val="C5E451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EE3FF4"/>
    <w:multiLevelType w:val="hybridMultilevel"/>
    <w:tmpl w:val="6828569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251B3D1D"/>
    <w:multiLevelType w:val="hybridMultilevel"/>
    <w:tmpl w:val="BAD86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D2DD5"/>
    <w:multiLevelType w:val="hybridMultilevel"/>
    <w:tmpl w:val="B526FAE0"/>
    <w:lvl w:ilvl="0" w:tplc="24F8B404">
      <w:start w:val="1"/>
      <w:numFmt w:val="bullet"/>
      <w:lvlText w:val="*"/>
      <w:lvlJc w:val="left"/>
      <w:pPr>
        <w:ind w:left="720" w:hanging="360"/>
      </w:pPr>
      <w:rPr>
        <w:rFonts w:ascii="Arial" w:eastAsia="Arial" w:hAnsi="Arial" w:hint="default"/>
        <w:color w:val="2B2A2D"/>
        <w:w w:val="153"/>
        <w:sz w:val="16"/>
        <w:szCs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7003BAB"/>
    <w:multiLevelType w:val="hybridMultilevel"/>
    <w:tmpl w:val="126072B0"/>
    <w:lvl w:ilvl="0" w:tplc="24320908">
      <w:start w:val="1"/>
      <w:numFmt w:val="decimal"/>
      <w:lvlText w:val="%1."/>
      <w:lvlJc w:val="left"/>
      <w:pPr>
        <w:ind w:left="720" w:hanging="360"/>
      </w:pPr>
      <w:rPr>
        <w:rFonts w:hint="default"/>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E0D4C14"/>
    <w:multiLevelType w:val="multilevel"/>
    <w:tmpl w:val="AB94F6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7F5431D"/>
    <w:multiLevelType w:val="hybridMultilevel"/>
    <w:tmpl w:val="8054AD1A"/>
    <w:lvl w:ilvl="0" w:tplc="5DB2F798">
      <w:start w:val="1"/>
      <w:numFmt w:val="decimal"/>
      <w:lvlText w:val="(%1)"/>
      <w:lvlJc w:val="left"/>
      <w:pPr>
        <w:ind w:left="815" w:hanging="352"/>
      </w:pPr>
      <w:rPr>
        <w:rFonts w:ascii="Arial" w:eastAsia="Arial" w:hAnsi="Arial" w:hint="default"/>
        <w:i/>
        <w:color w:val="2B2A2D"/>
        <w:w w:val="108"/>
        <w:sz w:val="15"/>
        <w:szCs w:val="15"/>
      </w:rPr>
    </w:lvl>
    <w:lvl w:ilvl="1" w:tplc="3D6E2C78">
      <w:start w:val="1"/>
      <w:numFmt w:val="bullet"/>
      <w:lvlText w:val="*"/>
      <w:lvlJc w:val="left"/>
      <w:pPr>
        <w:ind w:left="1157" w:hanging="130"/>
      </w:pPr>
      <w:rPr>
        <w:rFonts w:ascii="Arial" w:eastAsia="Arial" w:hAnsi="Arial" w:hint="default"/>
        <w:color w:val="2B2A2D"/>
        <w:w w:val="153"/>
        <w:sz w:val="15"/>
        <w:szCs w:val="15"/>
      </w:rPr>
    </w:lvl>
    <w:lvl w:ilvl="2" w:tplc="0A385780">
      <w:start w:val="1"/>
      <w:numFmt w:val="bullet"/>
      <w:lvlText w:val="•"/>
      <w:lvlJc w:val="left"/>
      <w:pPr>
        <w:ind w:left="2062" w:hanging="130"/>
      </w:pPr>
      <w:rPr>
        <w:rFonts w:hint="default"/>
      </w:rPr>
    </w:lvl>
    <w:lvl w:ilvl="3" w:tplc="2C5E808E">
      <w:start w:val="1"/>
      <w:numFmt w:val="bullet"/>
      <w:lvlText w:val="•"/>
      <w:lvlJc w:val="left"/>
      <w:pPr>
        <w:ind w:left="2967" w:hanging="130"/>
      </w:pPr>
      <w:rPr>
        <w:rFonts w:hint="default"/>
      </w:rPr>
    </w:lvl>
    <w:lvl w:ilvl="4" w:tplc="5EF693B6">
      <w:start w:val="1"/>
      <w:numFmt w:val="bullet"/>
      <w:lvlText w:val="•"/>
      <w:lvlJc w:val="left"/>
      <w:pPr>
        <w:ind w:left="3872" w:hanging="130"/>
      </w:pPr>
      <w:rPr>
        <w:rFonts w:hint="default"/>
      </w:rPr>
    </w:lvl>
    <w:lvl w:ilvl="5" w:tplc="23AAAF0E">
      <w:start w:val="1"/>
      <w:numFmt w:val="bullet"/>
      <w:lvlText w:val="•"/>
      <w:lvlJc w:val="left"/>
      <w:pPr>
        <w:ind w:left="4777" w:hanging="130"/>
      </w:pPr>
      <w:rPr>
        <w:rFonts w:hint="default"/>
      </w:rPr>
    </w:lvl>
    <w:lvl w:ilvl="6" w:tplc="5F1C086C">
      <w:start w:val="1"/>
      <w:numFmt w:val="bullet"/>
      <w:lvlText w:val="•"/>
      <w:lvlJc w:val="left"/>
      <w:pPr>
        <w:ind w:left="5683" w:hanging="130"/>
      </w:pPr>
      <w:rPr>
        <w:rFonts w:hint="default"/>
      </w:rPr>
    </w:lvl>
    <w:lvl w:ilvl="7" w:tplc="6D54887E">
      <w:start w:val="1"/>
      <w:numFmt w:val="bullet"/>
      <w:lvlText w:val="•"/>
      <w:lvlJc w:val="left"/>
      <w:pPr>
        <w:ind w:left="6588" w:hanging="130"/>
      </w:pPr>
      <w:rPr>
        <w:rFonts w:hint="default"/>
      </w:rPr>
    </w:lvl>
    <w:lvl w:ilvl="8" w:tplc="B998A330">
      <w:start w:val="1"/>
      <w:numFmt w:val="bullet"/>
      <w:lvlText w:val="•"/>
      <w:lvlJc w:val="left"/>
      <w:pPr>
        <w:ind w:left="7493" w:hanging="130"/>
      </w:pPr>
      <w:rPr>
        <w:rFonts w:hint="default"/>
      </w:rPr>
    </w:lvl>
  </w:abstractNum>
  <w:abstractNum w:abstractNumId="12" w15:restartNumberingAfterBreak="0">
    <w:nsid w:val="499F1126"/>
    <w:multiLevelType w:val="multilevel"/>
    <w:tmpl w:val="3AB8F13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B1763E7"/>
    <w:multiLevelType w:val="hybridMultilevel"/>
    <w:tmpl w:val="9CC80B44"/>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4" w15:restartNumberingAfterBreak="0">
    <w:nsid w:val="4B466F74"/>
    <w:multiLevelType w:val="multilevel"/>
    <w:tmpl w:val="9D6EF0B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B17BFF"/>
    <w:multiLevelType w:val="multilevel"/>
    <w:tmpl w:val="AB94F6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B7C3CA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75E1690"/>
    <w:multiLevelType w:val="hybridMultilevel"/>
    <w:tmpl w:val="937C9EDC"/>
    <w:lvl w:ilvl="0" w:tplc="D242DFD0">
      <w:start w:val="1"/>
      <w:numFmt w:val="bullet"/>
      <w:lvlText w:val="o"/>
      <w:lvlJc w:val="left"/>
      <w:pPr>
        <w:ind w:left="1556" w:hanging="357"/>
      </w:pPr>
      <w:rPr>
        <w:rFonts w:ascii="Arial" w:eastAsia="Arial" w:hAnsi="Arial" w:hint="default"/>
        <w:color w:val="424142"/>
        <w:w w:val="108"/>
        <w:sz w:val="19"/>
        <w:szCs w:val="19"/>
      </w:rPr>
    </w:lvl>
    <w:lvl w:ilvl="1" w:tplc="C8701474">
      <w:start w:val="1"/>
      <w:numFmt w:val="bullet"/>
      <w:lvlText w:val="•"/>
      <w:lvlJc w:val="left"/>
      <w:pPr>
        <w:ind w:left="2331" w:hanging="357"/>
      </w:pPr>
      <w:rPr>
        <w:rFonts w:hint="default"/>
      </w:rPr>
    </w:lvl>
    <w:lvl w:ilvl="2" w:tplc="25E4DE30">
      <w:start w:val="1"/>
      <w:numFmt w:val="bullet"/>
      <w:lvlText w:val="•"/>
      <w:lvlJc w:val="left"/>
      <w:pPr>
        <w:ind w:left="3106" w:hanging="357"/>
      </w:pPr>
      <w:rPr>
        <w:rFonts w:hint="default"/>
      </w:rPr>
    </w:lvl>
    <w:lvl w:ilvl="3" w:tplc="5A943F88">
      <w:start w:val="1"/>
      <w:numFmt w:val="bullet"/>
      <w:lvlText w:val="•"/>
      <w:lvlJc w:val="left"/>
      <w:pPr>
        <w:ind w:left="3880" w:hanging="357"/>
      </w:pPr>
      <w:rPr>
        <w:rFonts w:hint="default"/>
      </w:rPr>
    </w:lvl>
    <w:lvl w:ilvl="4" w:tplc="C80ADB36">
      <w:start w:val="1"/>
      <w:numFmt w:val="bullet"/>
      <w:lvlText w:val="•"/>
      <w:lvlJc w:val="left"/>
      <w:pPr>
        <w:ind w:left="4655" w:hanging="357"/>
      </w:pPr>
      <w:rPr>
        <w:rFonts w:hint="default"/>
      </w:rPr>
    </w:lvl>
    <w:lvl w:ilvl="5" w:tplc="33FE0238">
      <w:start w:val="1"/>
      <w:numFmt w:val="bullet"/>
      <w:lvlText w:val="•"/>
      <w:lvlJc w:val="left"/>
      <w:pPr>
        <w:ind w:left="5430" w:hanging="357"/>
      </w:pPr>
      <w:rPr>
        <w:rFonts w:hint="default"/>
      </w:rPr>
    </w:lvl>
    <w:lvl w:ilvl="6" w:tplc="64348504">
      <w:start w:val="1"/>
      <w:numFmt w:val="bullet"/>
      <w:lvlText w:val="•"/>
      <w:lvlJc w:val="left"/>
      <w:pPr>
        <w:ind w:left="6205" w:hanging="357"/>
      </w:pPr>
      <w:rPr>
        <w:rFonts w:hint="default"/>
      </w:rPr>
    </w:lvl>
    <w:lvl w:ilvl="7" w:tplc="5FD62DE2">
      <w:start w:val="1"/>
      <w:numFmt w:val="bullet"/>
      <w:lvlText w:val="•"/>
      <w:lvlJc w:val="left"/>
      <w:pPr>
        <w:ind w:left="6979" w:hanging="357"/>
      </w:pPr>
      <w:rPr>
        <w:rFonts w:hint="default"/>
      </w:rPr>
    </w:lvl>
    <w:lvl w:ilvl="8" w:tplc="945649E2">
      <w:start w:val="1"/>
      <w:numFmt w:val="bullet"/>
      <w:lvlText w:val="•"/>
      <w:lvlJc w:val="left"/>
      <w:pPr>
        <w:ind w:left="7754" w:hanging="357"/>
      </w:pPr>
      <w:rPr>
        <w:rFonts w:hint="default"/>
      </w:rPr>
    </w:lvl>
  </w:abstractNum>
  <w:num w:numId="1">
    <w:abstractNumId w:val="7"/>
  </w:num>
  <w:num w:numId="2">
    <w:abstractNumId w:val="1"/>
  </w:num>
  <w:num w:numId="3">
    <w:abstractNumId w:val="8"/>
  </w:num>
  <w:num w:numId="4">
    <w:abstractNumId w:val="11"/>
  </w:num>
  <w:num w:numId="5">
    <w:abstractNumId w:val="17"/>
  </w:num>
  <w:num w:numId="6">
    <w:abstractNumId w:val="16"/>
  </w:num>
  <w:num w:numId="7">
    <w:abstractNumId w:val="5"/>
  </w:num>
  <w:num w:numId="8">
    <w:abstractNumId w:val="9"/>
  </w:num>
  <w:num w:numId="9">
    <w:abstractNumId w:val="14"/>
  </w:num>
  <w:num w:numId="10">
    <w:abstractNumId w:val="12"/>
  </w:num>
  <w:num w:numId="11">
    <w:abstractNumId w:val="4"/>
  </w:num>
  <w:num w:numId="12">
    <w:abstractNumId w:val="3"/>
  </w:num>
  <w:num w:numId="13">
    <w:abstractNumId w:val="6"/>
  </w:num>
  <w:num w:numId="14">
    <w:abstractNumId w:val="2"/>
  </w:num>
  <w:num w:numId="15">
    <w:abstractNumId w:val="0"/>
  </w:num>
  <w:num w:numId="16">
    <w:abstractNumId w:val="13"/>
  </w:num>
  <w:num w:numId="17">
    <w:abstractNumId w:val="15"/>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C4A"/>
    <w:rsid w:val="00001141"/>
    <w:rsid w:val="00006BB5"/>
    <w:rsid w:val="000116C0"/>
    <w:rsid w:val="00015A64"/>
    <w:rsid w:val="00017F5F"/>
    <w:rsid w:val="00017FF9"/>
    <w:rsid w:val="000238FD"/>
    <w:rsid w:val="00024D1E"/>
    <w:rsid w:val="00025253"/>
    <w:rsid w:val="000257E1"/>
    <w:rsid w:val="00026324"/>
    <w:rsid w:val="000306EC"/>
    <w:rsid w:val="00034A2A"/>
    <w:rsid w:val="000371BF"/>
    <w:rsid w:val="0003772E"/>
    <w:rsid w:val="0004006A"/>
    <w:rsid w:val="0004069F"/>
    <w:rsid w:val="00040E5D"/>
    <w:rsid w:val="000414EF"/>
    <w:rsid w:val="00041F3E"/>
    <w:rsid w:val="00041F88"/>
    <w:rsid w:val="00042979"/>
    <w:rsid w:val="00042F28"/>
    <w:rsid w:val="00044105"/>
    <w:rsid w:val="00045D1D"/>
    <w:rsid w:val="000506AD"/>
    <w:rsid w:val="0005240A"/>
    <w:rsid w:val="00054038"/>
    <w:rsid w:val="00054316"/>
    <w:rsid w:val="00054CE8"/>
    <w:rsid w:val="0006069F"/>
    <w:rsid w:val="00061A60"/>
    <w:rsid w:val="000631FA"/>
    <w:rsid w:val="00067DC2"/>
    <w:rsid w:val="00070A08"/>
    <w:rsid w:val="00070AEF"/>
    <w:rsid w:val="000723FB"/>
    <w:rsid w:val="00073CA8"/>
    <w:rsid w:val="00074132"/>
    <w:rsid w:val="0007422A"/>
    <w:rsid w:val="00075C6C"/>
    <w:rsid w:val="000845E3"/>
    <w:rsid w:val="00086108"/>
    <w:rsid w:val="00086A6B"/>
    <w:rsid w:val="00093D4E"/>
    <w:rsid w:val="000A16B0"/>
    <w:rsid w:val="000A3B51"/>
    <w:rsid w:val="000A4750"/>
    <w:rsid w:val="000A5F0E"/>
    <w:rsid w:val="000A666F"/>
    <w:rsid w:val="000A6AB3"/>
    <w:rsid w:val="000A7058"/>
    <w:rsid w:val="000B5B3F"/>
    <w:rsid w:val="000B6320"/>
    <w:rsid w:val="000C2EF9"/>
    <w:rsid w:val="000C4C67"/>
    <w:rsid w:val="000C503C"/>
    <w:rsid w:val="000C69B1"/>
    <w:rsid w:val="000C7619"/>
    <w:rsid w:val="000C7EFA"/>
    <w:rsid w:val="000D0043"/>
    <w:rsid w:val="000D239E"/>
    <w:rsid w:val="000D2759"/>
    <w:rsid w:val="000D38C6"/>
    <w:rsid w:val="000E1763"/>
    <w:rsid w:val="000E3F75"/>
    <w:rsid w:val="000E7B6A"/>
    <w:rsid w:val="000F0396"/>
    <w:rsid w:val="000F1A81"/>
    <w:rsid w:val="000F1A9C"/>
    <w:rsid w:val="000F420D"/>
    <w:rsid w:val="000F57F6"/>
    <w:rsid w:val="000F5D38"/>
    <w:rsid w:val="0010200F"/>
    <w:rsid w:val="00103E6C"/>
    <w:rsid w:val="00103F32"/>
    <w:rsid w:val="00104BA2"/>
    <w:rsid w:val="00104DE5"/>
    <w:rsid w:val="00107C1C"/>
    <w:rsid w:val="0011298D"/>
    <w:rsid w:val="00114078"/>
    <w:rsid w:val="00115643"/>
    <w:rsid w:val="00122A2D"/>
    <w:rsid w:val="001249C8"/>
    <w:rsid w:val="0012754D"/>
    <w:rsid w:val="00130F8A"/>
    <w:rsid w:val="001329B5"/>
    <w:rsid w:val="00134217"/>
    <w:rsid w:val="00140CCC"/>
    <w:rsid w:val="0014161E"/>
    <w:rsid w:val="001462B6"/>
    <w:rsid w:val="001467A6"/>
    <w:rsid w:val="00151560"/>
    <w:rsid w:val="00153033"/>
    <w:rsid w:val="00155D92"/>
    <w:rsid w:val="00163A7C"/>
    <w:rsid w:val="00174B99"/>
    <w:rsid w:val="001756D6"/>
    <w:rsid w:val="00175A9E"/>
    <w:rsid w:val="0017617E"/>
    <w:rsid w:val="001775EF"/>
    <w:rsid w:val="00177878"/>
    <w:rsid w:val="00180355"/>
    <w:rsid w:val="0018096D"/>
    <w:rsid w:val="001809BE"/>
    <w:rsid w:val="00180E9C"/>
    <w:rsid w:val="0018257F"/>
    <w:rsid w:val="001932E9"/>
    <w:rsid w:val="001A22E7"/>
    <w:rsid w:val="001A51E2"/>
    <w:rsid w:val="001A55AD"/>
    <w:rsid w:val="001A7502"/>
    <w:rsid w:val="001A7F32"/>
    <w:rsid w:val="001B0090"/>
    <w:rsid w:val="001B0B62"/>
    <w:rsid w:val="001B0ECD"/>
    <w:rsid w:val="001B1370"/>
    <w:rsid w:val="001B1CFE"/>
    <w:rsid w:val="001B3A0E"/>
    <w:rsid w:val="001B62BA"/>
    <w:rsid w:val="001B6D0A"/>
    <w:rsid w:val="001B795B"/>
    <w:rsid w:val="001B7C0A"/>
    <w:rsid w:val="001C030F"/>
    <w:rsid w:val="001C3303"/>
    <w:rsid w:val="001C5477"/>
    <w:rsid w:val="001C5C28"/>
    <w:rsid w:val="001D512B"/>
    <w:rsid w:val="001D5C81"/>
    <w:rsid w:val="001D6EA3"/>
    <w:rsid w:val="001E1221"/>
    <w:rsid w:val="001E2341"/>
    <w:rsid w:val="001E28DC"/>
    <w:rsid w:val="001E2B48"/>
    <w:rsid w:val="001E2DD0"/>
    <w:rsid w:val="001E48FF"/>
    <w:rsid w:val="001F4DE9"/>
    <w:rsid w:val="001F51A5"/>
    <w:rsid w:val="001F55F2"/>
    <w:rsid w:val="001F66DB"/>
    <w:rsid w:val="00200CA6"/>
    <w:rsid w:val="00202451"/>
    <w:rsid w:val="0020246A"/>
    <w:rsid w:val="00206CE1"/>
    <w:rsid w:val="0021016F"/>
    <w:rsid w:val="00210633"/>
    <w:rsid w:val="00214AE9"/>
    <w:rsid w:val="00215420"/>
    <w:rsid w:val="00220304"/>
    <w:rsid w:val="00221C75"/>
    <w:rsid w:val="00222267"/>
    <w:rsid w:val="00222C86"/>
    <w:rsid w:val="00230B8D"/>
    <w:rsid w:val="002344DF"/>
    <w:rsid w:val="002366ED"/>
    <w:rsid w:val="00240269"/>
    <w:rsid w:val="00242070"/>
    <w:rsid w:val="00244847"/>
    <w:rsid w:val="0024525D"/>
    <w:rsid w:val="00247E0F"/>
    <w:rsid w:val="00247EC0"/>
    <w:rsid w:val="0025015B"/>
    <w:rsid w:val="00254928"/>
    <w:rsid w:val="00255582"/>
    <w:rsid w:val="00256086"/>
    <w:rsid w:val="002604DD"/>
    <w:rsid w:val="00264E07"/>
    <w:rsid w:val="00266183"/>
    <w:rsid w:val="002676AF"/>
    <w:rsid w:val="00270539"/>
    <w:rsid w:val="0027285B"/>
    <w:rsid w:val="0027424E"/>
    <w:rsid w:val="00275DDE"/>
    <w:rsid w:val="002765B2"/>
    <w:rsid w:val="0027742E"/>
    <w:rsid w:val="002776B9"/>
    <w:rsid w:val="00280A4B"/>
    <w:rsid w:val="00281717"/>
    <w:rsid w:val="00283EB7"/>
    <w:rsid w:val="00284865"/>
    <w:rsid w:val="00285100"/>
    <w:rsid w:val="002866EA"/>
    <w:rsid w:val="00290483"/>
    <w:rsid w:val="0029163F"/>
    <w:rsid w:val="002B09FA"/>
    <w:rsid w:val="002B25AF"/>
    <w:rsid w:val="002B2CE0"/>
    <w:rsid w:val="002B2D2A"/>
    <w:rsid w:val="002B33C2"/>
    <w:rsid w:val="002B34D2"/>
    <w:rsid w:val="002B51AC"/>
    <w:rsid w:val="002B6A2F"/>
    <w:rsid w:val="002B7256"/>
    <w:rsid w:val="002C181D"/>
    <w:rsid w:val="002C2174"/>
    <w:rsid w:val="002C2C62"/>
    <w:rsid w:val="002C3A4D"/>
    <w:rsid w:val="002C3F2D"/>
    <w:rsid w:val="002C4351"/>
    <w:rsid w:val="002C4661"/>
    <w:rsid w:val="002C4E43"/>
    <w:rsid w:val="002C619C"/>
    <w:rsid w:val="002C7988"/>
    <w:rsid w:val="002C7F14"/>
    <w:rsid w:val="002D4BB9"/>
    <w:rsid w:val="002D7C26"/>
    <w:rsid w:val="002E25DA"/>
    <w:rsid w:val="002E3628"/>
    <w:rsid w:val="002F2850"/>
    <w:rsid w:val="002F2ED1"/>
    <w:rsid w:val="00302201"/>
    <w:rsid w:val="00302367"/>
    <w:rsid w:val="00303021"/>
    <w:rsid w:val="00303395"/>
    <w:rsid w:val="003043DC"/>
    <w:rsid w:val="00306CC5"/>
    <w:rsid w:val="00307D83"/>
    <w:rsid w:val="00310459"/>
    <w:rsid w:val="00313159"/>
    <w:rsid w:val="00313331"/>
    <w:rsid w:val="00314E61"/>
    <w:rsid w:val="00316288"/>
    <w:rsid w:val="00320058"/>
    <w:rsid w:val="0032092F"/>
    <w:rsid w:val="003214D1"/>
    <w:rsid w:val="0032274B"/>
    <w:rsid w:val="003227CA"/>
    <w:rsid w:val="00322B3E"/>
    <w:rsid w:val="00322F15"/>
    <w:rsid w:val="003244C5"/>
    <w:rsid w:val="00324A3B"/>
    <w:rsid w:val="00326E21"/>
    <w:rsid w:val="00327142"/>
    <w:rsid w:val="003313F6"/>
    <w:rsid w:val="00331969"/>
    <w:rsid w:val="0033349F"/>
    <w:rsid w:val="0033454D"/>
    <w:rsid w:val="00337CFD"/>
    <w:rsid w:val="00340323"/>
    <w:rsid w:val="003412C4"/>
    <w:rsid w:val="00341816"/>
    <w:rsid w:val="003427BB"/>
    <w:rsid w:val="003434AE"/>
    <w:rsid w:val="00343526"/>
    <w:rsid w:val="00344FEF"/>
    <w:rsid w:val="003514D1"/>
    <w:rsid w:val="00354BA6"/>
    <w:rsid w:val="003626BF"/>
    <w:rsid w:val="00365591"/>
    <w:rsid w:val="00365974"/>
    <w:rsid w:val="00366EF5"/>
    <w:rsid w:val="003727F5"/>
    <w:rsid w:val="0038002B"/>
    <w:rsid w:val="0038095D"/>
    <w:rsid w:val="0038671B"/>
    <w:rsid w:val="00387764"/>
    <w:rsid w:val="00390E4A"/>
    <w:rsid w:val="00394764"/>
    <w:rsid w:val="00397785"/>
    <w:rsid w:val="003A6D39"/>
    <w:rsid w:val="003B040C"/>
    <w:rsid w:val="003B423B"/>
    <w:rsid w:val="003B6371"/>
    <w:rsid w:val="003C2647"/>
    <w:rsid w:val="003C7233"/>
    <w:rsid w:val="003D04E5"/>
    <w:rsid w:val="003D0690"/>
    <w:rsid w:val="003D2FBC"/>
    <w:rsid w:val="003D3C59"/>
    <w:rsid w:val="003D5C4A"/>
    <w:rsid w:val="003D61D6"/>
    <w:rsid w:val="003E0A69"/>
    <w:rsid w:val="003E11CD"/>
    <w:rsid w:val="003E1826"/>
    <w:rsid w:val="003E1E39"/>
    <w:rsid w:val="003E28B3"/>
    <w:rsid w:val="003E7ABD"/>
    <w:rsid w:val="003E7FB1"/>
    <w:rsid w:val="003F5515"/>
    <w:rsid w:val="004004C7"/>
    <w:rsid w:val="00400932"/>
    <w:rsid w:val="0040195A"/>
    <w:rsid w:val="00401A1E"/>
    <w:rsid w:val="0040223A"/>
    <w:rsid w:val="00407B30"/>
    <w:rsid w:val="004103E1"/>
    <w:rsid w:val="00414D4D"/>
    <w:rsid w:val="00415064"/>
    <w:rsid w:val="00421DE5"/>
    <w:rsid w:val="004239D1"/>
    <w:rsid w:val="00424FA4"/>
    <w:rsid w:val="0042503A"/>
    <w:rsid w:val="00425102"/>
    <w:rsid w:val="00427C3D"/>
    <w:rsid w:val="0043158D"/>
    <w:rsid w:val="004356FC"/>
    <w:rsid w:val="004366CA"/>
    <w:rsid w:val="00437238"/>
    <w:rsid w:val="00437372"/>
    <w:rsid w:val="004401D3"/>
    <w:rsid w:val="004430D8"/>
    <w:rsid w:val="00443E08"/>
    <w:rsid w:val="00447C75"/>
    <w:rsid w:val="00450401"/>
    <w:rsid w:val="004514B4"/>
    <w:rsid w:val="00452265"/>
    <w:rsid w:val="004524F1"/>
    <w:rsid w:val="00457724"/>
    <w:rsid w:val="004604A1"/>
    <w:rsid w:val="00464807"/>
    <w:rsid w:val="00465566"/>
    <w:rsid w:val="004659E7"/>
    <w:rsid w:val="00465BFE"/>
    <w:rsid w:val="0046787C"/>
    <w:rsid w:val="004679B2"/>
    <w:rsid w:val="0047193E"/>
    <w:rsid w:val="0047246B"/>
    <w:rsid w:val="004728FF"/>
    <w:rsid w:val="00472FBC"/>
    <w:rsid w:val="004768A3"/>
    <w:rsid w:val="00477902"/>
    <w:rsid w:val="00477F8C"/>
    <w:rsid w:val="00480CC1"/>
    <w:rsid w:val="00481D9A"/>
    <w:rsid w:val="00485A72"/>
    <w:rsid w:val="004918BF"/>
    <w:rsid w:val="00492ED3"/>
    <w:rsid w:val="00493EE1"/>
    <w:rsid w:val="00495DAD"/>
    <w:rsid w:val="004A6922"/>
    <w:rsid w:val="004A6ED8"/>
    <w:rsid w:val="004A7263"/>
    <w:rsid w:val="004B020C"/>
    <w:rsid w:val="004B23C0"/>
    <w:rsid w:val="004B60BD"/>
    <w:rsid w:val="004B61B5"/>
    <w:rsid w:val="004C55A5"/>
    <w:rsid w:val="004C65A2"/>
    <w:rsid w:val="004C6E4C"/>
    <w:rsid w:val="004D062D"/>
    <w:rsid w:val="004D3FD4"/>
    <w:rsid w:val="004D4612"/>
    <w:rsid w:val="004D5030"/>
    <w:rsid w:val="004D5142"/>
    <w:rsid w:val="004D52EA"/>
    <w:rsid w:val="004D6AA3"/>
    <w:rsid w:val="004D7D01"/>
    <w:rsid w:val="004E1C57"/>
    <w:rsid w:val="004E1FE5"/>
    <w:rsid w:val="004E7E7D"/>
    <w:rsid w:val="004F1B94"/>
    <w:rsid w:val="004F1DF3"/>
    <w:rsid w:val="004F5E5B"/>
    <w:rsid w:val="004F7500"/>
    <w:rsid w:val="0050012A"/>
    <w:rsid w:val="00502CB1"/>
    <w:rsid w:val="0050387D"/>
    <w:rsid w:val="00505D18"/>
    <w:rsid w:val="005066EF"/>
    <w:rsid w:val="005130A0"/>
    <w:rsid w:val="00513D2D"/>
    <w:rsid w:val="0051710F"/>
    <w:rsid w:val="00517121"/>
    <w:rsid w:val="00517AA3"/>
    <w:rsid w:val="005236ED"/>
    <w:rsid w:val="00523D38"/>
    <w:rsid w:val="0052513B"/>
    <w:rsid w:val="00526A47"/>
    <w:rsid w:val="00534B34"/>
    <w:rsid w:val="00534F06"/>
    <w:rsid w:val="0053796A"/>
    <w:rsid w:val="00542BA6"/>
    <w:rsid w:val="005460AE"/>
    <w:rsid w:val="005462DD"/>
    <w:rsid w:val="0055297B"/>
    <w:rsid w:val="00552FC2"/>
    <w:rsid w:val="005569B6"/>
    <w:rsid w:val="005571E5"/>
    <w:rsid w:val="005633DF"/>
    <w:rsid w:val="005635A5"/>
    <w:rsid w:val="00563991"/>
    <w:rsid w:val="005639FE"/>
    <w:rsid w:val="0056567A"/>
    <w:rsid w:val="00567FE2"/>
    <w:rsid w:val="005715A9"/>
    <w:rsid w:val="00571EBC"/>
    <w:rsid w:val="0057335C"/>
    <w:rsid w:val="00573D63"/>
    <w:rsid w:val="00577AB3"/>
    <w:rsid w:val="005823E2"/>
    <w:rsid w:val="0058413F"/>
    <w:rsid w:val="00585BFB"/>
    <w:rsid w:val="005908FD"/>
    <w:rsid w:val="00593888"/>
    <w:rsid w:val="00593CF5"/>
    <w:rsid w:val="005944D4"/>
    <w:rsid w:val="00596582"/>
    <w:rsid w:val="005A1542"/>
    <w:rsid w:val="005A16DC"/>
    <w:rsid w:val="005A19FB"/>
    <w:rsid w:val="005A2199"/>
    <w:rsid w:val="005A281F"/>
    <w:rsid w:val="005A6971"/>
    <w:rsid w:val="005A791E"/>
    <w:rsid w:val="005B0AAC"/>
    <w:rsid w:val="005B464C"/>
    <w:rsid w:val="005B5E9D"/>
    <w:rsid w:val="005C745F"/>
    <w:rsid w:val="005D3E68"/>
    <w:rsid w:val="005D5AF9"/>
    <w:rsid w:val="005D5D65"/>
    <w:rsid w:val="005D5FC5"/>
    <w:rsid w:val="005D7AE4"/>
    <w:rsid w:val="005E169A"/>
    <w:rsid w:val="005F00F1"/>
    <w:rsid w:val="005F03F6"/>
    <w:rsid w:val="005F0E5E"/>
    <w:rsid w:val="005F1809"/>
    <w:rsid w:val="005F4764"/>
    <w:rsid w:val="005F5F81"/>
    <w:rsid w:val="005F61B1"/>
    <w:rsid w:val="00603E47"/>
    <w:rsid w:val="00607CAC"/>
    <w:rsid w:val="0061117D"/>
    <w:rsid w:val="00611602"/>
    <w:rsid w:val="0061431A"/>
    <w:rsid w:val="006148FA"/>
    <w:rsid w:val="00617BB5"/>
    <w:rsid w:val="00620734"/>
    <w:rsid w:val="00626C17"/>
    <w:rsid w:val="006309A2"/>
    <w:rsid w:val="00633C78"/>
    <w:rsid w:val="00636350"/>
    <w:rsid w:val="00640408"/>
    <w:rsid w:val="006437FC"/>
    <w:rsid w:val="006441DA"/>
    <w:rsid w:val="006456E8"/>
    <w:rsid w:val="00655517"/>
    <w:rsid w:val="00656190"/>
    <w:rsid w:val="006640B8"/>
    <w:rsid w:val="00673984"/>
    <w:rsid w:val="006743CB"/>
    <w:rsid w:val="00674F9E"/>
    <w:rsid w:val="006752A6"/>
    <w:rsid w:val="006758B4"/>
    <w:rsid w:val="00676F6F"/>
    <w:rsid w:val="00680892"/>
    <w:rsid w:val="00682804"/>
    <w:rsid w:val="00683DA8"/>
    <w:rsid w:val="00684E4A"/>
    <w:rsid w:val="0068519C"/>
    <w:rsid w:val="006852EF"/>
    <w:rsid w:val="006870F6"/>
    <w:rsid w:val="0069013E"/>
    <w:rsid w:val="00690BEE"/>
    <w:rsid w:val="0069138B"/>
    <w:rsid w:val="00691C4D"/>
    <w:rsid w:val="00692422"/>
    <w:rsid w:val="00692464"/>
    <w:rsid w:val="0069256C"/>
    <w:rsid w:val="006927F8"/>
    <w:rsid w:val="00694E23"/>
    <w:rsid w:val="00695189"/>
    <w:rsid w:val="006A053C"/>
    <w:rsid w:val="006A46B9"/>
    <w:rsid w:val="006A723F"/>
    <w:rsid w:val="006A78AA"/>
    <w:rsid w:val="006A7F98"/>
    <w:rsid w:val="006B207F"/>
    <w:rsid w:val="006B2D5A"/>
    <w:rsid w:val="006B3D02"/>
    <w:rsid w:val="006B559F"/>
    <w:rsid w:val="006C1051"/>
    <w:rsid w:val="006D292E"/>
    <w:rsid w:val="006D4951"/>
    <w:rsid w:val="006D645F"/>
    <w:rsid w:val="006E0E21"/>
    <w:rsid w:val="006E576F"/>
    <w:rsid w:val="006E597A"/>
    <w:rsid w:val="006E78BE"/>
    <w:rsid w:val="006F0198"/>
    <w:rsid w:val="006F2698"/>
    <w:rsid w:val="00703B19"/>
    <w:rsid w:val="00707EBD"/>
    <w:rsid w:val="00712427"/>
    <w:rsid w:val="007125BC"/>
    <w:rsid w:val="00712ADF"/>
    <w:rsid w:val="0071356F"/>
    <w:rsid w:val="00713D38"/>
    <w:rsid w:val="0071416B"/>
    <w:rsid w:val="007150A5"/>
    <w:rsid w:val="007157D8"/>
    <w:rsid w:val="00717A1C"/>
    <w:rsid w:val="00717B08"/>
    <w:rsid w:val="00720295"/>
    <w:rsid w:val="00722661"/>
    <w:rsid w:val="00722682"/>
    <w:rsid w:val="00724991"/>
    <w:rsid w:val="007259F3"/>
    <w:rsid w:val="00730546"/>
    <w:rsid w:val="007315BE"/>
    <w:rsid w:val="00732E09"/>
    <w:rsid w:val="00734D96"/>
    <w:rsid w:val="00737647"/>
    <w:rsid w:val="007456B6"/>
    <w:rsid w:val="00746CD2"/>
    <w:rsid w:val="00747DDD"/>
    <w:rsid w:val="007509DC"/>
    <w:rsid w:val="0075147D"/>
    <w:rsid w:val="00752223"/>
    <w:rsid w:val="00752C01"/>
    <w:rsid w:val="007539B1"/>
    <w:rsid w:val="007571DC"/>
    <w:rsid w:val="00757780"/>
    <w:rsid w:val="0076761F"/>
    <w:rsid w:val="00770B3C"/>
    <w:rsid w:val="00770FF3"/>
    <w:rsid w:val="00771E71"/>
    <w:rsid w:val="0077457B"/>
    <w:rsid w:val="00774D4E"/>
    <w:rsid w:val="007750A0"/>
    <w:rsid w:val="007750DA"/>
    <w:rsid w:val="007752B2"/>
    <w:rsid w:val="00776D9E"/>
    <w:rsid w:val="00783AB5"/>
    <w:rsid w:val="00783C28"/>
    <w:rsid w:val="00783FBD"/>
    <w:rsid w:val="00784AFA"/>
    <w:rsid w:val="007859B5"/>
    <w:rsid w:val="00786573"/>
    <w:rsid w:val="00786877"/>
    <w:rsid w:val="00786F3C"/>
    <w:rsid w:val="00792C09"/>
    <w:rsid w:val="007933CA"/>
    <w:rsid w:val="00794261"/>
    <w:rsid w:val="00794759"/>
    <w:rsid w:val="00794FDF"/>
    <w:rsid w:val="0079580B"/>
    <w:rsid w:val="00796242"/>
    <w:rsid w:val="00796CEF"/>
    <w:rsid w:val="007A060C"/>
    <w:rsid w:val="007A1331"/>
    <w:rsid w:val="007A44F8"/>
    <w:rsid w:val="007A6697"/>
    <w:rsid w:val="007A7498"/>
    <w:rsid w:val="007B14B9"/>
    <w:rsid w:val="007B3C32"/>
    <w:rsid w:val="007B4765"/>
    <w:rsid w:val="007B4F58"/>
    <w:rsid w:val="007B568B"/>
    <w:rsid w:val="007B58C8"/>
    <w:rsid w:val="007B6341"/>
    <w:rsid w:val="007C1648"/>
    <w:rsid w:val="007C2186"/>
    <w:rsid w:val="007C282E"/>
    <w:rsid w:val="007C3059"/>
    <w:rsid w:val="007C45EC"/>
    <w:rsid w:val="007C65C5"/>
    <w:rsid w:val="007C69D8"/>
    <w:rsid w:val="007C79C2"/>
    <w:rsid w:val="007D065C"/>
    <w:rsid w:val="007D0C24"/>
    <w:rsid w:val="007D2EDF"/>
    <w:rsid w:val="007D31DA"/>
    <w:rsid w:val="007D5898"/>
    <w:rsid w:val="007D7E5D"/>
    <w:rsid w:val="007E0B3D"/>
    <w:rsid w:val="007E0E51"/>
    <w:rsid w:val="007E1667"/>
    <w:rsid w:val="007E1C7E"/>
    <w:rsid w:val="007E1CB8"/>
    <w:rsid w:val="007E388E"/>
    <w:rsid w:val="007E44DF"/>
    <w:rsid w:val="007E476A"/>
    <w:rsid w:val="007E4824"/>
    <w:rsid w:val="007E4B08"/>
    <w:rsid w:val="007E6D59"/>
    <w:rsid w:val="007E7B10"/>
    <w:rsid w:val="007F0B69"/>
    <w:rsid w:val="008016D9"/>
    <w:rsid w:val="00803F18"/>
    <w:rsid w:val="00805E4F"/>
    <w:rsid w:val="00807328"/>
    <w:rsid w:val="00811641"/>
    <w:rsid w:val="00816753"/>
    <w:rsid w:val="00816F6A"/>
    <w:rsid w:val="008178D5"/>
    <w:rsid w:val="00821BDA"/>
    <w:rsid w:val="008226F8"/>
    <w:rsid w:val="00822F48"/>
    <w:rsid w:val="00823B02"/>
    <w:rsid w:val="00823B29"/>
    <w:rsid w:val="00823D46"/>
    <w:rsid w:val="00825425"/>
    <w:rsid w:val="008265E3"/>
    <w:rsid w:val="0082706A"/>
    <w:rsid w:val="008313E9"/>
    <w:rsid w:val="0083315A"/>
    <w:rsid w:val="00833E1E"/>
    <w:rsid w:val="00834B38"/>
    <w:rsid w:val="00834E51"/>
    <w:rsid w:val="00836BFE"/>
    <w:rsid w:val="0084212E"/>
    <w:rsid w:val="008424F9"/>
    <w:rsid w:val="0084372B"/>
    <w:rsid w:val="00845E05"/>
    <w:rsid w:val="00847751"/>
    <w:rsid w:val="0085088E"/>
    <w:rsid w:val="00850D99"/>
    <w:rsid w:val="008562F7"/>
    <w:rsid w:val="00856CC1"/>
    <w:rsid w:val="00861744"/>
    <w:rsid w:val="0087033C"/>
    <w:rsid w:val="00870966"/>
    <w:rsid w:val="008746FA"/>
    <w:rsid w:val="008760D0"/>
    <w:rsid w:val="008821AB"/>
    <w:rsid w:val="00882385"/>
    <w:rsid w:val="008828C7"/>
    <w:rsid w:val="00883896"/>
    <w:rsid w:val="00891093"/>
    <w:rsid w:val="008942A6"/>
    <w:rsid w:val="00894A25"/>
    <w:rsid w:val="00895347"/>
    <w:rsid w:val="00896A22"/>
    <w:rsid w:val="008A1A0A"/>
    <w:rsid w:val="008A3595"/>
    <w:rsid w:val="008A4F5A"/>
    <w:rsid w:val="008A7AFB"/>
    <w:rsid w:val="008B2205"/>
    <w:rsid w:val="008B3887"/>
    <w:rsid w:val="008B4A1A"/>
    <w:rsid w:val="008B5118"/>
    <w:rsid w:val="008B7037"/>
    <w:rsid w:val="008C156A"/>
    <w:rsid w:val="008C4F37"/>
    <w:rsid w:val="008C6B29"/>
    <w:rsid w:val="008D30DC"/>
    <w:rsid w:val="008D3D32"/>
    <w:rsid w:val="008D6660"/>
    <w:rsid w:val="008D6E20"/>
    <w:rsid w:val="008E03C7"/>
    <w:rsid w:val="008E05E3"/>
    <w:rsid w:val="008E2EEF"/>
    <w:rsid w:val="008E2FCA"/>
    <w:rsid w:val="008E58C7"/>
    <w:rsid w:val="008F1352"/>
    <w:rsid w:val="008F1807"/>
    <w:rsid w:val="008F1901"/>
    <w:rsid w:val="008F661F"/>
    <w:rsid w:val="008F71C2"/>
    <w:rsid w:val="00902084"/>
    <w:rsid w:val="0090326D"/>
    <w:rsid w:val="00904624"/>
    <w:rsid w:val="009071E6"/>
    <w:rsid w:val="009132F0"/>
    <w:rsid w:val="00914BEC"/>
    <w:rsid w:val="009171EF"/>
    <w:rsid w:val="00920BBD"/>
    <w:rsid w:val="00923477"/>
    <w:rsid w:val="00927387"/>
    <w:rsid w:val="009307E5"/>
    <w:rsid w:val="0093260A"/>
    <w:rsid w:val="00934721"/>
    <w:rsid w:val="00934E9B"/>
    <w:rsid w:val="00935B8F"/>
    <w:rsid w:val="009369BE"/>
    <w:rsid w:val="00941102"/>
    <w:rsid w:val="009426D3"/>
    <w:rsid w:val="0094457C"/>
    <w:rsid w:val="00945257"/>
    <w:rsid w:val="0094565C"/>
    <w:rsid w:val="0094697D"/>
    <w:rsid w:val="009521CA"/>
    <w:rsid w:val="009527E4"/>
    <w:rsid w:val="00956EA2"/>
    <w:rsid w:val="00957E26"/>
    <w:rsid w:val="00960B4E"/>
    <w:rsid w:val="009614CB"/>
    <w:rsid w:val="00964A34"/>
    <w:rsid w:val="00964BB5"/>
    <w:rsid w:val="00965E9A"/>
    <w:rsid w:val="00970A3C"/>
    <w:rsid w:val="00972776"/>
    <w:rsid w:val="00973C06"/>
    <w:rsid w:val="00975D5B"/>
    <w:rsid w:val="0098160B"/>
    <w:rsid w:val="009820CA"/>
    <w:rsid w:val="00983F3B"/>
    <w:rsid w:val="00987AD7"/>
    <w:rsid w:val="0099104D"/>
    <w:rsid w:val="009922C2"/>
    <w:rsid w:val="00996D9D"/>
    <w:rsid w:val="00996ECB"/>
    <w:rsid w:val="009977C1"/>
    <w:rsid w:val="009A2D52"/>
    <w:rsid w:val="009A2E1E"/>
    <w:rsid w:val="009A452F"/>
    <w:rsid w:val="009A4989"/>
    <w:rsid w:val="009A588E"/>
    <w:rsid w:val="009A6D8F"/>
    <w:rsid w:val="009A6F3C"/>
    <w:rsid w:val="009A72E1"/>
    <w:rsid w:val="009A735C"/>
    <w:rsid w:val="009B11B9"/>
    <w:rsid w:val="009B1BD8"/>
    <w:rsid w:val="009B3ED1"/>
    <w:rsid w:val="009B437E"/>
    <w:rsid w:val="009B571E"/>
    <w:rsid w:val="009B638F"/>
    <w:rsid w:val="009B660A"/>
    <w:rsid w:val="009C0190"/>
    <w:rsid w:val="009C10A7"/>
    <w:rsid w:val="009C2942"/>
    <w:rsid w:val="009C3390"/>
    <w:rsid w:val="009C3754"/>
    <w:rsid w:val="009C54EB"/>
    <w:rsid w:val="009C5EC6"/>
    <w:rsid w:val="009C6536"/>
    <w:rsid w:val="009D12E3"/>
    <w:rsid w:val="009D205C"/>
    <w:rsid w:val="009D475D"/>
    <w:rsid w:val="009D5106"/>
    <w:rsid w:val="009D5CC6"/>
    <w:rsid w:val="009D5F02"/>
    <w:rsid w:val="009D70DF"/>
    <w:rsid w:val="009D7F39"/>
    <w:rsid w:val="009E0811"/>
    <w:rsid w:val="009E2D14"/>
    <w:rsid w:val="009E5598"/>
    <w:rsid w:val="009E567C"/>
    <w:rsid w:val="009F0912"/>
    <w:rsid w:val="009F0BEF"/>
    <w:rsid w:val="009F16D8"/>
    <w:rsid w:val="009F1CBB"/>
    <w:rsid w:val="009F2E1F"/>
    <w:rsid w:val="009F3552"/>
    <w:rsid w:val="009F3CE0"/>
    <w:rsid w:val="009F4E9D"/>
    <w:rsid w:val="009F5498"/>
    <w:rsid w:val="00A00227"/>
    <w:rsid w:val="00A01FD1"/>
    <w:rsid w:val="00A02CAE"/>
    <w:rsid w:val="00A042EB"/>
    <w:rsid w:val="00A04C77"/>
    <w:rsid w:val="00A070E0"/>
    <w:rsid w:val="00A14E92"/>
    <w:rsid w:val="00A15BA1"/>
    <w:rsid w:val="00A164EF"/>
    <w:rsid w:val="00A24DF4"/>
    <w:rsid w:val="00A267B3"/>
    <w:rsid w:val="00A30775"/>
    <w:rsid w:val="00A3485F"/>
    <w:rsid w:val="00A3754E"/>
    <w:rsid w:val="00A41627"/>
    <w:rsid w:val="00A42159"/>
    <w:rsid w:val="00A51087"/>
    <w:rsid w:val="00A51545"/>
    <w:rsid w:val="00A54CFF"/>
    <w:rsid w:val="00A605AB"/>
    <w:rsid w:val="00A62366"/>
    <w:rsid w:val="00A64C8A"/>
    <w:rsid w:val="00A66AF8"/>
    <w:rsid w:val="00A675AD"/>
    <w:rsid w:val="00A70D12"/>
    <w:rsid w:val="00A721A2"/>
    <w:rsid w:val="00A72EC7"/>
    <w:rsid w:val="00A74A30"/>
    <w:rsid w:val="00A771C9"/>
    <w:rsid w:val="00A7765D"/>
    <w:rsid w:val="00A83294"/>
    <w:rsid w:val="00A875AF"/>
    <w:rsid w:val="00A87B52"/>
    <w:rsid w:val="00A91C41"/>
    <w:rsid w:val="00A92F3F"/>
    <w:rsid w:val="00A93020"/>
    <w:rsid w:val="00A94DE1"/>
    <w:rsid w:val="00A96A4B"/>
    <w:rsid w:val="00A9715E"/>
    <w:rsid w:val="00A97F03"/>
    <w:rsid w:val="00AA2DA4"/>
    <w:rsid w:val="00AB2563"/>
    <w:rsid w:val="00AB499A"/>
    <w:rsid w:val="00AB6C22"/>
    <w:rsid w:val="00AC1A84"/>
    <w:rsid w:val="00AC2241"/>
    <w:rsid w:val="00AC4369"/>
    <w:rsid w:val="00AC5D2F"/>
    <w:rsid w:val="00AC68F6"/>
    <w:rsid w:val="00AD16CE"/>
    <w:rsid w:val="00AD2B1C"/>
    <w:rsid w:val="00AD2EE9"/>
    <w:rsid w:val="00AD6863"/>
    <w:rsid w:val="00AE1983"/>
    <w:rsid w:val="00AE2846"/>
    <w:rsid w:val="00AE3CFA"/>
    <w:rsid w:val="00AE462E"/>
    <w:rsid w:val="00AE5E57"/>
    <w:rsid w:val="00AE6A07"/>
    <w:rsid w:val="00AE7109"/>
    <w:rsid w:val="00AF5001"/>
    <w:rsid w:val="00AF54F5"/>
    <w:rsid w:val="00AF5EAF"/>
    <w:rsid w:val="00AF7E86"/>
    <w:rsid w:val="00B023B9"/>
    <w:rsid w:val="00B02BFB"/>
    <w:rsid w:val="00B046B6"/>
    <w:rsid w:val="00B0492C"/>
    <w:rsid w:val="00B05E83"/>
    <w:rsid w:val="00B06538"/>
    <w:rsid w:val="00B117E3"/>
    <w:rsid w:val="00B129B9"/>
    <w:rsid w:val="00B13D2F"/>
    <w:rsid w:val="00B147FF"/>
    <w:rsid w:val="00B154CF"/>
    <w:rsid w:val="00B1652F"/>
    <w:rsid w:val="00B1748E"/>
    <w:rsid w:val="00B235FF"/>
    <w:rsid w:val="00B23845"/>
    <w:rsid w:val="00B23CFC"/>
    <w:rsid w:val="00B24837"/>
    <w:rsid w:val="00B2702B"/>
    <w:rsid w:val="00B27E60"/>
    <w:rsid w:val="00B31A42"/>
    <w:rsid w:val="00B3309F"/>
    <w:rsid w:val="00B33116"/>
    <w:rsid w:val="00B340A8"/>
    <w:rsid w:val="00B3420A"/>
    <w:rsid w:val="00B359F4"/>
    <w:rsid w:val="00B367F8"/>
    <w:rsid w:val="00B43351"/>
    <w:rsid w:val="00B44F5B"/>
    <w:rsid w:val="00B5218B"/>
    <w:rsid w:val="00B55465"/>
    <w:rsid w:val="00B55F2E"/>
    <w:rsid w:val="00B5723C"/>
    <w:rsid w:val="00B57940"/>
    <w:rsid w:val="00B600D7"/>
    <w:rsid w:val="00B61396"/>
    <w:rsid w:val="00B63831"/>
    <w:rsid w:val="00B64735"/>
    <w:rsid w:val="00B65E8F"/>
    <w:rsid w:val="00B6702A"/>
    <w:rsid w:val="00B67F03"/>
    <w:rsid w:val="00B70377"/>
    <w:rsid w:val="00B7118B"/>
    <w:rsid w:val="00B72843"/>
    <w:rsid w:val="00B74793"/>
    <w:rsid w:val="00B7548A"/>
    <w:rsid w:val="00B80961"/>
    <w:rsid w:val="00B823B9"/>
    <w:rsid w:val="00B85283"/>
    <w:rsid w:val="00B90C28"/>
    <w:rsid w:val="00B921F2"/>
    <w:rsid w:val="00B93C61"/>
    <w:rsid w:val="00B93FA7"/>
    <w:rsid w:val="00B953C1"/>
    <w:rsid w:val="00B95F8B"/>
    <w:rsid w:val="00B96572"/>
    <w:rsid w:val="00BA0FCE"/>
    <w:rsid w:val="00BA2896"/>
    <w:rsid w:val="00BA42CE"/>
    <w:rsid w:val="00BA4A22"/>
    <w:rsid w:val="00BA4A8A"/>
    <w:rsid w:val="00BA4BDF"/>
    <w:rsid w:val="00BA5AFD"/>
    <w:rsid w:val="00BA5C9B"/>
    <w:rsid w:val="00BA7D99"/>
    <w:rsid w:val="00BB06A6"/>
    <w:rsid w:val="00BB4795"/>
    <w:rsid w:val="00BB513C"/>
    <w:rsid w:val="00BC0FFD"/>
    <w:rsid w:val="00BC10C7"/>
    <w:rsid w:val="00BC1858"/>
    <w:rsid w:val="00BC2818"/>
    <w:rsid w:val="00BC3C1B"/>
    <w:rsid w:val="00BC76CF"/>
    <w:rsid w:val="00BD0F0A"/>
    <w:rsid w:val="00BD0FF3"/>
    <w:rsid w:val="00BD3442"/>
    <w:rsid w:val="00BD5303"/>
    <w:rsid w:val="00BD566E"/>
    <w:rsid w:val="00BD5675"/>
    <w:rsid w:val="00BD582B"/>
    <w:rsid w:val="00BE01ED"/>
    <w:rsid w:val="00BE1D30"/>
    <w:rsid w:val="00BE3E1A"/>
    <w:rsid w:val="00BE53E2"/>
    <w:rsid w:val="00BE5A58"/>
    <w:rsid w:val="00BE6402"/>
    <w:rsid w:val="00BE6C47"/>
    <w:rsid w:val="00BF01B1"/>
    <w:rsid w:val="00BF01E4"/>
    <w:rsid w:val="00BF0C7E"/>
    <w:rsid w:val="00BF2795"/>
    <w:rsid w:val="00BF2A9C"/>
    <w:rsid w:val="00BF439B"/>
    <w:rsid w:val="00BF6465"/>
    <w:rsid w:val="00BF78DA"/>
    <w:rsid w:val="00BF7A18"/>
    <w:rsid w:val="00C06314"/>
    <w:rsid w:val="00C06FDF"/>
    <w:rsid w:val="00C1042F"/>
    <w:rsid w:val="00C15505"/>
    <w:rsid w:val="00C1598C"/>
    <w:rsid w:val="00C16C6F"/>
    <w:rsid w:val="00C16D67"/>
    <w:rsid w:val="00C2059E"/>
    <w:rsid w:val="00C23A32"/>
    <w:rsid w:val="00C23DFE"/>
    <w:rsid w:val="00C24A2F"/>
    <w:rsid w:val="00C26951"/>
    <w:rsid w:val="00C30461"/>
    <w:rsid w:val="00C31B70"/>
    <w:rsid w:val="00C33E3B"/>
    <w:rsid w:val="00C340FE"/>
    <w:rsid w:val="00C42041"/>
    <w:rsid w:val="00C42490"/>
    <w:rsid w:val="00C4292B"/>
    <w:rsid w:val="00C444DF"/>
    <w:rsid w:val="00C44BA5"/>
    <w:rsid w:val="00C51BC4"/>
    <w:rsid w:val="00C54655"/>
    <w:rsid w:val="00C54CCC"/>
    <w:rsid w:val="00C550E9"/>
    <w:rsid w:val="00C55951"/>
    <w:rsid w:val="00C62E40"/>
    <w:rsid w:val="00C63707"/>
    <w:rsid w:val="00C64353"/>
    <w:rsid w:val="00C647C1"/>
    <w:rsid w:val="00C655FA"/>
    <w:rsid w:val="00C66258"/>
    <w:rsid w:val="00C66392"/>
    <w:rsid w:val="00C67573"/>
    <w:rsid w:val="00C7613B"/>
    <w:rsid w:val="00C80EE9"/>
    <w:rsid w:val="00C8409E"/>
    <w:rsid w:val="00C84623"/>
    <w:rsid w:val="00C857BE"/>
    <w:rsid w:val="00C86826"/>
    <w:rsid w:val="00C90F90"/>
    <w:rsid w:val="00C95280"/>
    <w:rsid w:val="00C952AC"/>
    <w:rsid w:val="00C95B68"/>
    <w:rsid w:val="00C97BF9"/>
    <w:rsid w:val="00CA3944"/>
    <w:rsid w:val="00CA431E"/>
    <w:rsid w:val="00CA4E81"/>
    <w:rsid w:val="00CA5D25"/>
    <w:rsid w:val="00CA7059"/>
    <w:rsid w:val="00CA7155"/>
    <w:rsid w:val="00CB3F5D"/>
    <w:rsid w:val="00CB4E1A"/>
    <w:rsid w:val="00CB789C"/>
    <w:rsid w:val="00CB78F2"/>
    <w:rsid w:val="00CC143A"/>
    <w:rsid w:val="00CC18F5"/>
    <w:rsid w:val="00CC221A"/>
    <w:rsid w:val="00CC22FC"/>
    <w:rsid w:val="00CC23FA"/>
    <w:rsid w:val="00CC3EBD"/>
    <w:rsid w:val="00CC4E2A"/>
    <w:rsid w:val="00CC55A3"/>
    <w:rsid w:val="00CC5EE9"/>
    <w:rsid w:val="00CD2C0F"/>
    <w:rsid w:val="00CD3549"/>
    <w:rsid w:val="00CD35B1"/>
    <w:rsid w:val="00CD4497"/>
    <w:rsid w:val="00CD62B1"/>
    <w:rsid w:val="00CE14D3"/>
    <w:rsid w:val="00CE1EA9"/>
    <w:rsid w:val="00CE2233"/>
    <w:rsid w:val="00CE2630"/>
    <w:rsid w:val="00CE2870"/>
    <w:rsid w:val="00CE4A07"/>
    <w:rsid w:val="00CE527E"/>
    <w:rsid w:val="00CE644B"/>
    <w:rsid w:val="00CE7914"/>
    <w:rsid w:val="00CF1A40"/>
    <w:rsid w:val="00CF1A67"/>
    <w:rsid w:val="00CF2B09"/>
    <w:rsid w:val="00CF4C4A"/>
    <w:rsid w:val="00CF5DC4"/>
    <w:rsid w:val="00CF7502"/>
    <w:rsid w:val="00CF7956"/>
    <w:rsid w:val="00D0085E"/>
    <w:rsid w:val="00D00A3C"/>
    <w:rsid w:val="00D01C4B"/>
    <w:rsid w:val="00D03C92"/>
    <w:rsid w:val="00D11679"/>
    <w:rsid w:val="00D13639"/>
    <w:rsid w:val="00D17AC2"/>
    <w:rsid w:val="00D2197F"/>
    <w:rsid w:val="00D22AC4"/>
    <w:rsid w:val="00D23A1B"/>
    <w:rsid w:val="00D24C04"/>
    <w:rsid w:val="00D26DFA"/>
    <w:rsid w:val="00D3035B"/>
    <w:rsid w:val="00D30C48"/>
    <w:rsid w:val="00D314FD"/>
    <w:rsid w:val="00D316EF"/>
    <w:rsid w:val="00D321FB"/>
    <w:rsid w:val="00D33F83"/>
    <w:rsid w:val="00D35256"/>
    <w:rsid w:val="00D358E0"/>
    <w:rsid w:val="00D37476"/>
    <w:rsid w:val="00D42A1B"/>
    <w:rsid w:val="00D44960"/>
    <w:rsid w:val="00D47969"/>
    <w:rsid w:val="00D50971"/>
    <w:rsid w:val="00D50F79"/>
    <w:rsid w:val="00D521AC"/>
    <w:rsid w:val="00D558A4"/>
    <w:rsid w:val="00D567D8"/>
    <w:rsid w:val="00D6088E"/>
    <w:rsid w:val="00D6218B"/>
    <w:rsid w:val="00D67183"/>
    <w:rsid w:val="00D676D9"/>
    <w:rsid w:val="00D67902"/>
    <w:rsid w:val="00D71949"/>
    <w:rsid w:val="00D737B5"/>
    <w:rsid w:val="00D752C7"/>
    <w:rsid w:val="00D802D7"/>
    <w:rsid w:val="00D82F66"/>
    <w:rsid w:val="00D831B5"/>
    <w:rsid w:val="00D848AA"/>
    <w:rsid w:val="00D853C2"/>
    <w:rsid w:val="00D85A9A"/>
    <w:rsid w:val="00D86162"/>
    <w:rsid w:val="00D86AFD"/>
    <w:rsid w:val="00D8789F"/>
    <w:rsid w:val="00D92E1C"/>
    <w:rsid w:val="00D94979"/>
    <w:rsid w:val="00D96729"/>
    <w:rsid w:val="00D975BF"/>
    <w:rsid w:val="00DA07B7"/>
    <w:rsid w:val="00DA17A8"/>
    <w:rsid w:val="00DA1B35"/>
    <w:rsid w:val="00DA1E91"/>
    <w:rsid w:val="00DA3ACB"/>
    <w:rsid w:val="00DA4223"/>
    <w:rsid w:val="00DA5153"/>
    <w:rsid w:val="00DA60AE"/>
    <w:rsid w:val="00DA6B83"/>
    <w:rsid w:val="00DA7D0B"/>
    <w:rsid w:val="00DB0088"/>
    <w:rsid w:val="00DB0A16"/>
    <w:rsid w:val="00DB0DE9"/>
    <w:rsid w:val="00DB1883"/>
    <w:rsid w:val="00DB6901"/>
    <w:rsid w:val="00DB792D"/>
    <w:rsid w:val="00DC092E"/>
    <w:rsid w:val="00DC0C54"/>
    <w:rsid w:val="00DC0E32"/>
    <w:rsid w:val="00DC4102"/>
    <w:rsid w:val="00DC4E75"/>
    <w:rsid w:val="00DC6D01"/>
    <w:rsid w:val="00DD1424"/>
    <w:rsid w:val="00DD400F"/>
    <w:rsid w:val="00DD5AB2"/>
    <w:rsid w:val="00DE0D86"/>
    <w:rsid w:val="00DE4266"/>
    <w:rsid w:val="00DE66A2"/>
    <w:rsid w:val="00DE6DB4"/>
    <w:rsid w:val="00DE7CA1"/>
    <w:rsid w:val="00DF1696"/>
    <w:rsid w:val="00DF25C6"/>
    <w:rsid w:val="00DF3853"/>
    <w:rsid w:val="00DF7599"/>
    <w:rsid w:val="00DF78A5"/>
    <w:rsid w:val="00E00E22"/>
    <w:rsid w:val="00E0433C"/>
    <w:rsid w:val="00E07561"/>
    <w:rsid w:val="00E105DD"/>
    <w:rsid w:val="00E166F7"/>
    <w:rsid w:val="00E16EBA"/>
    <w:rsid w:val="00E17487"/>
    <w:rsid w:val="00E21E0D"/>
    <w:rsid w:val="00E22581"/>
    <w:rsid w:val="00E23450"/>
    <w:rsid w:val="00E24590"/>
    <w:rsid w:val="00E26EC0"/>
    <w:rsid w:val="00E27242"/>
    <w:rsid w:val="00E3036D"/>
    <w:rsid w:val="00E40CD3"/>
    <w:rsid w:val="00E40D58"/>
    <w:rsid w:val="00E41B47"/>
    <w:rsid w:val="00E430D6"/>
    <w:rsid w:val="00E444C5"/>
    <w:rsid w:val="00E46317"/>
    <w:rsid w:val="00E46F6C"/>
    <w:rsid w:val="00E503F8"/>
    <w:rsid w:val="00E51770"/>
    <w:rsid w:val="00E5217D"/>
    <w:rsid w:val="00E52422"/>
    <w:rsid w:val="00E567F1"/>
    <w:rsid w:val="00E606DA"/>
    <w:rsid w:val="00E703C7"/>
    <w:rsid w:val="00E71814"/>
    <w:rsid w:val="00E724C8"/>
    <w:rsid w:val="00E737A9"/>
    <w:rsid w:val="00E737DE"/>
    <w:rsid w:val="00E757AA"/>
    <w:rsid w:val="00E80674"/>
    <w:rsid w:val="00E83553"/>
    <w:rsid w:val="00E83E4D"/>
    <w:rsid w:val="00E85902"/>
    <w:rsid w:val="00E86653"/>
    <w:rsid w:val="00E86FF2"/>
    <w:rsid w:val="00E8776C"/>
    <w:rsid w:val="00E957A2"/>
    <w:rsid w:val="00EA6FE3"/>
    <w:rsid w:val="00EB0CB7"/>
    <w:rsid w:val="00EB1269"/>
    <w:rsid w:val="00EB31DC"/>
    <w:rsid w:val="00EB3C08"/>
    <w:rsid w:val="00EB6423"/>
    <w:rsid w:val="00EC0A51"/>
    <w:rsid w:val="00EC1D8E"/>
    <w:rsid w:val="00EC1DC4"/>
    <w:rsid w:val="00EC2112"/>
    <w:rsid w:val="00EC43AC"/>
    <w:rsid w:val="00EC4E66"/>
    <w:rsid w:val="00EC7439"/>
    <w:rsid w:val="00ED0964"/>
    <w:rsid w:val="00ED132A"/>
    <w:rsid w:val="00ED3025"/>
    <w:rsid w:val="00ED30B8"/>
    <w:rsid w:val="00ED38CA"/>
    <w:rsid w:val="00ED424A"/>
    <w:rsid w:val="00ED6255"/>
    <w:rsid w:val="00ED6C5E"/>
    <w:rsid w:val="00ED77D2"/>
    <w:rsid w:val="00EE0E32"/>
    <w:rsid w:val="00EE12D2"/>
    <w:rsid w:val="00EE1D6B"/>
    <w:rsid w:val="00EE23DC"/>
    <w:rsid w:val="00EE45C0"/>
    <w:rsid w:val="00EE743B"/>
    <w:rsid w:val="00EF2E90"/>
    <w:rsid w:val="00EF32F1"/>
    <w:rsid w:val="00EF5013"/>
    <w:rsid w:val="00EF7EDE"/>
    <w:rsid w:val="00F020C2"/>
    <w:rsid w:val="00F03D04"/>
    <w:rsid w:val="00F052E7"/>
    <w:rsid w:val="00F104DB"/>
    <w:rsid w:val="00F105B1"/>
    <w:rsid w:val="00F11298"/>
    <w:rsid w:val="00F11F8D"/>
    <w:rsid w:val="00F12280"/>
    <w:rsid w:val="00F142F6"/>
    <w:rsid w:val="00F15FA2"/>
    <w:rsid w:val="00F20834"/>
    <w:rsid w:val="00F218AE"/>
    <w:rsid w:val="00F232C0"/>
    <w:rsid w:val="00F23803"/>
    <w:rsid w:val="00F25315"/>
    <w:rsid w:val="00F261C3"/>
    <w:rsid w:val="00F274A9"/>
    <w:rsid w:val="00F302B9"/>
    <w:rsid w:val="00F32301"/>
    <w:rsid w:val="00F326EB"/>
    <w:rsid w:val="00F33F48"/>
    <w:rsid w:val="00F36934"/>
    <w:rsid w:val="00F41D56"/>
    <w:rsid w:val="00F42411"/>
    <w:rsid w:val="00F42C78"/>
    <w:rsid w:val="00F42D60"/>
    <w:rsid w:val="00F459A6"/>
    <w:rsid w:val="00F51B61"/>
    <w:rsid w:val="00F558CF"/>
    <w:rsid w:val="00F55C96"/>
    <w:rsid w:val="00F55CAB"/>
    <w:rsid w:val="00F57D2F"/>
    <w:rsid w:val="00F60F71"/>
    <w:rsid w:val="00F63537"/>
    <w:rsid w:val="00F64C84"/>
    <w:rsid w:val="00F6685D"/>
    <w:rsid w:val="00F723D9"/>
    <w:rsid w:val="00F73685"/>
    <w:rsid w:val="00F74D9F"/>
    <w:rsid w:val="00F76B41"/>
    <w:rsid w:val="00F81E97"/>
    <w:rsid w:val="00F87438"/>
    <w:rsid w:val="00F876F5"/>
    <w:rsid w:val="00F908BC"/>
    <w:rsid w:val="00F91C4E"/>
    <w:rsid w:val="00F92F30"/>
    <w:rsid w:val="00F92FAB"/>
    <w:rsid w:val="00F93775"/>
    <w:rsid w:val="00F963DF"/>
    <w:rsid w:val="00F9717A"/>
    <w:rsid w:val="00F976CD"/>
    <w:rsid w:val="00FA0012"/>
    <w:rsid w:val="00FA140A"/>
    <w:rsid w:val="00FA1E55"/>
    <w:rsid w:val="00FA2D30"/>
    <w:rsid w:val="00FA41C9"/>
    <w:rsid w:val="00FA67C2"/>
    <w:rsid w:val="00FA7350"/>
    <w:rsid w:val="00FB0498"/>
    <w:rsid w:val="00FB11CA"/>
    <w:rsid w:val="00FB2C8C"/>
    <w:rsid w:val="00FB72FC"/>
    <w:rsid w:val="00FC0F6A"/>
    <w:rsid w:val="00FC1427"/>
    <w:rsid w:val="00FC3755"/>
    <w:rsid w:val="00FC383B"/>
    <w:rsid w:val="00FC3BB3"/>
    <w:rsid w:val="00FC416C"/>
    <w:rsid w:val="00FC5B0B"/>
    <w:rsid w:val="00FD1202"/>
    <w:rsid w:val="00FD1596"/>
    <w:rsid w:val="00FD2F29"/>
    <w:rsid w:val="00FD34C7"/>
    <w:rsid w:val="00FD3CAE"/>
    <w:rsid w:val="00FD5DF5"/>
    <w:rsid w:val="00FD6018"/>
    <w:rsid w:val="00FD614D"/>
    <w:rsid w:val="00FD6777"/>
    <w:rsid w:val="00FD7076"/>
    <w:rsid w:val="00FD7F4F"/>
    <w:rsid w:val="00FE0E89"/>
    <w:rsid w:val="00FE4095"/>
    <w:rsid w:val="00FE5303"/>
    <w:rsid w:val="00FF0F01"/>
    <w:rsid w:val="00FF1F01"/>
    <w:rsid w:val="00FF3A8A"/>
    <w:rsid w:val="00FF6CFE"/>
    <w:rsid w:val="00FF7D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F91FB"/>
  <w15:chartTrackingRefBased/>
  <w15:docId w15:val="{B2389B3C-E211-42B3-A733-2F148423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tr-TR"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883"/>
  </w:style>
  <w:style w:type="paragraph" w:styleId="Balk1">
    <w:name w:val="heading 1"/>
    <w:basedOn w:val="Normal"/>
    <w:next w:val="Normal"/>
    <w:link w:val="Balk1Char"/>
    <w:qFormat/>
    <w:rsid w:val="005B0AA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nhideWhenUsed/>
    <w:qFormat/>
    <w:rsid w:val="0065551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link w:val="Balk3Char"/>
    <w:qFormat/>
    <w:rsid w:val="009D70DF"/>
    <w:pPr>
      <w:spacing w:line="240" w:lineRule="auto"/>
      <w:jc w:val="left"/>
      <w:outlineLvl w:val="2"/>
    </w:pPr>
    <w:rPr>
      <w:rFonts w:ascii="Times New Roman" w:eastAsia="Times New Roman" w:hAnsi="Times New Roman" w:cs="Times New Roman"/>
      <w:color w:val="1F4D78"/>
      <w:sz w:val="24"/>
      <w:szCs w:val="24"/>
      <w:lang w:eastAsia="tr-TR"/>
    </w:rPr>
  </w:style>
  <w:style w:type="paragraph" w:styleId="Balk4">
    <w:name w:val="heading 4"/>
    <w:basedOn w:val="Normal"/>
    <w:link w:val="Balk4Char"/>
    <w:qFormat/>
    <w:rsid w:val="006F0198"/>
    <w:pPr>
      <w:spacing w:before="100" w:beforeAutospacing="1" w:after="100" w:afterAutospacing="1" w:line="240" w:lineRule="auto"/>
      <w:jc w:val="left"/>
      <w:outlineLvl w:val="3"/>
    </w:pPr>
    <w:rPr>
      <w:rFonts w:ascii="Times New Roman" w:eastAsia="Times New Roman" w:hAnsi="Times New Roman" w:cs="Times New Roman"/>
      <w:b/>
      <w:bCs/>
      <w:sz w:val="24"/>
      <w:szCs w:val="24"/>
      <w:lang w:eastAsia="tr-TR"/>
    </w:rPr>
  </w:style>
  <w:style w:type="paragraph" w:styleId="Balk5">
    <w:name w:val="heading 5"/>
    <w:link w:val="Balk5Char"/>
    <w:qFormat/>
    <w:rsid w:val="009D70DF"/>
    <w:pPr>
      <w:spacing w:line="240" w:lineRule="auto"/>
      <w:jc w:val="left"/>
      <w:outlineLvl w:val="4"/>
    </w:pPr>
    <w:rPr>
      <w:rFonts w:ascii="Times New Roman" w:eastAsia="Times New Roman" w:hAnsi="Times New Roman" w:cs="Times New Roman"/>
      <w:color w:val="2E74B5"/>
      <w:sz w:val="24"/>
      <w:szCs w:val="24"/>
      <w:lang w:eastAsia="tr-TR"/>
    </w:rPr>
  </w:style>
  <w:style w:type="paragraph" w:styleId="Balk6">
    <w:name w:val="heading 6"/>
    <w:link w:val="Balk6Char"/>
    <w:qFormat/>
    <w:rsid w:val="009D70DF"/>
    <w:pPr>
      <w:spacing w:line="240" w:lineRule="auto"/>
      <w:jc w:val="left"/>
      <w:outlineLvl w:val="5"/>
    </w:pPr>
    <w:rPr>
      <w:rFonts w:ascii="Times New Roman" w:eastAsia="Times New Roman" w:hAnsi="Times New Roman" w:cs="Times New Roman"/>
      <w:color w:val="1F4D78"/>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Stili">
    <w:name w:val="Başlık Stili"/>
    <w:basedOn w:val="Normal"/>
    <w:next w:val="Normal"/>
    <w:link w:val="BalkStiliChar"/>
    <w:qFormat/>
    <w:rsid w:val="002C4351"/>
    <w:rPr>
      <w:rFonts w:ascii="Garamond" w:hAnsi="Garamond"/>
      <w:b/>
      <w:sz w:val="32"/>
      <w:szCs w:val="24"/>
    </w:rPr>
  </w:style>
  <w:style w:type="character" w:customStyle="1" w:styleId="BalkStiliChar">
    <w:name w:val="Başlık Stili Char"/>
    <w:basedOn w:val="VarsaylanParagrafYazTipi"/>
    <w:link w:val="BalkStili"/>
    <w:rsid w:val="002C4351"/>
    <w:rPr>
      <w:rFonts w:ascii="Garamond" w:hAnsi="Garamond"/>
      <w:b/>
      <w:sz w:val="32"/>
      <w:szCs w:val="24"/>
    </w:rPr>
  </w:style>
  <w:style w:type="paragraph" w:customStyle="1" w:styleId="03TezTabloBalk">
    <w:name w:val="03_Tez_Tablo_Başlık"/>
    <w:basedOn w:val="Normal"/>
    <w:autoRedefine/>
    <w:qFormat/>
    <w:rsid w:val="009C54EB"/>
    <w:pPr>
      <w:spacing w:after="120"/>
      <w:jc w:val="left"/>
    </w:pPr>
    <w:rPr>
      <w:b/>
    </w:rPr>
  </w:style>
  <w:style w:type="paragraph" w:customStyle="1" w:styleId="02TezMetin">
    <w:name w:val="02_Tez_Metin"/>
    <w:basedOn w:val="Normal"/>
    <w:rsid w:val="009A6F3C"/>
    <w:pPr>
      <w:spacing w:before="120" w:after="120"/>
      <w:ind w:firstLine="709"/>
    </w:pPr>
  </w:style>
  <w:style w:type="paragraph" w:customStyle="1" w:styleId="01Metinz">
    <w:name w:val="01_Metin_Öz"/>
    <w:basedOn w:val="Normal"/>
    <w:rsid w:val="009A6F3C"/>
    <w:pPr>
      <w:spacing w:before="120" w:after="120"/>
    </w:pPr>
    <w:rPr>
      <w:rFonts w:eastAsia="Times New Roman"/>
      <w:color w:val="000000" w:themeColor="text1"/>
      <w:szCs w:val="24"/>
      <w:lang w:eastAsia="tr-TR"/>
    </w:rPr>
  </w:style>
  <w:style w:type="paragraph" w:customStyle="1" w:styleId="01MetinAbstract">
    <w:name w:val="01_Metin_Abstract"/>
    <w:basedOn w:val="Normal"/>
    <w:rsid w:val="009A6F3C"/>
    <w:pPr>
      <w:spacing w:before="120" w:after="120"/>
    </w:pPr>
    <w:rPr>
      <w:rFonts w:eastAsia="Times New Roman"/>
      <w:color w:val="000000" w:themeColor="text1"/>
      <w:szCs w:val="24"/>
      <w:lang w:val="en-US" w:eastAsia="tr-TR"/>
    </w:rPr>
  </w:style>
  <w:style w:type="paragraph" w:customStyle="1" w:styleId="03TezBaslikSeviye1">
    <w:name w:val="03_Tez_BaslikSeviye1"/>
    <w:basedOn w:val="Normal"/>
    <w:autoRedefine/>
    <w:qFormat/>
    <w:rsid w:val="00BF0C7E"/>
    <w:pPr>
      <w:keepNext/>
      <w:spacing w:before="120" w:after="120"/>
      <w:jc w:val="center"/>
    </w:pPr>
    <w:rPr>
      <w:b/>
      <w:lang w:eastAsia="tr-TR"/>
    </w:rPr>
  </w:style>
  <w:style w:type="paragraph" w:customStyle="1" w:styleId="03TezBaslikSeviye2">
    <w:name w:val="03_Tez_BaslikSeviye2"/>
    <w:next w:val="02TezMetin"/>
    <w:autoRedefine/>
    <w:qFormat/>
    <w:rsid w:val="005A6971"/>
    <w:pPr>
      <w:keepNext/>
      <w:spacing w:before="120" w:after="120"/>
    </w:pPr>
    <w:rPr>
      <w:b/>
    </w:rPr>
  </w:style>
  <w:style w:type="paragraph" w:customStyle="1" w:styleId="03TezekilBalk">
    <w:name w:val="03_Tez_Şekil_Başlık"/>
    <w:basedOn w:val="Normal"/>
    <w:autoRedefine/>
    <w:qFormat/>
    <w:rsid w:val="00F20834"/>
    <w:pPr>
      <w:spacing w:after="120"/>
      <w:jc w:val="center"/>
    </w:pPr>
    <w:rPr>
      <w:rFonts w:eastAsia="Times New Roman" w:cs="Times New Roman"/>
      <w:b/>
      <w:bCs/>
      <w:szCs w:val="18"/>
    </w:rPr>
  </w:style>
  <w:style w:type="paragraph" w:customStyle="1" w:styleId="04KaynaklarEN">
    <w:name w:val="04_Kaynaklar_EN"/>
    <w:basedOn w:val="Normal"/>
    <w:rsid w:val="00B43351"/>
    <w:pPr>
      <w:spacing w:after="120"/>
      <w:ind w:left="709" w:hanging="709"/>
    </w:pPr>
    <w:rPr>
      <w:lang w:val="en-US"/>
    </w:rPr>
  </w:style>
  <w:style w:type="paragraph" w:customStyle="1" w:styleId="04KaynaklarTR">
    <w:name w:val="04_Kaynaklar_TR"/>
    <w:basedOn w:val="Normal"/>
    <w:rsid w:val="00B43351"/>
    <w:pPr>
      <w:spacing w:after="120"/>
      <w:ind w:left="709" w:hanging="709"/>
    </w:pPr>
  </w:style>
  <w:style w:type="paragraph" w:customStyle="1" w:styleId="05EKMetinBeyan">
    <w:name w:val="05_EK_Metin_Beyan"/>
    <w:basedOn w:val="Normal"/>
    <w:rsid w:val="0051710F"/>
    <w:pPr>
      <w:spacing w:before="120" w:after="120" w:line="288" w:lineRule="auto"/>
    </w:pPr>
    <w:rPr>
      <w:rFonts w:eastAsia="Calibri"/>
      <w:color w:val="000000" w:themeColor="text1"/>
      <w:szCs w:val="24"/>
    </w:rPr>
  </w:style>
  <w:style w:type="paragraph" w:customStyle="1" w:styleId="05EKOnayBeyan">
    <w:name w:val="05_EK_Onay_Beyan"/>
    <w:basedOn w:val="Normal"/>
    <w:rsid w:val="0051710F"/>
    <w:pPr>
      <w:spacing w:line="240" w:lineRule="auto"/>
      <w:ind w:left="340" w:hanging="340"/>
    </w:pPr>
    <w:rPr>
      <w:rFonts w:eastAsia="Calibri"/>
      <w:b/>
      <w:color w:val="000000" w:themeColor="text1"/>
      <w:szCs w:val="24"/>
    </w:rPr>
  </w:style>
  <w:style w:type="paragraph" w:styleId="stbilgi">
    <w:name w:val="header"/>
    <w:basedOn w:val="Normal"/>
    <w:link w:val="stbilgiChar"/>
    <w:uiPriority w:val="99"/>
    <w:unhideWhenUsed/>
    <w:rsid w:val="00472FBC"/>
    <w:pPr>
      <w:tabs>
        <w:tab w:val="center" w:pos="4536"/>
        <w:tab w:val="right" w:pos="9072"/>
      </w:tabs>
      <w:spacing w:line="240" w:lineRule="auto"/>
    </w:pPr>
  </w:style>
  <w:style w:type="character" w:customStyle="1" w:styleId="stbilgiChar">
    <w:name w:val="Üstbilgi Char"/>
    <w:basedOn w:val="VarsaylanParagrafYazTipi"/>
    <w:link w:val="stbilgi"/>
    <w:uiPriority w:val="99"/>
    <w:rsid w:val="00472FBC"/>
  </w:style>
  <w:style w:type="paragraph" w:styleId="Altbilgi">
    <w:name w:val="footer"/>
    <w:basedOn w:val="Normal"/>
    <w:link w:val="AltbilgiChar"/>
    <w:uiPriority w:val="99"/>
    <w:unhideWhenUsed/>
    <w:rsid w:val="00472FBC"/>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472FBC"/>
  </w:style>
  <w:style w:type="paragraph" w:styleId="T1">
    <w:name w:val="toc 1"/>
    <w:basedOn w:val="Normal"/>
    <w:next w:val="Normal"/>
    <w:autoRedefine/>
    <w:uiPriority w:val="39"/>
    <w:unhideWhenUsed/>
    <w:rsid w:val="0098160B"/>
    <w:pPr>
      <w:tabs>
        <w:tab w:val="right" w:leader="dot" w:pos="8777"/>
      </w:tabs>
      <w:spacing w:after="100" w:line="360" w:lineRule="auto"/>
      <w:jc w:val="right"/>
    </w:pPr>
    <w:rPr>
      <w:sz w:val="24"/>
    </w:rPr>
  </w:style>
  <w:style w:type="paragraph" w:styleId="T2">
    <w:name w:val="toc 2"/>
    <w:basedOn w:val="Normal"/>
    <w:next w:val="Normal"/>
    <w:autoRedefine/>
    <w:uiPriority w:val="39"/>
    <w:unhideWhenUsed/>
    <w:rsid w:val="00D03C92"/>
    <w:pPr>
      <w:spacing w:after="100" w:line="360" w:lineRule="auto"/>
      <w:ind w:left="220"/>
    </w:pPr>
    <w:rPr>
      <w:sz w:val="24"/>
    </w:rPr>
  </w:style>
  <w:style w:type="character" w:styleId="Kpr">
    <w:name w:val="Hyperlink"/>
    <w:basedOn w:val="VarsaylanParagrafYazTipi"/>
    <w:uiPriority w:val="99"/>
    <w:unhideWhenUsed/>
    <w:rsid w:val="00D03C92"/>
    <w:rPr>
      <w:color w:val="0563C1" w:themeColor="hyperlink"/>
      <w:u w:val="single"/>
    </w:rPr>
  </w:style>
  <w:style w:type="paragraph" w:styleId="ekillerTablosu">
    <w:name w:val="table of figures"/>
    <w:basedOn w:val="Normal"/>
    <w:next w:val="Normal"/>
    <w:uiPriority w:val="99"/>
    <w:unhideWhenUsed/>
    <w:rsid w:val="00D03C92"/>
    <w:pPr>
      <w:spacing w:line="360" w:lineRule="auto"/>
    </w:pPr>
    <w:rPr>
      <w:sz w:val="24"/>
    </w:rPr>
  </w:style>
  <w:style w:type="table" w:styleId="TabloKlavuzu">
    <w:name w:val="Table Grid"/>
    <w:basedOn w:val="NormalTablo"/>
    <w:uiPriority w:val="39"/>
    <w:rsid w:val="00042F2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C143A"/>
    <w:pPr>
      <w:spacing w:line="360" w:lineRule="auto"/>
      <w:ind w:left="720"/>
      <w:contextualSpacing/>
    </w:pPr>
    <w:rPr>
      <w:sz w:val="24"/>
    </w:rPr>
  </w:style>
  <w:style w:type="character" w:customStyle="1" w:styleId="UnresolvedMention">
    <w:name w:val="Unresolved Mention"/>
    <w:basedOn w:val="VarsaylanParagrafYazTipi"/>
    <w:uiPriority w:val="99"/>
    <w:semiHidden/>
    <w:unhideWhenUsed/>
    <w:rsid w:val="009B660A"/>
    <w:rPr>
      <w:color w:val="605E5C"/>
      <w:shd w:val="clear" w:color="auto" w:fill="E1DFDD"/>
    </w:rPr>
  </w:style>
  <w:style w:type="paragraph" w:styleId="BalonMetni">
    <w:name w:val="Balloon Text"/>
    <w:basedOn w:val="Normal"/>
    <w:link w:val="BalonMetniChar"/>
    <w:uiPriority w:val="99"/>
    <w:semiHidden/>
    <w:unhideWhenUsed/>
    <w:rsid w:val="009A735C"/>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A735C"/>
    <w:rPr>
      <w:rFonts w:ascii="Segoe UI" w:hAnsi="Segoe UI" w:cs="Segoe UI"/>
      <w:sz w:val="18"/>
      <w:szCs w:val="18"/>
    </w:rPr>
  </w:style>
  <w:style w:type="paragraph" w:styleId="NormalWeb">
    <w:name w:val="Normal (Web)"/>
    <w:basedOn w:val="Normal"/>
    <w:uiPriority w:val="99"/>
    <w:unhideWhenUsed/>
    <w:rsid w:val="00B046B6"/>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046B6"/>
    <w:rPr>
      <w:b/>
      <w:bCs/>
    </w:rPr>
  </w:style>
  <w:style w:type="paragraph" w:customStyle="1" w:styleId="02TezParagrafMetin">
    <w:name w:val="02_Tez_Paragraf_Metin"/>
    <w:basedOn w:val="Normal"/>
    <w:rsid w:val="00E85902"/>
    <w:pPr>
      <w:spacing w:before="120" w:after="120" w:line="360" w:lineRule="auto"/>
      <w:ind w:firstLine="709"/>
    </w:pPr>
    <w:rPr>
      <w:rFonts w:cstheme="minorBidi"/>
    </w:rPr>
  </w:style>
  <w:style w:type="character" w:styleId="Vurgu">
    <w:name w:val="Emphasis"/>
    <w:basedOn w:val="VarsaylanParagrafYazTipi"/>
    <w:uiPriority w:val="20"/>
    <w:qFormat/>
    <w:rsid w:val="00E85902"/>
    <w:rPr>
      <w:i/>
      <w:iCs/>
    </w:rPr>
  </w:style>
  <w:style w:type="character" w:customStyle="1" w:styleId="identifier">
    <w:name w:val="identifier"/>
    <w:basedOn w:val="VarsaylanParagrafYazTipi"/>
    <w:rsid w:val="00E85902"/>
  </w:style>
  <w:style w:type="paragraph" w:styleId="Altyaz">
    <w:name w:val="Subtitle"/>
    <w:basedOn w:val="Normal"/>
    <w:next w:val="Normal"/>
    <w:link w:val="AltyazChar"/>
    <w:uiPriority w:val="11"/>
    <w:rsid w:val="00275DDE"/>
    <w:pPr>
      <w:numPr>
        <w:ilvl w:val="1"/>
      </w:numPr>
      <w:spacing w:after="160" w:line="259" w:lineRule="auto"/>
      <w:jc w:val="left"/>
    </w:pPr>
    <w:rPr>
      <w:rFonts w:asciiTheme="minorHAnsi" w:eastAsiaTheme="minorEastAsia" w:hAnsiTheme="minorHAnsi" w:cstheme="minorBidi"/>
      <w:color w:val="5A5A5A" w:themeColor="text1" w:themeTint="A5"/>
      <w:spacing w:val="15"/>
    </w:rPr>
  </w:style>
  <w:style w:type="character" w:customStyle="1" w:styleId="AltyazChar">
    <w:name w:val="Altyazı Char"/>
    <w:basedOn w:val="VarsaylanParagrafYazTipi"/>
    <w:link w:val="Altyaz"/>
    <w:uiPriority w:val="11"/>
    <w:rsid w:val="00275DDE"/>
    <w:rPr>
      <w:rFonts w:asciiTheme="minorHAnsi" w:eastAsiaTheme="minorEastAsia" w:hAnsiTheme="minorHAnsi" w:cstheme="minorBidi"/>
      <w:color w:val="5A5A5A" w:themeColor="text1" w:themeTint="A5"/>
      <w:spacing w:val="15"/>
    </w:rPr>
  </w:style>
  <w:style w:type="character" w:customStyle="1" w:styleId="whitespace-normal">
    <w:name w:val="whitespace-normal"/>
    <w:basedOn w:val="VarsaylanParagrafYazTipi"/>
    <w:rsid w:val="00770FF3"/>
  </w:style>
  <w:style w:type="character" w:customStyle="1" w:styleId="Balk4Char">
    <w:name w:val="Başlık 4 Char"/>
    <w:basedOn w:val="VarsaylanParagrafYazTipi"/>
    <w:link w:val="Balk4"/>
    <w:uiPriority w:val="9"/>
    <w:rsid w:val="006F0198"/>
    <w:rPr>
      <w:rFonts w:ascii="Times New Roman" w:eastAsia="Times New Roman" w:hAnsi="Times New Roman" w:cs="Times New Roman"/>
      <w:b/>
      <w:bCs/>
      <w:sz w:val="24"/>
      <w:szCs w:val="24"/>
      <w:lang w:eastAsia="tr-TR"/>
    </w:rPr>
  </w:style>
  <w:style w:type="paragraph" w:customStyle="1" w:styleId="font-claude-response-body">
    <w:name w:val="font-claude-response-body"/>
    <w:basedOn w:val="Normal"/>
    <w:rsid w:val="006F0198"/>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character" w:customStyle="1" w:styleId="t">
    <w:name w:val="t"/>
    <w:basedOn w:val="VarsaylanParagrafYazTipi"/>
    <w:rsid w:val="00E83553"/>
  </w:style>
  <w:style w:type="character" w:customStyle="1" w:styleId="Balk1Char">
    <w:name w:val="Başlık 1 Char"/>
    <w:basedOn w:val="VarsaylanParagrafYazTipi"/>
    <w:link w:val="Balk1"/>
    <w:uiPriority w:val="9"/>
    <w:rsid w:val="005B0AAC"/>
    <w:rPr>
      <w:rFonts w:asciiTheme="majorHAnsi" w:eastAsiaTheme="majorEastAsia" w:hAnsiTheme="majorHAnsi" w:cstheme="majorBidi"/>
      <w:color w:val="2F5496" w:themeColor="accent1" w:themeShade="BF"/>
      <w:sz w:val="32"/>
      <w:szCs w:val="32"/>
    </w:rPr>
  </w:style>
  <w:style w:type="character" w:customStyle="1" w:styleId="title-text">
    <w:name w:val="title-text"/>
    <w:basedOn w:val="VarsaylanParagrafYazTipi"/>
    <w:rsid w:val="00655517"/>
  </w:style>
  <w:style w:type="character" w:customStyle="1" w:styleId="sr-only">
    <w:name w:val="sr-only"/>
    <w:basedOn w:val="VarsaylanParagrafYazTipi"/>
    <w:rsid w:val="00655517"/>
  </w:style>
  <w:style w:type="character" w:customStyle="1" w:styleId="react-xocs-alternative-link">
    <w:name w:val="react-xocs-alternative-link"/>
    <w:basedOn w:val="VarsaylanParagrafYazTipi"/>
    <w:rsid w:val="00655517"/>
  </w:style>
  <w:style w:type="character" w:customStyle="1" w:styleId="given-name">
    <w:name w:val="given-name"/>
    <w:basedOn w:val="VarsaylanParagrafYazTipi"/>
    <w:rsid w:val="00655517"/>
  </w:style>
  <w:style w:type="character" w:customStyle="1" w:styleId="text">
    <w:name w:val="text"/>
    <w:basedOn w:val="VarsaylanParagrafYazTipi"/>
    <w:rsid w:val="00655517"/>
  </w:style>
  <w:style w:type="character" w:customStyle="1" w:styleId="Balk2Char">
    <w:name w:val="Başlık 2 Char"/>
    <w:basedOn w:val="VarsaylanParagrafYazTipi"/>
    <w:link w:val="Balk2"/>
    <w:uiPriority w:val="9"/>
    <w:semiHidden/>
    <w:rsid w:val="00655517"/>
    <w:rPr>
      <w:rFonts w:asciiTheme="majorHAnsi" w:eastAsiaTheme="majorEastAsia" w:hAnsiTheme="majorHAnsi" w:cstheme="majorBidi"/>
      <w:color w:val="2F5496" w:themeColor="accent1" w:themeShade="BF"/>
      <w:sz w:val="26"/>
      <w:szCs w:val="26"/>
    </w:rPr>
  </w:style>
  <w:style w:type="character" w:customStyle="1" w:styleId="anchor-text">
    <w:name w:val="anchor-text"/>
    <w:basedOn w:val="VarsaylanParagrafYazTipi"/>
    <w:rsid w:val="00655517"/>
  </w:style>
  <w:style w:type="character" w:customStyle="1" w:styleId="Balk3Char">
    <w:name w:val="Başlık 3 Char"/>
    <w:basedOn w:val="VarsaylanParagrafYazTipi"/>
    <w:link w:val="Balk3"/>
    <w:rsid w:val="009D70DF"/>
    <w:rPr>
      <w:rFonts w:ascii="Times New Roman" w:eastAsia="Times New Roman" w:hAnsi="Times New Roman" w:cs="Times New Roman"/>
      <w:color w:val="1F4D78"/>
      <w:sz w:val="24"/>
      <w:szCs w:val="24"/>
      <w:lang w:eastAsia="tr-TR"/>
    </w:rPr>
  </w:style>
  <w:style w:type="character" w:customStyle="1" w:styleId="Balk5Char">
    <w:name w:val="Başlık 5 Char"/>
    <w:basedOn w:val="VarsaylanParagrafYazTipi"/>
    <w:link w:val="Balk5"/>
    <w:rsid w:val="009D70DF"/>
    <w:rPr>
      <w:rFonts w:ascii="Times New Roman" w:eastAsia="Times New Roman" w:hAnsi="Times New Roman" w:cs="Times New Roman"/>
      <w:color w:val="2E74B5"/>
      <w:sz w:val="24"/>
      <w:szCs w:val="24"/>
      <w:lang w:eastAsia="tr-TR"/>
    </w:rPr>
  </w:style>
  <w:style w:type="character" w:customStyle="1" w:styleId="Balk6Char">
    <w:name w:val="Başlık 6 Char"/>
    <w:basedOn w:val="VarsaylanParagrafYazTipi"/>
    <w:link w:val="Balk6"/>
    <w:rsid w:val="009D70DF"/>
    <w:rPr>
      <w:rFonts w:ascii="Times New Roman" w:eastAsia="Times New Roman" w:hAnsi="Times New Roman" w:cs="Times New Roman"/>
      <w:color w:val="1F4D78"/>
      <w:sz w:val="24"/>
      <w:szCs w:val="24"/>
      <w:lang w:eastAsia="tr-TR"/>
    </w:rPr>
  </w:style>
  <w:style w:type="paragraph" w:styleId="KonuBal">
    <w:name w:val="Title"/>
    <w:link w:val="KonuBalChar"/>
    <w:qFormat/>
    <w:rsid w:val="009D70DF"/>
    <w:pPr>
      <w:spacing w:line="240" w:lineRule="auto"/>
      <w:jc w:val="left"/>
    </w:pPr>
    <w:rPr>
      <w:rFonts w:ascii="Times New Roman" w:eastAsia="Times New Roman" w:hAnsi="Times New Roman" w:cs="Times New Roman"/>
      <w:sz w:val="56"/>
      <w:szCs w:val="56"/>
      <w:lang w:eastAsia="tr-TR"/>
    </w:rPr>
  </w:style>
  <w:style w:type="character" w:customStyle="1" w:styleId="KonuBalChar">
    <w:name w:val="Konu Başlığı Char"/>
    <w:basedOn w:val="VarsaylanParagrafYazTipi"/>
    <w:link w:val="KonuBal"/>
    <w:rsid w:val="009D70DF"/>
    <w:rPr>
      <w:rFonts w:ascii="Times New Roman" w:eastAsia="Times New Roman" w:hAnsi="Times New Roman" w:cs="Times New Roman"/>
      <w:sz w:val="56"/>
      <w:szCs w:val="56"/>
      <w:lang w:eastAsia="tr-TR"/>
    </w:rPr>
  </w:style>
  <w:style w:type="paragraph" w:customStyle="1" w:styleId="Gl1">
    <w:name w:val="Güçlü1"/>
    <w:qFormat/>
    <w:rsid w:val="009D70DF"/>
    <w:pPr>
      <w:spacing w:line="240" w:lineRule="auto"/>
      <w:jc w:val="left"/>
    </w:pPr>
    <w:rPr>
      <w:rFonts w:ascii="Times New Roman" w:eastAsia="Times New Roman" w:hAnsi="Times New Roman" w:cs="Times New Roman"/>
      <w:b/>
      <w:bCs/>
      <w:sz w:val="24"/>
      <w:szCs w:val="24"/>
      <w:lang w:eastAsia="tr-TR"/>
    </w:rPr>
  </w:style>
  <w:style w:type="character" w:styleId="DipnotBavurusu">
    <w:name w:val="footnote reference"/>
    <w:uiPriority w:val="99"/>
    <w:semiHidden/>
    <w:unhideWhenUsed/>
    <w:rsid w:val="009D70DF"/>
    <w:rPr>
      <w:vertAlign w:val="superscript"/>
    </w:rPr>
  </w:style>
  <w:style w:type="paragraph" w:styleId="DipnotMetni">
    <w:name w:val="footnote text"/>
    <w:link w:val="DipnotMetniChar"/>
    <w:uiPriority w:val="99"/>
    <w:semiHidden/>
    <w:unhideWhenUsed/>
    <w:rsid w:val="009D70DF"/>
    <w:pPr>
      <w:spacing w:line="240" w:lineRule="auto"/>
      <w:jc w:val="left"/>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semiHidden/>
    <w:rsid w:val="009D70DF"/>
    <w:rPr>
      <w:rFonts w:ascii="Times New Roman" w:eastAsia="Times New Roman" w:hAnsi="Times New Roman" w:cs="Times New Roman"/>
      <w:sz w:val="20"/>
      <w:szCs w:val="20"/>
      <w:lang w:eastAsia="tr-TR"/>
    </w:rPr>
  </w:style>
  <w:style w:type="character" w:styleId="SonnotBavurusu">
    <w:name w:val="endnote reference"/>
    <w:uiPriority w:val="99"/>
    <w:semiHidden/>
    <w:unhideWhenUsed/>
    <w:rsid w:val="009D70DF"/>
    <w:rPr>
      <w:vertAlign w:val="superscript"/>
    </w:rPr>
  </w:style>
  <w:style w:type="paragraph" w:styleId="SonnotMetni">
    <w:name w:val="endnote text"/>
    <w:link w:val="SonnotMetniChar"/>
    <w:uiPriority w:val="99"/>
    <w:semiHidden/>
    <w:unhideWhenUsed/>
    <w:rsid w:val="009D70DF"/>
    <w:pPr>
      <w:spacing w:line="240" w:lineRule="auto"/>
      <w:jc w:val="left"/>
    </w:pPr>
    <w:rPr>
      <w:rFonts w:ascii="Times New Roman" w:eastAsia="Times New Roman" w:hAnsi="Times New Roman" w:cs="Times New Roman"/>
      <w:sz w:val="20"/>
      <w:szCs w:val="20"/>
      <w:lang w:eastAsia="tr-TR"/>
    </w:rPr>
  </w:style>
  <w:style w:type="character" w:customStyle="1" w:styleId="SonnotMetniChar">
    <w:name w:val="Sonnot Metni Char"/>
    <w:basedOn w:val="VarsaylanParagrafYazTipi"/>
    <w:link w:val="SonnotMetni"/>
    <w:uiPriority w:val="99"/>
    <w:semiHidden/>
    <w:rsid w:val="009D70DF"/>
    <w:rPr>
      <w:rFonts w:ascii="Times New Roman" w:eastAsia="Times New Roman" w:hAnsi="Times New Roman" w:cs="Times New Roman"/>
      <w:sz w:val="20"/>
      <w:szCs w:val="20"/>
      <w:lang w:eastAsia="tr-TR"/>
    </w:rPr>
  </w:style>
  <w:style w:type="character" w:styleId="zlenenKpr">
    <w:name w:val="FollowedHyperlink"/>
    <w:basedOn w:val="VarsaylanParagrafYazTipi"/>
    <w:uiPriority w:val="99"/>
    <w:semiHidden/>
    <w:unhideWhenUsed/>
    <w:rsid w:val="00FD1596"/>
    <w:rPr>
      <w:color w:val="954F72" w:themeColor="followedHyperlink"/>
      <w:u w:val="single"/>
    </w:rPr>
  </w:style>
  <w:style w:type="paragraph" w:customStyle="1" w:styleId="1Metinz">
    <w:name w:val="1_Metin_öz"/>
    <w:basedOn w:val="font-claude-response-body"/>
    <w:qFormat/>
    <w:rsid w:val="0027424E"/>
    <w:rPr>
      <w:rFonts w:ascii="Arial" w:hAnsi="Arial" w:cs="Arial"/>
      <w:sz w:val="22"/>
    </w:rPr>
  </w:style>
  <w:style w:type="paragraph" w:styleId="TBal">
    <w:name w:val="TOC Heading"/>
    <w:basedOn w:val="Balk1"/>
    <w:next w:val="Normal"/>
    <w:uiPriority w:val="39"/>
    <w:unhideWhenUsed/>
    <w:qFormat/>
    <w:rsid w:val="00786573"/>
    <w:pPr>
      <w:spacing w:line="259" w:lineRule="auto"/>
      <w:jc w:val="left"/>
      <w:outlineLvl w:val="9"/>
    </w:pPr>
    <w:rPr>
      <w:lang w:eastAsia="tr-TR"/>
    </w:rPr>
  </w:style>
  <w:style w:type="paragraph" w:styleId="T3">
    <w:name w:val="toc 3"/>
    <w:basedOn w:val="Normal"/>
    <w:next w:val="Normal"/>
    <w:autoRedefine/>
    <w:uiPriority w:val="39"/>
    <w:unhideWhenUsed/>
    <w:rsid w:val="00786573"/>
    <w:pPr>
      <w:spacing w:after="100" w:line="259" w:lineRule="auto"/>
      <w:ind w:left="440"/>
      <w:jc w:val="left"/>
    </w:pPr>
    <w:rPr>
      <w:rFonts w:asciiTheme="minorHAnsi" w:eastAsiaTheme="minorEastAsia" w:hAnsiTheme="minorHAnsi" w:cs="Times New Roman"/>
      <w:lang w:eastAsia="tr-TR"/>
    </w:rPr>
  </w:style>
  <w:style w:type="paragraph" w:styleId="AklamaMetni">
    <w:name w:val="annotation text"/>
    <w:basedOn w:val="Normal"/>
    <w:link w:val="AklamaMetniChar"/>
    <w:uiPriority w:val="99"/>
    <w:unhideWhenUsed/>
    <w:rsid w:val="00891093"/>
    <w:pPr>
      <w:spacing w:line="240" w:lineRule="auto"/>
    </w:pPr>
    <w:rPr>
      <w:sz w:val="20"/>
      <w:szCs w:val="20"/>
    </w:rPr>
  </w:style>
  <w:style w:type="character" w:customStyle="1" w:styleId="AklamaMetniChar">
    <w:name w:val="Açıklama Metni Char"/>
    <w:basedOn w:val="VarsaylanParagrafYazTipi"/>
    <w:link w:val="AklamaMetni"/>
    <w:uiPriority w:val="99"/>
    <w:rsid w:val="00891093"/>
    <w:rPr>
      <w:sz w:val="20"/>
      <w:szCs w:val="20"/>
    </w:rPr>
  </w:style>
  <w:style w:type="character" w:styleId="AklamaBavurusu">
    <w:name w:val="annotation reference"/>
    <w:basedOn w:val="VarsaylanParagrafYazTipi"/>
    <w:uiPriority w:val="99"/>
    <w:semiHidden/>
    <w:unhideWhenUsed/>
    <w:rsid w:val="003D61D6"/>
    <w:rPr>
      <w:sz w:val="16"/>
      <w:szCs w:val="16"/>
    </w:rPr>
  </w:style>
  <w:style w:type="paragraph" w:styleId="AklamaKonusu">
    <w:name w:val="annotation subject"/>
    <w:basedOn w:val="AklamaMetni"/>
    <w:next w:val="AklamaMetni"/>
    <w:link w:val="AklamaKonusuChar"/>
    <w:uiPriority w:val="99"/>
    <w:semiHidden/>
    <w:unhideWhenUsed/>
    <w:rsid w:val="003D61D6"/>
    <w:rPr>
      <w:b/>
      <w:bCs/>
    </w:rPr>
  </w:style>
  <w:style w:type="character" w:customStyle="1" w:styleId="AklamaKonusuChar">
    <w:name w:val="Açıklama Konusu Char"/>
    <w:basedOn w:val="AklamaMetniChar"/>
    <w:link w:val="AklamaKonusu"/>
    <w:uiPriority w:val="99"/>
    <w:semiHidden/>
    <w:rsid w:val="003D61D6"/>
    <w:rPr>
      <w:b/>
      <w:bCs/>
      <w:sz w:val="20"/>
      <w:szCs w:val="20"/>
    </w:rPr>
  </w:style>
  <w:style w:type="paragraph" w:customStyle="1" w:styleId="c-bibliographic-informationcitation">
    <w:name w:val="c-bibliographic-information__citation"/>
    <w:basedOn w:val="Normal"/>
    <w:rsid w:val="00F274A9"/>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character" w:customStyle="1" w:styleId="meta-value">
    <w:name w:val="meta-value"/>
    <w:basedOn w:val="VarsaylanParagrafYazTipi"/>
    <w:rsid w:val="00222267"/>
  </w:style>
  <w:style w:type="paragraph" w:customStyle="1" w:styleId="pdq2pgselectionanchorcontainer">
    <w:name w:val="pdq2pg_selectionanchorcontainer"/>
    <w:basedOn w:val="Normal"/>
    <w:rsid w:val="009D205C"/>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paragraph" w:customStyle="1" w:styleId="03TezBaslkSeviye2">
    <w:name w:val="03_Tez_BaslıkSeviye2"/>
    <w:basedOn w:val="02TezMetin"/>
    <w:qFormat/>
    <w:rsid w:val="00B24837"/>
    <w:pPr>
      <w:ind w:firstLine="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3764">
      <w:bodyDiv w:val="1"/>
      <w:marLeft w:val="0"/>
      <w:marRight w:val="0"/>
      <w:marTop w:val="0"/>
      <w:marBottom w:val="0"/>
      <w:divBdr>
        <w:top w:val="none" w:sz="0" w:space="0" w:color="auto"/>
        <w:left w:val="none" w:sz="0" w:space="0" w:color="auto"/>
        <w:bottom w:val="none" w:sz="0" w:space="0" w:color="auto"/>
        <w:right w:val="none" w:sz="0" w:space="0" w:color="auto"/>
      </w:divBdr>
    </w:div>
    <w:div w:id="10962303">
      <w:bodyDiv w:val="1"/>
      <w:marLeft w:val="0"/>
      <w:marRight w:val="0"/>
      <w:marTop w:val="0"/>
      <w:marBottom w:val="0"/>
      <w:divBdr>
        <w:top w:val="none" w:sz="0" w:space="0" w:color="auto"/>
        <w:left w:val="none" w:sz="0" w:space="0" w:color="auto"/>
        <w:bottom w:val="none" w:sz="0" w:space="0" w:color="auto"/>
        <w:right w:val="none" w:sz="0" w:space="0" w:color="auto"/>
      </w:divBdr>
    </w:div>
    <w:div w:id="36243465">
      <w:bodyDiv w:val="1"/>
      <w:marLeft w:val="0"/>
      <w:marRight w:val="0"/>
      <w:marTop w:val="0"/>
      <w:marBottom w:val="0"/>
      <w:divBdr>
        <w:top w:val="none" w:sz="0" w:space="0" w:color="auto"/>
        <w:left w:val="none" w:sz="0" w:space="0" w:color="auto"/>
        <w:bottom w:val="none" w:sz="0" w:space="0" w:color="auto"/>
        <w:right w:val="none" w:sz="0" w:space="0" w:color="auto"/>
      </w:divBdr>
    </w:div>
    <w:div w:id="37902046">
      <w:bodyDiv w:val="1"/>
      <w:marLeft w:val="0"/>
      <w:marRight w:val="0"/>
      <w:marTop w:val="0"/>
      <w:marBottom w:val="0"/>
      <w:divBdr>
        <w:top w:val="none" w:sz="0" w:space="0" w:color="auto"/>
        <w:left w:val="none" w:sz="0" w:space="0" w:color="auto"/>
        <w:bottom w:val="none" w:sz="0" w:space="0" w:color="auto"/>
        <w:right w:val="none" w:sz="0" w:space="0" w:color="auto"/>
      </w:divBdr>
    </w:div>
    <w:div w:id="43869563">
      <w:bodyDiv w:val="1"/>
      <w:marLeft w:val="0"/>
      <w:marRight w:val="0"/>
      <w:marTop w:val="0"/>
      <w:marBottom w:val="0"/>
      <w:divBdr>
        <w:top w:val="none" w:sz="0" w:space="0" w:color="auto"/>
        <w:left w:val="none" w:sz="0" w:space="0" w:color="auto"/>
        <w:bottom w:val="none" w:sz="0" w:space="0" w:color="auto"/>
        <w:right w:val="none" w:sz="0" w:space="0" w:color="auto"/>
      </w:divBdr>
    </w:div>
    <w:div w:id="44765675">
      <w:bodyDiv w:val="1"/>
      <w:marLeft w:val="0"/>
      <w:marRight w:val="0"/>
      <w:marTop w:val="0"/>
      <w:marBottom w:val="0"/>
      <w:divBdr>
        <w:top w:val="none" w:sz="0" w:space="0" w:color="auto"/>
        <w:left w:val="none" w:sz="0" w:space="0" w:color="auto"/>
        <w:bottom w:val="none" w:sz="0" w:space="0" w:color="auto"/>
        <w:right w:val="none" w:sz="0" w:space="0" w:color="auto"/>
      </w:divBdr>
    </w:div>
    <w:div w:id="54209570">
      <w:bodyDiv w:val="1"/>
      <w:marLeft w:val="0"/>
      <w:marRight w:val="0"/>
      <w:marTop w:val="0"/>
      <w:marBottom w:val="0"/>
      <w:divBdr>
        <w:top w:val="none" w:sz="0" w:space="0" w:color="auto"/>
        <w:left w:val="none" w:sz="0" w:space="0" w:color="auto"/>
        <w:bottom w:val="none" w:sz="0" w:space="0" w:color="auto"/>
        <w:right w:val="none" w:sz="0" w:space="0" w:color="auto"/>
      </w:divBdr>
    </w:div>
    <w:div w:id="78329311">
      <w:bodyDiv w:val="1"/>
      <w:marLeft w:val="0"/>
      <w:marRight w:val="0"/>
      <w:marTop w:val="0"/>
      <w:marBottom w:val="0"/>
      <w:divBdr>
        <w:top w:val="none" w:sz="0" w:space="0" w:color="auto"/>
        <w:left w:val="none" w:sz="0" w:space="0" w:color="auto"/>
        <w:bottom w:val="none" w:sz="0" w:space="0" w:color="auto"/>
        <w:right w:val="none" w:sz="0" w:space="0" w:color="auto"/>
      </w:divBdr>
    </w:div>
    <w:div w:id="81534684">
      <w:bodyDiv w:val="1"/>
      <w:marLeft w:val="0"/>
      <w:marRight w:val="0"/>
      <w:marTop w:val="0"/>
      <w:marBottom w:val="0"/>
      <w:divBdr>
        <w:top w:val="none" w:sz="0" w:space="0" w:color="auto"/>
        <w:left w:val="none" w:sz="0" w:space="0" w:color="auto"/>
        <w:bottom w:val="none" w:sz="0" w:space="0" w:color="auto"/>
        <w:right w:val="none" w:sz="0" w:space="0" w:color="auto"/>
      </w:divBdr>
    </w:div>
    <w:div w:id="92550851">
      <w:bodyDiv w:val="1"/>
      <w:marLeft w:val="0"/>
      <w:marRight w:val="0"/>
      <w:marTop w:val="0"/>
      <w:marBottom w:val="0"/>
      <w:divBdr>
        <w:top w:val="none" w:sz="0" w:space="0" w:color="auto"/>
        <w:left w:val="none" w:sz="0" w:space="0" w:color="auto"/>
        <w:bottom w:val="none" w:sz="0" w:space="0" w:color="auto"/>
        <w:right w:val="none" w:sz="0" w:space="0" w:color="auto"/>
      </w:divBdr>
    </w:div>
    <w:div w:id="120147484">
      <w:bodyDiv w:val="1"/>
      <w:marLeft w:val="0"/>
      <w:marRight w:val="0"/>
      <w:marTop w:val="0"/>
      <w:marBottom w:val="0"/>
      <w:divBdr>
        <w:top w:val="none" w:sz="0" w:space="0" w:color="auto"/>
        <w:left w:val="none" w:sz="0" w:space="0" w:color="auto"/>
        <w:bottom w:val="none" w:sz="0" w:space="0" w:color="auto"/>
        <w:right w:val="none" w:sz="0" w:space="0" w:color="auto"/>
      </w:divBdr>
      <w:divsChild>
        <w:div w:id="1265073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71495">
      <w:bodyDiv w:val="1"/>
      <w:marLeft w:val="0"/>
      <w:marRight w:val="0"/>
      <w:marTop w:val="0"/>
      <w:marBottom w:val="0"/>
      <w:divBdr>
        <w:top w:val="none" w:sz="0" w:space="0" w:color="auto"/>
        <w:left w:val="none" w:sz="0" w:space="0" w:color="auto"/>
        <w:bottom w:val="none" w:sz="0" w:space="0" w:color="auto"/>
        <w:right w:val="none" w:sz="0" w:space="0" w:color="auto"/>
      </w:divBdr>
    </w:div>
    <w:div w:id="132528397">
      <w:bodyDiv w:val="1"/>
      <w:marLeft w:val="0"/>
      <w:marRight w:val="0"/>
      <w:marTop w:val="0"/>
      <w:marBottom w:val="0"/>
      <w:divBdr>
        <w:top w:val="none" w:sz="0" w:space="0" w:color="auto"/>
        <w:left w:val="none" w:sz="0" w:space="0" w:color="auto"/>
        <w:bottom w:val="none" w:sz="0" w:space="0" w:color="auto"/>
        <w:right w:val="none" w:sz="0" w:space="0" w:color="auto"/>
      </w:divBdr>
    </w:div>
    <w:div w:id="142698193">
      <w:bodyDiv w:val="1"/>
      <w:marLeft w:val="0"/>
      <w:marRight w:val="0"/>
      <w:marTop w:val="0"/>
      <w:marBottom w:val="0"/>
      <w:divBdr>
        <w:top w:val="none" w:sz="0" w:space="0" w:color="auto"/>
        <w:left w:val="none" w:sz="0" w:space="0" w:color="auto"/>
        <w:bottom w:val="none" w:sz="0" w:space="0" w:color="auto"/>
        <w:right w:val="none" w:sz="0" w:space="0" w:color="auto"/>
      </w:divBdr>
    </w:div>
    <w:div w:id="148177715">
      <w:bodyDiv w:val="1"/>
      <w:marLeft w:val="0"/>
      <w:marRight w:val="0"/>
      <w:marTop w:val="0"/>
      <w:marBottom w:val="0"/>
      <w:divBdr>
        <w:top w:val="none" w:sz="0" w:space="0" w:color="auto"/>
        <w:left w:val="none" w:sz="0" w:space="0" w:color="auto"/>
        <w:bottom w:val="none" w:sz="0" w:space="0" w:color="auto"/>
        <w:right w:val="none" w:sz="0" w:space="0" w:color="auto"/>
      </w:divBdr>
    </w:div>
    <w:div w:id="197788167">
      <w:bodyDiv w:val="1"/>
      <w:marLeft w:val="0"/>
      <w:marRight w:val="0"/>
      <w:marTop w:val="0"/>
      <w:marBottom w:val="0"/>
      <w:divBdr>
        <w:top w:val="none" w:sz="0" w:space="0" w:color="auto"/>
        <w:left w:val="none" w:sz="0" w:space="0" w:color="auto"/>
        <w:bottom w:val="none" w:sz="0" w:space="0" w:color="auto"/>
        <w:right w:val="none" w:sz="0" w:space="0" w:color="auto"/>
      </w:divBdr>
    </w:div>
    <w:div w:id="204031209">
      <w:bodyDiv w:val="1"/>
      <w:marLeft w:val="0"/>
      <w:marRight w:val="0"/>
      <w:marTop w:val="0"/>
      <w:marBottom w:val="0"/>
      <w:divBdr>
        <w:top w:val="none" w:sz="0" w:space="0" w:color="auto"/>
        <w:left w:val="none" w:sz="0" w:space="0" w:color="auto"/>
        <w:bottom w:val="none" w:sz="0" w:space="0" w:color="auto"/>
        <w:right w:val="none" w:sz="0" w:space="0" w:color="auto"/>
      </w:divBdr>
    </w:div>
    <w:div w:id="212812422">
      <w:bodyDiv w:val="1"/>
      <w:marLeft w:val="0"/>
      <w:marRight w:val="0"/>
      <w:marTop w:val="0"/>
      <w:marBottom w:val="0"/>
      <w:divBdr>
        <w:top w:val="none" w:sz="0" w:space="0" w:color="auto"/>
        <w:left w:val="none" w:sz="0" w:space="0" w:color="auto"/>
        <w:bottom w:val="none" w:sz="0" w:space="0" w:color="auto"/>
        <w:right w:val="none" w:sz="0" w:space="0" w:color="auto"/>
      </w:divBdr>
      <w:divsChild>
        <w:div w:id="904686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6523828">
      <w:bodyDiv w:val="1"/>
      <w:marLeft w:val="0"/>
      <w:marRight w:val="0"/>
      <w:marTop w:val="0"/>
      <w:marBottom w:val="0"/>
      <w:divBdr>
        <w:top w:val="none" w:sz="0" w:space="0" w:color="auto"/>
        <w:left w:val="none" w:sz="0" w:space="0" w:color="auto"/>
        <w:bottom w:val="none" w:sz="0" w:space="0" w:color="auto"/>
        <w:right w:val="none" w:sz="0" w:space="0" w:color="auto"/>
      </w:divBdr>
    </w:div>
    <w:div w:id="239872751">
      <w:bodyDiv w:val="1"/>
      <w:marLeft w:val="0"/>
      <w:marRight w:val="0"/>
      <w:marTop w:val="0"/>
      <w:marBottom w:val="0"/>
      <w:divBdr>
        <w:top w:val="none" w:sz="0" w:space="0" w:color="auto"/>
        <w:left w:val="none" w:sz="0" w:space="0" w:color="auto"/>
        <w:bottom w:val="none" w:sz="0" w:space="0" w:color="auto"/>
        <w:right w:val="none" w:sz="0" w:space="0" w:color="auto"/>
      </w:divBdr>
    </w:div>
    <w:div w:id="264189730">
      <w:bodyDiv w:val="1"/>
      <w:marLeft w:val="0"/>
      <w:marRight w:val="0"/>
      <w:marTop w:val="0"/>
      <w:marBottom w:val="0"/>
      <w:divBdr>
        <w:top w:val="none" w:sz="0" w:space="0" w:color="auto"/>
        <w:left w:val="none" w:sz="0" w:space="0" w:color="auto"/>
        <w:bottom w:val="none" w:sz="0" w:space="0" w:color="auto"/>
        <w:right w:val="none" w:sz="0" w:space="0" w:color="auto"/>
      </w:divBdr>
    </w:div>
    <w:div w:id="264769106">
      <w:bodyDiv w:val="1"/>
      <w:marLeft w:val="0"/>
      <w:marRight w:val="0"/>
      <w:marTop w:val="0"/>
      <w:marBottom w:val="0"/>
      <w:divBdr>
        <w:top w:val="none" w:sz="0" w:space="0" w:color="auto"/>
        <w:left w:val="none" w:sz="0" w:space="0" w:color="auto"/>
        <w:bottom w:val="none" w:sz="0" w:space="0" w:color="auto"/>
        <w:right w:val="none" w:sz="0" w:space="0" w:color="auto"/>
      </w:divBdr>
    </w:div>
    <w:div w:id="296687141">
      <w:bodyDiv w:val="1"/>
      <w:marLeft w:val="0"/>
      <w:marRight w:val="0"/>
      <w:marTop w:val="0"/>
      <w:marBottom w:val="0"/>
      <w:divBdr>
        <w:top w:val="none" w:sz="0" w:space="0" w:color="auto"/>
        <w:left w:val="none" w:sz="0" w:space="0" w:color="auto"/>
        <w:bottom w:val="none" w:sz="0" w:space="0" w:color="auto"/>
        <w:right w:val="none" w:sz="0" w:space="0" w:color="auto"/>
      </w:divBdr>
    </w:div>
    <w:div w:id="302973773">
      <w:bodyDiv w:val="1"/>
      <w:marLeft w:val="0"/>
      <w:marRight w:val="0"/>
      <w:marTop w:val="0"/>
      <w:marBottom w:val="0"/>
      <w:divBdr>
        <w:top w:val="none" w:sz="0" w:space="0" w:color="auto"/>
        <w:left w:val="none" w:sz="0" w:space="0" w:color="auto"/>
        <w:bottom w:val="none" w:sz="0" w:space="0" w:color="auto"/>
        <w:right w:val="none" w:sz="0" w:space="0" w:color="auto"/>
      </w:divBdr>
    </w:div>
    <w:div w:id="314334942">
      <w:bodyDiv w:val="1"/>
      <w:marLeft w:val="0"/>
      <w:marRight w:val="0"/>
      <w:marTop w:val="0"/>
      <w:marBottom w:val="0"/>
      <w:divBdr>
        <w:top w:val="none" w:sz="0" w:space="0" w:color="auto"/>
        <w:left w:val="none" w:sz="0" w:space="0" w:color="auto"/>
        <w:bottom w:val="none" w:sz="0" w:space="0" w:color="auto"/>
        <w:right w:val="none" w:sz="0" w:space="0" w:color="auto"/>
      </w:divBdr>
    </w:div>
    <w:div w:id="322009548">
      <w:bodyDiv w:val="1"/>
      <w:marLeft w:val="0"/>
      <w:marRight w:val="0"/>
      <w:marTop w:val="0"/>
      <w:marBottom w:val="0"/>
      <w:divBdr>
        <w:top w:val="none" w:sz="0" w:space="0" w:color="auto"/>
        <w:left w:val="none" w:sz="0" w:space="0" w:color="auto"/>
        <w:bottom w:val="none" w:sz="0" w:space="0" w:color="auto"/>
        <w:right w:val="none" w:sz="0" w:space="0" w:color="auto"/>
      </w:divBdr>
    </w:div>
    <w:div w:id="323555991">
      <w:bodyDiv w:val="1"/>
      <w:marLeft w:val="0"/>
      <w:marRight w:val="0"/>
      <w:marTop w:val="0"/>
      <w:marBottom w:val="0"/>
      <w:divBdr>
        <w:top w:val="none" w:sz="0" w:space="0" w:color="auto"/>
        <w:left w:val="none" w:sz="0" w:space="0" w:color="auto"/>
        <w:bottom w:val="none" w:sz="0" w:space="0" w:color="auto"/>
        <w:right w:val="none" w:sz="0" w:space="0" w:color="auto"/>
      </w:divBdr>
    </w:div>
    <w:div w:id="333920203">
      <w:bodyDiv w:val="1"/>
      <w:marLeft w:val="0"/>
      <w:marRight w:val="0"/>
      <w:marTop w:val="0"/>
      <w:marBottom w:val="0"/>
      <w:divBdr>
        <w:top w:val="none" w:sz="0" w:space="0" w:color="auto"/>
        <w:left w:val="none" w:sz="0" w:space="0" w:color="auto"/>
        <w:bottom w:val="none" w:sz="0" w:space="0" w:color="auto"/>
        <w:right w:val="none" w:sz="0" w:space="0" w:color="auto"/>
      </w:divBdr>
    </w:div>
    <w:div w:id="337076251">
      <w:bodyDiv w:val="1"/>
      <w:marLeft w:val="0"/>
      <w:marRight w:val="0"/>
      <w:marTop w:val="0"/>
      <w:marBottom w:val="0"/>
      <w:divBdr>
        <w:top w:val="none" w:sz="0" w:space="0" w:color="auto"/>
        <w:left w:val="none" w:sz="0" w:space="0" w:color="auto"/>
        <w:bottom w:val="none" w:sz="0" w:space="0" w:color="auto"/>
        <w:right w:val="none" w:sz="0" w:space="0" w:color="auto"/>
      </w:divBdr>
    </w:div>
    <w:div w:id="345600596">
      <w:bodyDiv w:val="1"/>
      <w:marLeft w:val="0"/>
      <w:marRight w:val="0"/>
      <w:marTop w:val="0"/>
      <w:marBottom w:val="0"/>
      <w:divBdr>
        <w:top w:val="none" w:sz="0" w:space="0" w:color="auto"/>
        <w:left w:val="none" w:sz="0" w:space="0" w:color="auto"/>
        <w:bottom w:val="none" w:sz="0" w:space="0" w:color="auto"/>
        <w:right w:val="none" w:sz="0" w:space="0" w:color="auto"/>
      </w:divBdr>
    </w:div>
    <w:div w:id="362755240">
      <w:bodyDiv w:val="1"/>
      <w:marLeft w:val="0"/>
      <w:marRight w:val="0"/>
      <w:marTop w:val="0"/>
      <w:marBottom w:val="0"/>
      <w:divBdr>
        <w:top w:val="none" w:sz="0" w:space="0" w:color="auto"/>
        <w:left w:val="none" w:sz="0" w:space="0" w:color="auto"/>
        <w:bottom w:val="none" w:sz="0" w:space="0" w:color="auto"/>
        <w:right w:val="none" w:sz="0" w:space="0" w:color="auto"/>
      </w:divBdr>
    </w:div>
    <w:div w:id="367604730">
      <w:bodyDiv w:val="1"/>
      <w:marLeft w:val="0"/>
      <w:marRight w:val="0"/>
      <w:marTop w:val="0"/>
      <w:marBottom w:val="0"/>
      <w:divBdr>
        <w:top w:val="none" w:sz="0" w:space="0" w:color="auto"/>
        <w:left w:val="none" w:sz="0" w:space="0" w:color="auto"/>
        <w:bottom w:val="none" w:sz="0" w:space="0" w:color="auto"/>
        <w:right w:val="none" w:sz="0" w:space="0" w:color="auto"/>
      </w:divBdr>
    </w:div>
    <w:div w:id="377780713">
      <w:bodyDiv w:val="1"/>
      <w:marLeft w:val="0"/>
      <w:marRight w:val="0"/>
      <w:marTop w:val="0"/>
      <w:marBottom w:val="0"/>
      <w:divBdr>
        <w:top w:val="none" w:sz="0" w:space="0" w:color="auto"/>
        <w:left w:val="none" w:sz="0" w:space="0" w:color="auto"/>
        <w:bottom w:val="none" w:sz="0" w:space="0" w:color="auto"/>
        <w:right w:val="none" w:sz="0" w:space="0" w:color="auto"/>
      </w:divBdr>
    </w:div>
    <w:div w:id="381250377">
      <w:bodyDiv w:val="1"/>
      <w:marLeft w:val="0"/>
      <w:marRight w:val="0"/>
      <w:marTop w:val="0"/>
      <w:marBottom w:val="0"/>
      <w:divBdr>
        <w:top w:val="none" w:sz="0" w:space="0" w:color="auto"/>
        <w:left w:val="none" w:sz="0" w:space="0" w:color="auto"/>
        <w:bottom w:val="none" w:sz="0" w:space="0" w:color="auto"/>
        <w:right w:val="none" w:sz="0" w:space="0" w:color="auto"/>
      </w:divBdr>
    </w:div>
    <w:div w:id="383454212">
      <w:bodyDiv w:val="1"/>
      <w:marLeft w:val="0"/>
      <w:marRight w:val="0"/>
      <w:marTop w:val="0"/>
      <w:marBottom w:val="0"/>
      <w:divBdr>
        <w:top w:val="none" w:sz="0" w:space="0" w:color="auto"/>
        <w:left w:val="none" w:sz="0" w:space="0" w:color="auto"/>
        <w:bottom w:val="none" w:sz="0" w:space="0" w:color="auto"/>
        <w:right w:val="none" w:sz="0" w:space="0" w:color="auto"/>
      </w:divBdr>
    </w:div>
    <w:div w:id="392896942">
      <w:bodyDiv w:val="1"/>
      <w:marLeft w:val="0"/>
      <w:marRight w:val="0"/>
      <w:marTop w:val="0"/>
      <w:marBottom w:val="0"/>
      <w:divBdr>
        <w:top w:val="none" w:sz="0" w:space="0" w:color="auto"/>
        <w:left w:val="none" w:sz="0" w:space="0" w:color="auto"/>
        <w:bottom w:val="none" w:sz="0" w:space="0" w:color="auto"/>
        <w:right w:val="none" w:sz="0" w:space="0" w:color="auto"/>
      </w:divBdr>
    </w:div>
    <w:div w:id="398862840">
      <w:bodyDiv w:val="1"/>
      <w:marLeft w:val="0"/>
      <w:marRight w:val="0"/>
      <w:marTop w:val="0"/>
      <w:marBottom w:val="0"/>
      <w:divBdr>
        <w:top w:val="none" w:sz="0" w:space="0" w:color="auto"/>
        <w:left w:val="none" w:sz="0" w:space="0" w:color="auto"/>
        <w:bottom w:val="none" w:sz="0" w:space="0" w:color="auto"/>
        <w:right w:val="none" w:sz="0" w:space="0" w:color="auto"/>
      </w:divBdr>
    </w:div>
    <w:div w:id="420298554">
      <w:bodyDiv w:val="1"/>
      <w:marLeft w:val="0"/>
      <w:marRight w:val="0"/>
      <w:marTop w:val="0"/>
      <w:marBottom w:val="0"/>
      <w:divBdr>
        <w:top w:val="none" w:sz="0" w:space="0" w:color="auto"/>
        <w:left w:val="none" w:sz="0" w:space="0" w:color="auto"/>
        <w:bottom w:val="none" w:sz="0" w:space="0" w:color="auto"/>
        <w:right w:val="none" w:sz="0" w:space="0" w:color="auto"/>
      </w:divBdr>
    </w:div>
    <w:div w:id="422337802">
      <w:bodyDiv w:val="1"/>
      <w:marLeft w:val="0"/>
      <w:marRight w:val="0"/>
      <w:marTop w:val="0"/>
      <w:marBottom w:val="0"/>
      <w:divBdr>
        <w:top w:val="none" w:sz="0" w:space="0" w:color="auto"/>
        <w:left w:val="none" w:sz="0" w:space="0" w:color="auto"/>
        <w:bottom w:val="none" w:sz="0" w:space="0" w:color="auto"/>
        <w:right w:val="none" w:sz="0" w:space="0" w:color="auto"/>
      </w:divBdr>
    </w:div>
    <w:div w:id="423503682">
      <w:bodyDiv w:val="1"/>
      <w:marLeft w:val="0"/>
      <w:marRight w:val="0"/>
      <w:marTop w:val="0"/>
      <w:marBottom w:val="0"/>
      <w:divBdr>
        <w:top w:val="none" w:sz="0" w:space="0" w:color="auto"/>
        <w:left w:val="none" w:sz="0" w:space="0" w:color="auto"/>
        <w:bottom w:val="none" w:sz="0" w:space="0" w:color="auto"/>
        <w:right w:val="none" w:sz="0" w:space="0" w:color="auto"/>
      </w:divBdr>
    </w:div>
    <w:div w:id="445583069">
      <w:bodyDiv w:val="1"/>
      <w:marLeft w:val="0"/>
      <w:marRight w:val="0"/>
      <w:marTop w:val="0"/>
      <w:marBottom w:val="0"/>
      <w:divBdr>
        <w:top w:val="none" w:sz="0" w:space="0" w:color="auto"/>
        <w:left w:val="none" w:sz="0" w:space="0" w:color="auto"/>
        <w:bottom w:val="none" w:sz="0" w:space="0" w:color="auto"/>
        <w:right w:val="none" w:sz="0" w:space="0" w:color="auto"/>
      </w:divBdr>
    </w:div>
    <w:div w:id="490685415">
      <w:bodyDiv w:val="1"/>
      <w:marLeft w:val="0"/>
      <w:marRight w:val="0"/>
      <w:marTop w:val="0"/>
      <w:marBottom w:val="0"/>
      <w:divBdr>
        <w:top w:val="none" w:sz="0" w:space="0" w:color="auto"/>
        <w:left w:val="none" w:sz="0" w:space="0" w:color="auto"/>
        <w:bottom w:val="none" w:sz="0" w:space="0" w:color="auto"/>
        <w:right w:val="none" w:sz="0" w:space="0" w:color="auto"/>
      </w:divBdr>
    </w:div>
    <w:div w:id="501970785">
      <w:bodyDiv w:val="1"/>
      <w:marLeft w:val="0"/>
      <w:marRight w:val="0"/>
      <w:marTop w:val="0"/>
      <w:marBottom w:val="0"/>
      <w:divBdr>
        <w:top w:val="none" w:sz="0" w:space="0" w:color="auto"/>
        <w:left w:val="none" w:sz="0" w:space="0" w:color="auto"/>
        <w:bottom w:val="none" w:sz="0" w:space="0" w:color="auto"/>
        <w:right w:val="none" w:sz="0" w:space="0" w:color="auto"/>
      </w:divBdr>
    </w:div>
    <w:div w:id="507670357">
      <w:bodyDiv w:val="1"/>
      <w:marLeft w:val="0"/>
      <w:marRight w:val="0"/>
      <w:marTop w:val="0"/>
      <w:marBottom w:val="0"/>
      <w:divBdr>
        <w:top w:val="none" w:sz="0" w:space="0" w:color="auto"/>
        <w:left w:val="none" w:sz="0" w:space="0" w:color="auto"/>
        <w:bottom w:val="none" w:sz="0" w:space="0" w:color="auto"/>
        <w:right w:val="none" w:sz="0" w:space="0" w:color="auto"/>
      </w:divBdr>
    </w:div>
    <w:div w:id="525944343">
      <w:bodyDiv w:val="1"/>
      <w:marLeft w:val="0"/>
      <w:marRight w:val="0"/>
      <w:marTop w:val="0"/>
      <w:marBottom w:val="0"/>
      <w:divBdr>
        <w:top w:val="none" w:sz="0" w:space="0" w:color="auto"/>
        <w:left w:val="none" w:sz="0" w:space="0" w:color="auto"/>
        <w:bottom w:val="none" w:sz="0" w:space="0" w:color="auto"/>
        <w:right w:val="none" w:sz="0" w:space="0" w:color="auto"/>
      </w:divBdr>
    </w:div>
    <w:div w:id="535046069">
      <w:bodyDiv w:val="1"/>
      <w:marLeft w:val="0"/>
      <w:marRight w:val="0"/>
      <w:marTop w:val="0"/>
      <w:marBottom w:val="0"/>
      <w:divBdr>
        <w:top w:val="none" w:sz="0" w:space="0" w:color="auto"/>
        <w:left w:val="none" w:sz="0" w:space="0" w:color="auto"/>
        <w:bottom w:val="none" w:sz="0" w:space="0" w:color="auto"/>
        <w:right w:val="none" w:sz="0" w:space="0" w:color="auto"/>
      </w:divBdr>
      <w:divsChild>
        <w:div w:id="255796039">
          <w:marLeft w:val="0"/>
          <w:marRight w:val="0"/>
          <w:marTop w:val="0"/>
          <w:marBottom w:val="0"/>
          <w:divBdr>
            <w:top w:val="none" w:sz="0" w:space="0" w:color="auto"/>
            <w:left w:val="none" w:sz="0" w:space="0" w:color="auto"/>
            <w:bottom w:val="none" w:sz="0" w:space="0" w:color="auto"/>
            <w:right w:val="none" w:sz="0" w:space="0" w:color="auto"/>
          </w:divBdr>
          <w:divsChild>
            <w:div w:id="431901064">
              <w:marLeft w:val="0"/>
              <w:marRight w:val="0"/>
              <w:marTop w:val="0"/>
              <w:marBottom w:val="0"/>
              <w:divBdr>
                <w:top w:val="none" w:sz="0" w:space="0" w:color="auto"/>
                <w:left w:val="none" w:sz="0" w:space="0" w:color="auto"/>
                <w:bottom w:val="none" w:sz="0" w:space="0" w:color="auto"/>
                <w:right w:val="none" w:sz="0" w:space="0" w:color="auto"/>
              </w:divBdr>
            </w:div>
          </w:divsChild>
        </w:div>
        <w:div w:id="252787135">
          <w:marLeft w:val="0"/>
          <w:marRight w:val="0"/>
          <w:marTop w:val="0"/>
          <w:marBottom w:val="0"/>
          <w:divBdr>
            <w:top w:val="none" w:sz="0" w:space="0" w:color="auto"/>
            <w:left w:val="none" w:sz="0" w:space="0" w:color="auto"/>
            <w:bottom w:val="none" w:sz="0" w:space="0" w:color="auto"/>
            <w:right w:val="none" w:sz="0" w:space="0" w:color="auto"/>
          </w:divBdr>
          <w:divsChild>
            <w:div w:id="2034573718">
              <w:marLeft w:val="0"/>
              <w:marRight w:val="0"/>
              <w:marTop w:val="0"/>
              <w:marBottom w:val="0"/>
              <w:divBdr>
                <w:top w:val="none" w:sz="0" w:space="0" w:color="auto"/>
                <w:left w:val="none" w:sz="0" w:space="0" w:color="auto"/>
                <w:bottom w:val="none" w:sz="0" w:space="0" w:color="auto"/>
                <w:right w:val="none" w:sz="0" w:space="0" w:color="auto"/>
              </w:divBdr>
            </w:div>
          </w:divsChild>
        </w:div>
        <w:div w:id="1519156445">
          <w:marLeft w:val="0"/>
          <w:marRight w:val="0"/>
          <w:marTop w:val="0"/>
          <w:marBottom w:val="0"/>
          <w:divBdr>
            <w:top w:val="none" w:sz="0" w:space="0" w:color="auto"/>
            <w:left w:val="none" w:sz="0" w:space="0" w:color="auto"/>
            <w:bottom w:val="none" w:sz="0" w:space="0" w:color="auto"/>
            <w:right w:val="none" w:sz="0" w:space="0" w:color="auto"/>
          </w:divBdr>
          <w:divsChild>
            <w:div w:id="1599676597">
              <w:marLeft w:val="0"/>
              <w:marRight w:val="0"/>
              <w:marTop w:val="0"/>
              <w:marBottom w:val="0"/>
              <w:divBdr>
                <w:top w:val="none" w:sz="0" w:space="0" w:color="auto"/>
                <w:left w:val="none" w:sz="0" w:space="0" w:color="auto"/>
                <w:bottom w:val="none" w:sz="0" w:space="0" w:color="auto"/>
                <w:right w:val="none" w:sz="0" w:space="0" w:color="auto"/>
              </w:divBdr>
            </w:div>
          </w:divsChild>
        </w:div>
        <w:div w:id="919407261">
          <w:marLeft w:val="0"/>
          <w:marRight w:val="0"/>
          <w:marTop w:val="0"/>
          <w:marBottom w:val="0"/>
          <w:divBdr>
            <w:top w:val="none" w:sz="0" w:space="0" w:color="auto"/>
            <w:left w:val="none" w:sz="0" w:space="0" w:color="auto"/>
            <w:bottom w:val="none" w:sz="0" w:space="0" w:color="auto"/>
            <w:right w:val="none" w:sz="0" w:space="0" w:color="auto"/>
          </w:divBdr>
          <w:divsChild>
            <w:div w:id="1739933279">
              <w:marLeft w:val="0"/>
              <w:marRight w:val="0"/>
              <w:marTop w:val="0"/>
              <w:marBottom w:val="0"/>
              <w:divBdr>
                <w:top w:val="none" w:sz="0" w:space="0" w:color="auto"/>
                <w:left w:val="none" w:sz="0" w:space="0" w:color="auto"/>
                <w:bottom w:val="none" w:sz="0" w:space="0" w:color="auto"/>
                <w:right w:val="none" w:sz="0" w:space="0" w:color="auto"/>
              </w:divBdr>
            </w:div>
          </w:divsChild>
        </w:div>
        <w:div w:id="982387249">
          <w:marLeft w:val="0"/>
          <w:marRight w:val="0"/>
          <w:marTop w:val="0"/>
          <w:marBottom w:val="0"/>
          <w:divBdr>
            <w:top w:val="none" w:sz="0" w:space="0" w:color="auto"/>
            <w:left w:val="none" w:sz="0" w:space="0" w:color="auto"/>
            <w:bottom w:val="none" w:sz="0" w:space="0" w:color="auto"/>
            <w:right w:val="none" w:sz="0" w:space="0" w:color="auto"/>
          </w:divBdr>
          <w:divsChild>
            <w:div w:id="914049671">
              <w:marLeft w:val="0"/>
              <w:marRight w:val="0"/>
              <w:marTop w:val="0"/>
              <w:marBottom w:val="0"/>
              <w:divBdr>
                <w:top w:val="none" w:sz="0" w:space="0" w:color="auto"/>
                <w:left w:val="none" w:sz="0" w:space="0" w:color="auto"/>
                <w:bottom w:val="none" w:sz="0" w:space="0" w:color="auto"/>
                <w:right w:val="none" w:sz="0" w:space="0" w:color="auto"/>
              </w:divBdr>
            </w:div>
          </w:divsChild>
        </w:div>
        <w:div w:id="448553548">
          <w:marLeft w:val="0"/>
          <w:marRight w:val="0"/>
          <w:marTop w:val="0"/>
          <w:marBottom w:val="0"/>
          <w:divBdr>
            <w:top w:val="none" w:sz="0" w:space="0" w:color="auto"/>
            <w:left w:val="none" w:sz="0" w:space="0" w:color="auto"/>
            <w:bottom w:val="none" w:sz="0" w:space="0" w:color="auto"/>
            <w:right w:val="none" w:sz="0" w:space="0" w:color="auto"/>
          </w:divBdr>
          <w:divsChild>
            <w:div w:id="21053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443043">
      <w:bodyDiv w:val="1"/>
      <w:marLeft w:val="0"/>
      <w:marRight w:val="0"/>
      <w:marTop w:val="0"/>
      <w:marBottom w:val="0"/>
      <w:divBdr>
        <w:top w:val="none" w:sz="0" w:space="0" w:color="auto"/>
        <w:left w:val="none" w:sz="0" w:space="0" w:color="auto"/>
        <w:bottom w:val="none" w:sz="0" w:space="0" w:color="auto"/>
        <w:right w:val="none" w:sz="0" w:space="0" w:color="auto"/>
      </w:divBdr>
    </w:div>
    <w:div w:id="553850766">
      <w:bodyDiv w:val="1"/>
      <w:marLeft w:val="0"/>
      <w:marRight w:val="0"/>
      <w:marTop w:val="0"/>
      <w:marBottom w:val="0"/>
      <w:divBdr>
        <w:top w:val="none" w:sz="0" w:space="0" w:color="auto"/>
        <w:left w:val="none" w:sz="0" w:space="0" w:color="auto"/>
        <w:bottom w:val="none" w:sz="0" w:space="0" w:color="auto"/>
        <w:right w:val="none" w:sz="0" w:space="0" w:color="auto"/>
      </w:divBdr>
    </w:div>
    <w:div w:id="557743803">
      <w:bodyDiv w:val="1"/>
      <w:marLeft w:val="0"/>
      <w:marRight w:val="0"/>
      <w:marTop w:val="0"/>
      <w:marBottom w:val="0"/>
      <w:divBdr>
        <w:top w:val="none" w:sz="0" w:space="0" w:color="auto"/>
        <w:left w:val="none" w:sz="0" w:space="0" w:color="auto"/>
        <w:bottom w:val="none" w:sz="0" w:space="0" w:color="auto"/>
        <w:right w:val="none" w:sz="0" w:space="0" w:color="auto"/>
      </w:divBdr>
    </w:div>
    <w:div w:id="572470018">
      <w:bodyDiv w:val="1"/>
      <w:marLeft w:val="0"/>
      <w:marRight w:val="0"/>
      <w:marTop w:val="0"/>
      <w:marBottom w:val="0"/>
      <w:divBdr>
        <w:top w:val="none" w:sz="0" w:space="0" w:color="auto"/>
        <w:left w:val="none" w:sz="0" w:space="0" w:color="auto"/>
        <w:bottom w:val="none" w:sz="0" w:space="0" w:color="auto"/>
        <w:right w:val="none" w:sz="0" w:space="0" w:color="auto"/>
      </w:divBdr>
    </w:div>
    <w:div w:id="577205767">
      <w:bodyDiv w:val="1"/>
      <w:marLeft w:val="0"/>
      <w:marRight w:val="0"/>
      <w:marTop w:val="0"/>
      <w:marBottom w:val="0"/>
      <w:divBdr>
        <w:top w:val="none" w:sz="0" w:space="0" w:color="auto"/>
        <w:left w:val="none" w:sz="0" w:space="0" w:color="auto"/>
        <w:bottom w:val="none" w:sz="0" w:space="0" w:color="auto"/>
        <w:right w:val="none" w:sz="0" w:space="0" w:color="auto"/>
      </w:divBdr>
    </w:div>
    <w:div w:id="581111427">
      <w:bodyDiv w:val="1"/>
      <w:marLeft w:val="0"/>
      <w:marRight w:val="0"/>
      <w:marTop w:val="0"/>
      <w:marBottom w:val="0"/>
      <w:divBdr>
        <w:top w:val="none" w:sz="0" w:space="0" w:color="auto"/>
        <w:left w:val="none" w:sz="0" w:space="0" w:color="auto"/>
        <w:bottom w:val="none" w:sz="0" w:space="0" w:color="auto"/>
        <w:right w:val="none" w:sz="0" w:space="0" w:color="auto"/>
      </w:divBdr>
    </w:div>
    <w:div w:id="619916172">
      <w:bodyDiv w:val="1"/>
      <w:marLeft w:val="0"/>
      <w:marRight w:val="0"/>
      <w:marTop w:val="0"/>
      <w:marBottom w:val="0"/>
      <w:divBdr>
        <w:top w:val="none" w:sz="0" w:space="0" w:color="auto"/>
        <w:left w:val="none" w:sz="0" w:space="0" w:color="auto"/>
        <w:bottom w:val="none" w:sz="0" w:space="0" w:color="auto"/>
        <w:right w:val="none" w:sz="0" w:space="0" w:color="auto"/>
      </w:divBdr>
    </w:div>
    <w:div w:id="622537514">
      <w:bodyDiv w:val="1"/>
      <w:marLeft w:val="0"/>
      <w:marRight w:val="0"/>
      <w:marTop w:val="0"/>
      <w:marBottom w:val="0"/>
      <w:divBdr>
        <w:top w:val="none" w:sz="0" w:space="0" w:color="auto"/>
        <w:left w:val="none" w:sz="0" w:space="0" w:color="auto"/>
        <w:bottom w:val="none" w:sz="0" w:space="0" w:color="auto"/>
        <w:right w:val="none" w:sz="0" w:space="0" w:color="auto"/>
      </w:divBdr>
    </w:div>
    <w:div w:id="623192964">
      <w:bodyDiv w:val="1"/>
      <w:marLeft w:val="0"/>
      <w:marRight w:val="0"/>
      <w:marTop w:val="0"/>
      <w:marBottom w:val="0"/>
      <w:divBdr>
        <w:top w:val="none" w:sz="0" w:space="0" w:color="auto"/>
        <w:left w:val="none" w:sz="0" w:space="0" w:color="auto"/>
        <w:bottom w:val="none" w:sz="0" w:space="0" w:color="auto"/>
        <w:right w:val="none" w:sz="0" w:space="0" w:color="auto"/>
      </w:divBdr>
    </w:div>
    <w:div w:id="625701698">
      <w:bodyDiv w:val="1"/>
      <w:marLeft w:val="0"/>
      <w:marRight w:val="0"/>
      <w:marTop w:val="0"/>
      <w:marBottom w:val="0"/>
      <w:divBdr>
        <w:top w:val="none" w:sz="0" w:space="0" w:color="auto"/>
        <w:left w:val="none" w:sz="0" w:space="0" w:color="auto"/>
        <w:bottom w:val="none" w:sz="0" w:space="0" w:color="auto"/>
        <w:right w:val="none" w:sz="0" w:space="0" w:color="auto"/>
      </w:divBdr>
    </w:div>
    <w:div w:id="639502884">
      <w:bodyDiv w:val="1"/>
      <w:marLeft w:val="0"/>
      <w:marRight w:val="0"/>
      <w:marTop w:val="0"/>
      <w:marBottom w:val="0"/>
      <w:divBdr>
        <w:top w:val="none" w:sz="0" w:space="0" w:color="auto"/>
        <w:left w:val="none" w:sz="0" w:space="0" w:color="auto"/>
        <w:bottom w:val="none" w:sz="0" w:space="0" w:color="auto"/>
        <w:right w:val="none" w:sz="0" w:space="0" w:color="auto"/>
      </w:divBdr>
    </w:div>
    <w:div w:id="640230179">
      <w:bodyDiv w:val="1"/>
      <w:marLeft w:val="0"/>
      <w:marRight w:val="0"/>
      <w:marTop w:val="0"/>
      <w:marBottom w:val="0"/>
      <w:divBdr>
        <w:top w:val="none" w:sz="0" w:space="0" w:color="auto"/>
        <w:left w:val="none" w:sz="0" w:space="0" w:color="auto"/>
        <w:bottom w:val="none" w:sz="0" w:space="0" w:color="auto"/>
        <w:right w:val="none" w:sz="0" w:space="0" w:color="auto"/>
      </w:divBdr>
    </w:div>
    <w:div w:id="680083905">
      <w:bodyDiv w:val="1"/>
      <w:marLeft w:val="0"/>
      <w:marRight w:val="0"/>
      <w:marTop w:val="0"/>
      <w:marBottom w:val="0"/>
      <w:divBdr>
        <w:top w:val="none" w:sz="0" w:space="0" w:color="auto"/>
        <w:left w:val="none" w:sz="0" w:space="0" w:color="auto"/>
        <w:bottom w:val="none" w:sz="0" w:space="0" w:color="auto"/>
        <w:right w:val="none" w:sz="0" w:space="0" w:color="auto"/>
      </w:divBdr>
      <w:divsChild>
        <w:div w:id="1826511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0306257">
      <w:bodyDiv w:val="1"/>
      <w:marLeft w:val="0"/>
      <w:marRight w:val="0"/>
      <w:marTop w:val="0"/>
      <w:marBottom w:val="0"/>
      <w:divBdr>
        <w:top w:val="none" w:sz="0" w:space="0" w:color="auto"/>
        <w:left w:val="none" w:sz="0" w:space="0" w:color="auto"/>
        <w:bottom w:val="none" w:sz="0" w:space="0" w:color="auto"/>
        <w:right w:val="none" w:sz="0" w:space="0" w:color="auto"/>
      </w:divBdr>
    </w:div>
    <w:div w:id="690641066">
      <w:bodyDiv w:val="1"/>
      <w:marLeft w:val="0"/>
      <w:marRight w:val="0"/>
      <w:marTop w:val="0"/>
      <w:marBottom w:val="0"/>
      <w:divBdr>
        <w:top w:val="none" w:sz="0" w:space="0" w:color="auto"/>
        <w:left w:val="none" w:sz="0" w:space="0" w:color="auto"/>
        <w:bottom w:val="none" w:sz="0" w:space="0" w:color="auto"/>
        <w:right w:val="none" w:sz="0" w:space="0" w:color="auto"/>
      </w:divBdr>
    </w:div>
    <w:div w:id="692196638">
      <w:bodyDiv w:val="1"/>
      <w:marLeft w:val="0"/>
      <w:marRight w:val="0"/>
      <w:marTop w:val="0"/>
      <w:marBottom w:val="0"/>
      <w:divBdr>
        <w:top w:val="none" w:sz="0" w:space="0" w:color="auto"/>
        <w:left w:val="none" w:sz="0" w:space="0" w:color="auto"/>
        <w:bottom w:val="none" w:sz="0" w:space="0" w:color="auto"/>
        <w:right w:val="none" w:sz="0" w:space="0" w:color="auto"/>
      </w:divBdr>
    </w:div>
    <w:div w:id="692926615">
      <w:bodyDiv w:val="1"/>
      <w:marLeft w:val="0"/>
      <w:marRight w:val="0"/>
      <w:marTop w:val="0"/>
      <w:marBottom w:val="0"/>
      <w:divBdr>
        <w:top w:val="none" w:sz="0" w:space="0" w:color="auto"/>
        <w:left w:val="none" w:sz="0" w:space="0" w:color="auto"/>
        <w:bottom w:val="none" w:sz="0" w:space="0" w:color="auto"/>
        <w:right w:val="none" w:sz="0" w:space="0" w:color="auto"/>
      </w:divBdr>
    </w:div>
    <w:div w:id="695276295">
      <w:bodyDiv w:val="1"/>
      <w:marLeft w:val="0"/>
      <w:marRight w:val="0"/>
      <w:marTop w:val="0"/>
      <w:marBottom w:val="0"/>
      <w:divBdr>
        <w:top w:val="none" w:sz="0" w:space="0" w:color="auto"/>
        <w:left w:val="none" w:sz="0" w:space="0" w:color="auto"/>
        <w:bottom w:val="none" w:sz="0" w:space="0" w:color="auto"/>
        <w:right w:val="none" w:sz="0" w:space="0" w:color="auto"/>
      </w:divBdr>
    </w:div>
    <w:div w:id="700979989">
      <w:bodyDiv w:val="1"/>
      <w:marLeft w:val="0"/>
      <w:marRight w:val="0"/>
      <w:marTop w:val="0"/>
      <w:marBottom w:val="0"/>
      <w:divBdr>
        <w:top w:val="none" w:sz="0" w:space="0" w:color="auto"/>
        <w:left w:val="none" w:sz="0" w:space="0" w:color="auto"/>
        <w:bottom w:val="none" w:sz="0" w:space="0" w:color="auto"/>
        <w:right w:val="none" w:sz="0" w:space="0" w:color="auto"/>
      </w:divBdr>
    </w:div>
    <w:div w:id="708838382">
      <w:bodyDiv w:val="1"/>
      <w:marLeft w:val="0"/>
      <w:marRight w:val="0"/>
      <w:marTop w:val="0"/>
      <w:marBottom w:val="0"/>
      <w:divBdr>
        <w:top w:val="none" w:sz="0" w:space="0" w:color="auto"/>
        <w:left w:val="none" w:sz="0" w:space="0" w:color="auto"/>
        <w:bottom w:val="none" w:sz="0" w:space="0" w:color="auto"/>
        <w:right w:val="none" w:sz="0" w:space="0" w:color="auto"/>
      </w:divBdr>
    </w:div>
    <w:div w:id="709108314">
      <w:bodyDiv w:val="1"/>
      <w:marLeft w:val="0"/>
      <w:marRight w:val="0"/>
      <w:marTop w:val="0"/>
      <w:marBottom w:val="0"/>
      <w:divBdr>
        <w:top w:val="none" w:sz="0" w:space="0" w:color="auto"/>
        <w:left w:val="none" w:sz="0" w:space="0" w:color="auto"/>
        <w:bottom w:val="none" w:sz="0" w:space="0" w:color="auto"/>
        <w:right w:val="none" w:sz="0" w:space="0" w:color="auto"/>
      </w:divBdr>
    </w:div>
    <w:div w:id="714812677">
      <w:bodyDiv w:val="1"/>
      <w:marLeft w:val="0"/>
      <w:marRight w:val="0"/>
      <w:marTop w:val="0"/>
      <w:marBottom w:val="0"/>
      <w:divBdr>
        <w:top w:val="none" w:sz="0" w:space="0" w:color="auto"/>
        <w:left w:val="none" w:sz="0" w:space="0" w:color="auto"/>
        <w:bottom w:val="none" w:sz="0" w:space="0" w:color="auto"/>
        <w:right w:val="none" w:sz="0" w:space="0" w:color="auto"/>
      </w:divBdr>
    </w:div>
    <w:div w:id="745615010">
      <w:bodyDiv w:val="1"/>
      <w:marLeft w:val="0"/>
      <w:marRight w:val="0"/>
      <w:marTop w:val="0"/>
      <w:marBottom w:val="0"/>
      <w:divBdr>
        <w:top w:val="none" w:sz="0" w:space="0" w:color="auto"/>
        <w:left w:val="none" w:sz="0" w:space="0" w:color="auto"/>
        <w:bottom w:val="none" w:sz="0" w:space="0" w:color="auto"/>
        <w:right w:val="none" w:sz="0" w:space="0" w:color="auto"/>
      </w:divBdr>
    </w:div>
    <w:div w:id="747848496">
      <w:bodyDiv w:val="1"/>
      <w:marLeft w:val="0"/>
      <w:marRight w:val="0"/>
      <w:marTop w:val="0"/>
      <w:marBottom w:val="0"/>
      <w:divBdr>
        <w:top w:val="none" w:sz="0" w:space="0" w:color="auto"/>
        <w:left w:val="none" w:sz="0" w:space="0" w:color="auto"/>
        <w:bottom w:val="none" w:sz="0" w:space="0" w:color="auto"/>
        <w:right w:val="none" w:sz="0" w:space="0" w:color="auto"/>
      </w:divBdr>
    </w:div>
    <w:div w:id="750928570">
      <w:bodyDiv w:val="1"/>
      <w:marLeft w:val="0"/>
      <w:marRight w:val="0"/>
      <w:marTop w:val="0"/>
      <w:marBottom w:val="0"/>
      <w:divBdr>
        <w:top w:val="none" w:sz="0" w:space="0" w:color="auto"/>
        <w:left w:val="none" w:sz="0" w:space="0" w:color="auto"/>
        <w:bottom w:val="none" w:sz="0" w:space="0" w:color="auto"/>
        <w:right w:val="none" w:sz="0" w:space="0" w:color="auto"/>
      </w:divBdr>
    </w:div>
    <w:div w:id="753942743">
      <w:bodyDiv w:val="1"/>
      <w:marLeft w:val="0"/>
      <w:marRight w:val="0"/>
      <w:marTop w:val="0"/>
      <w:marBottom w:val="0"/>
      <w:divBdr>
        <w:top w:val="none" w:sz="0" w:space="0" w:color="auto"/>
        <w:left w:val="none" w:sz="0" w:space="0" w:color="auto"/>
        <w:bottom w:val="none" w:sz="0" w:space="0" w:color="auto"/>
        <w:right w:val="none" w:sz="0" w:space="0" w:color="auto"/>
      </w:divBdr>
    </w:div>
    <w:div w:id="761875672">
      <w:bodyDiv w:val="1"/>
      <w:marLeft w:val="0"/>
      <w:marRight w:val="0"/>
      <w:marTop w:val="0"/>
      <w:marBottom w:val="0"/>
      <w:divBdr>
        <w:top w:val="none" w:sz="0" w:space="0" w:color="auto"/>
        <w:left w:val="none" w:sz="0" w:space="0" w:color="auto"/>
        <w:bottom w:val="none" w:sz="0" w:space="0" w:color="auto"/>
        <w:right w:val="none" w:sz="0" w:space="0" w:color="auto"/>
      </w:divBdr>
    </w:div>
    <w:div w:id="763765270">
      <w:bodyDiv w:val="1"/>
      <w:marLeft w:val="0"/>
      <w:marRight w:val="0"/>
      <w:marTop w:val="0"/>
      <w:marBottom w:val="0"/>
      <w:divBdr>
        <w:top w:val="none" w:sz="0" w:space="0" w:color="auto"/>
        <w:left w:val="none" w:sz="0" w:space="0" w:color="auto"/>
        <w:bottom w:val="none" w:sz="0" w:space="0" w:color="auto"/>
        <w:right w:val="none" w:sz="0" w:space="0" w:color="auto"/>
      </w:divBdr>
    </w:div>
    <w:div w:id="765540382">
      <w:bodyDiv w:val="1"/>
      <w:marLeft w:val="0"/>
      <w:marRight w:val="0"/>
      <w:marTop w:val="0"/>
      <w:marBottom w:val="0"/>
      <w:divBdr>
        <w:top w:val="none" w:sz="0" w:space="0" w:color="auto"/>
        <w:left w:val="none" w:sz="0" w:space="0" w:color="auto"/>
        <w:bottom w:val="none" w:sz="0" w:space="0" w:color="auto"/>
        <w:right w:val="none" w:sz="0" w:space="0" w:color="auto"/>
      </w:divBdr>
    </w:div>
    <w:div w:id="771510875">
      <w:bodyDiv w:val="1"/>
      <w:marLeft w:val="0"/>
      <w:marRight w:val="0"/>
      <w:marTop w:val="0"/>
      <w:marBottom w:val="0"/>
      <w:divBdr>
        <w:top w:val="none" w:sz="0" w:space="0" w:color="auto"/>
        <w:left w:val="none" w:sz="0" w:space="0" w:color="auto"/>
        <w:bottom w:val="none" w:sz="0" w:space="0" w:color="auto"/>
        <w:right w:val="none" w:sz="0" w:space="0" w:color="auto"/>
      </w:divBdr>
    </w:div>
    <w:div w:id="771903450">
      <w:bodyDiv w:val="1"/>
      <w:marLeft w:val="0"/>
      <w:marRight w:val="0"/>
      <w:marTop w:val="0"/>
      <w:marBottom w:val="0"/>
      <w:divBdr>
        <w:top w:val="none" w:sz="0" w:space="0" w:color="auto"/>
        <w:left w:val="none" w:sz="0" w:space="0" w:color="auto"/>
        <w:bottom w:val="none" w:sz="0" w:space="0" w:color="auto"/>
        <w:right w:val="none" w:sz="0" w:space="0" w:color="auto"/>
      </w:divBdr>
    </w:div>
    <w:div w:id="779295449">
      <w:bodyDiv w:val="1"/>
      <w:marLeft w:val="0"/>
      <w:marRight w:val="0"/>
      <w:marTop w:val="0"/>
      <w:marBottom w:val="0"/>
      <w:divBdr>
        <w:top w:val="none" w:sz="0" w:space="0" w:color="auto"/>
        <w:left w:val="none" w:sz="0" w:space="0" w:color="auto"/>
        <w:bottom w:val="none" w:sz="0" w:space="0" w:color="auto"/>
        <w:right w:val="none" w:sz="0" w:space="0" w:color="auto"/>
      </w:divBdr>
    </w:div>
    <w:div w:id="779647960">
      <w:bodyDiv w:val="1"/>
      <w:marLeft w:val="0"/>
      <w:marRight w:val="0"/>
      <w:marTop w:val="0"/>
      <w:marBottom w:val="0"/>
      <w:divBdr>
        <w:top w:val="none" w:sz="0" w:space="0" w:color="auto"/>
        <w:left w:val="none" w:sz="0" w:space="0" w:color="auto"/>
        <w:bottom w:val="none" w:sz="0" w:space="0" w:color="auto"/>
        <w:right w:val="none" w:sz="0" w:space="0" w:color="auto"/>
      </w:divBdr>
    </w:div>
    <w:div w:id="795955509">
      <w:bodyDiv w:val="1"/>
      <w:marLeft w:val="0"/>
      <w:marRight w:val="0"/>
      <w:marTop w:val="0"/>
      <w:marBottom w:val="0"/>
      <w:divBdr>
        <w:top w:val="none" w:sz="0" w:space="0" w:color="auto"/>
        <w:left w:val="none" w:sz="0" w:space="0" w:color="auto"/>
        <w:bottom w:val="none" w:sz="0" w:space="0" w:color="auto"/>
        <w:right w:val="none" w:sz="0" w:space="0" w:color="auto"/>
      </w:divBdr>
    </w:div>
    <w:div w:id="798575613">
      <w:bodyDiv w:val="1"/>
      <w:marLeft w:val="0"/>
      <w:marRight w:val="0"/>
      <w:marTop w:val="0"/>
      <w:marBottom w:val="0"/>
      <w:divBdr>
        <w:top w:val="none" w:sz="0" w:space="0" w:color="auto"/>
        <w:left w:val="none" w:sz="0" w:space="0" w:color="auto"/>
        <w:bottom w:val="none" w:sz="0" w:space="0" w:color="auto"/>
        <w:right w:val="none" w:sz="0" w:space="0" w:color="auto"/>
      </w:divBdr>
    </w:div>
    <w:div w:id="812140590">
      <w:bodyDiv w:val="1"/>
      <w:marLeft w:val="0"/>
      <w:marRight w:val="0"/>
      <w:marTop w:val="0"/>
      <w:marBottom w:val="0"/>
      <w:divBdr>
        <w:top w:val="none" w:sz="0" w:space="0" w:color="auto"/>
        <w:left w:val="none" w:sz="0" w:space="0" w:color="auto"/>
        <w:bottom w:val="none" w:sz="0" w:space="0" w:color="auto"/>
        <w:right w:val="none" w:sz="0" w:space="0" w:color="auto"/>
      </w:divBdr>
    </w:div>
    <w:div w:id="818420766">
      <w:bodyDiv w:val="1"/>
      <w:marLeft w:val="0"/>
      <w:marRight w:val="0"/>
      <w:marTop w:val="0"/>
      <w:marBottom w:val="0"/>
      <w:divBdr>
        <w:top w:val="none" w:sz="0" w:space="0" w:color="auto"/>
        <w:left w:val="none" w:sz="0" w:space="0" w:color="auto"/>
        <w:bottom w:val="none" w:sz="0" w:space="0" w:color="auto"/>
        <w:right w:val="none" w:sz="0" w:space="0" w:color="auto"/>
      </w:divBdr>
    </w:div>
    <w:div w:id="831524323">
      <w:bodyDiv w:val="1"/>
      <w:marLeft w:val="0"/>
      <w:marRight w:val="0"/>
      <w:marTop w:val="0"/>
      <w:marBottom w:val="0"/>
      <w:divBdr>
        <w:top w:val="none" w:sz="0" w:space="0" w:color="auto"/>
        <w:left w:val="none" w:sz="0" w:space="0" w:color="auto"/>
        <w:bottom w:val="none" w:sz="0" w:space="0" w:color="auto"/>
        <w:right w:val="none" w:sz="0" w:space="0" w:color="auto"/>
      </w:divBdr>
    </w:div>
    <w:div w:id="844249220">
      <w:bodyDiv w:val="1"/>
      <w:marLeft w:val="0"/>
      <w:marRight w:val="0"/>
      <w:marTop w:val="0"/>
      <w:marBottom w:val="0"/>
      <w:divBdr>
        <w:top w:val="none" w:sz="0" w:space="0" w:color="auto"/>
        <w:left w:val="none" w:sz="0" w:space="0" w:color="auto"/>
        <w:bottom w:val="none" w:sz="0" w:space="0" w:color="auto"/>
        <w:right w:val="none" w:sz="0" w:space="0" w:color="auto"/>
      </w:divBdr>
    </w:div>
    <w:div w:id="848560798">
      <w:bodyDiv w:val="1"/>
      <w:marLeft w:val="0"/>
      <w:marRight w:val="0"/>
      <w:marTop w:val="0"/>
      <w:marBottom w:val="0"/>
      <w:divBdr>
        <w:top w:val="none" w:sz="0" w:space="0" w:color="auto"/>
        <w:left w:val="none" w:sz="0" w:space="0" w:color="auto"/>
        <w:bottom w:val="none" w:sz="0" w:space="0" w:color="auto"/>
        <w:right w:val="none" w:sz="0" w:space="0" w:color="auto"/>
      </w:divBdr>
    </w:div>
    <w:div w:id="860630365">
      <w:bodyDiv w:val="1"/>
      <w:marLeft w:val="0"/>
      <w:marRight w:val="0"/>
      <w:marTop w:val="0"/>
      <w:marBottom w:val="0"/>
      <w:divBdr>
        <w:top w:val="none" w:sz="0" w:space="0" w:color="auto"/>
        <w:left w:val="none" w:sz="0" w:space="0" w:color="auto"/>
        <w:bottom w:val="none" w:sz="0" w:space="0" w:color="auto"/>
        <w:right w:val="none" w:sz="0" w:space="0" w:color="auto"/>
      </w:divBdr>
      <w:divsChild>
        <w:div w:id="63262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2136573">
      <w:bodyDiv w:val="1"/>
      <w:marLeft w:val="0"/>
      <w:marRight w:val="0"/>
      <w:marTop w:val="0"/>
      <w:marBottom w:val="0"/>
      <w:divBdr>
        <w:top w:val="none" w:sz="0" w:space="0" w:color="auto"/>
        <w:left w:val="none" w:sz="0" w:space="0" w:color="auto"/>
        <w:bottom w:val="none" w:sz="0" w:space="0" w:color="auto"/>
        <w:right w:val="none" w:sz="0" w:space="0" w:color="auto"/>
      </w:divBdr>
    </w:div>
    <w:div w:id="869150243">
      <w:bodyDiv w:val="1"/>
      <w:marLeft w:val="0"/>
      <w:marRight w:val="0"/>
      <w:marTop w:val="0"/>
      <w:marBottom w:val="0"/>
      <w:divBdr>
        <w:top w:val="none" w:sz="0" w:space="0" w:color="auto"/>
        <w:left w:val="none" w:sz="0" w:space="0" w:color="auto"/>
        <w:bottom w:val="none" w:sz="0" w:space="0" w:color="auto"/>
        <w:right w:val="none" w:sz="0" w:space="0" w:color="auto"/>
      </w:divBdr>
    </w:div>
    <w:div w:id="869684904">
      <w:bodyDiv w:val="1"/>
      <w:marLeft w:val="0"/>
      <w:marRight w:val="0"/>
      <w:marTop w:val="0"/>
      <w:marBottom w:val="0"/>
      <w:divBdr>
        <w:top w:val="none" w:sz="0" w:space="0" w:color="auto"/>
        <w:left w:val="none" w:sz="0" w:space="0" w:color="auto"/>
        <w:bottom w:val="none" w:sz="0" w:space="0" w:color="auto"/>
        <w:right w:val="none" w:sz="0" w:space="0" w:color="auto"/>
      </w:divBdr>
    </w:div>
    <w:div w:id="873612072">
      <w:bodyDiv w:val="1"/>
      <w:marLeft w:val="0"/>
      <w:marRight w:val="0"/>
      <w:marTop w:val="0"/>
      <w:marBottom w:val="0"/>
      <w:divBdr>
        <w:top w:val="none" w:sz="0" w:space="0" w:color="auto"/>
        <w:left w:val="none" w:sz="0" w:space="0" w:color="auto"/>
        <w:bottom w:val="none" w:sz="0" w:space="0" w:color="auto"/>
        <w:right w:val="none" w:sz="0" w:space="0" w:color="auto"/>
      </w:divBdr>
    </w:div>
    <w:div w:id="885339608">
      <w:bodyDiv w:val="1"/>
      <w:marLeft w:val="0"/>
      <w:marRight w:val="0"/>
      <w:marTop w:val="0"/>
      <w:marBottom w:val="0"/>
      <w:divBdr>
        <w:top w:val="none" w:sz="0" w:space="0" w:color="auto"/>
        <w:left w:val="none" w:sz="0" w:space="0" w:color="auto"/>
        <w:bottom w:val="none" w:sz="0" w:space="0" w:color="auto"/>
        <w:right w:val="none" w:sz="0" w:space="0" w:color="auto"/>
      </w:divBdr>
    </w:div>
    <w:div w:id="885489598">
      <w:bodyDiv w:val="1"/>
      <w:marLeft w:val="0"/>
      <w:marRight w:val="0"/>
      <w:marTop w:val="0"/>
      <w:marBottom w:val="0"/>
      <w:divBdr>
        <w:top w:val="none" w:sz="0" w:space="0" w:color="auto"/>
        <w:left w:val="none" w:sz="0" w:space="0" w:color="auto"/>
        <w:bottom w:val="none" w:sz="0" w:space="0" w:color="auto"/>
        <w:right w:val="none" w:sz="0" w:space="0" w:color="auto"/>
      </w:divBdr>
    </w:div>
    <w:div w:id="891502125">
      <w:bodyDiv w:val="1"/>
      <w:marLeft w:val="0"/>
      <w:marRight w:val="0"/>
      <w:marTop w:val="0"/>
      <w:marBottom w:val="0"/>
      <w:divBdr>
        <w:top w:val="none" w:sz="0" w:space="0" w:color="auto"/>
        <w:left w:val="none" w:sz="0" w:space="0" w:color="auto"/>
        <w:bottom w:val="none" w:sz="0" w:space="0" w:color="auto"/>
        <w:right w:val="none" w:sz="0" w:space="0" w:color="auto"/>
      </w:divBdr>
    </w:div>
    <w:div w:id="892692986">
      <w:bodyDiv w:val="1"/>
      <w:marLeft w:val="0"/>
      <w:marRight w:val="0"/>
      <w:marTop w:val="0"/>
      <w:marBottom w:val="0"/>
      <w:divBdr>
        <w:top w:val="none" w:sz="0" w:space="0" w:color="auto"/>
        <w:left w:val="none" w:sz="0" w:space="0" w:color="auto"/>
        <w:bottom w:val="none" w:sz="0" w:space="0" w:color="auto"/>
        <w:right w:val="none" w:sz="0" w:space="0" w:color="auto"/>
      </w:divBdr>
    </w:div>
    <w:div w:id="893850880">
      <w:bodyDiv w:val="1"/>
      <w:marLeft w:val="0"/>
      <w:marRight w:val="0"/>
      <w:marTop w:val="0"/>
      <w:marBottom w:val="0"/>
      <w:divBdr>
        <w:top w:val="none" w:sz="0" w:space="0" w:color="auto"/>
        <w:left w:val="none" w:sz="0" w:space="0" w:color="auto"/>
        <w:bottom w:val="none" w:sz="0" w:space="0" w:color="auto"/>
        <w:right w:val="none" w:sz="0" w:space="0" w:color="auto"/>
      </w:divBdr>
    </w:div>
    <w:div w:id="895819406">
      <w:bodyDiv w:val="1"/>
      <w:marLeft w:val="0"/>
      <w:marRight w:val="0"/>
      <w:marTop w:val="0"/>
      <w:marBottom w:val="0"/>
      <w:divBdr>
        <w:top w:val="none" w:sz="0" w:space="0" w:color="auto"/>
        <w:left w:val="none" w:sz="0" w:space="0" w:color="auto"/>
        <w:bottom w:val="none" w:sz="0" w:space="0" w:color="auto"/>
        <w:right w:val="none" w:sz="0" w:space="0" w:color="auto"/>
      </w:divBdr>
    </w:div>
    <w:div w:id="898398407">
      <w:bodyDiv w:val="1"/>
      <w:marLeft w:val="0"/>
      <w:marRight w:val="0"/>
      <w:marTop w:val="0"/>
      <w:marBottom w:val="0"/>
      <w:divBdr>
        <w:top w:val="none" w:sz="0" w:space="0" w:color="auto"/>
        <w:left w:val="none" w:sz="0" w:space="0" w:color="auto"/>
        <w:bottom w:val="none" w:sz="0" w:space="0" w:color="auto"/>
        <w:right w:val="none" w:sz="0" w:space="0" w:color="auto"/>
      </w:divBdr>
    </w:div>
    <w:div w:id="905870548">
      <w:bodyDiv w:val="1"/>
      <w:marLeft w:val="0"/>
      <w:marRight w:val="0"/>
      <w:marTop w:val="0"/>
      <w:marBottom w:val="0"/>
      <w:divBdr>
        <w:top w:val="none" w:sz="0" w:space="0" w:color="auto"/>
        <w:left w:val="none" w:sz="0" w:space="0" w:color="auto"/>
        <w:bottom w:val="none" w:sz="0" w:space="0" w:color="auto"/>
        <w:right w:val="none" w:sz="0" w:space="0" w:color="auto"/>
      </w:divBdr>
    </w:div>
    <w:div w:id="935484753">
      <w:bodyDiv w:val="1"/>
      <w:marLeft w:val="0"/>
      <w:marRight w:val="0"/>
      <w:marTop w:val="0"/>
      <w:marBottom w:val="0"/>
      <w:divBdr>
        <w:top w:val="none" w:sz="0" w:space="0" w:color="auto"/>
        <w:left w:val="none" w:sz="0" w:space="0" w:color="auto"/>
        <w:bottom w:val="none" w:sz="0" w:space="0" w:color="auto"/>
        <w:right w:val="none" w:sz="0" w:space="0" w:color="auto"/>
      </w:divBdr>
    </w:div>
    <w:div w:id="936792879">
      <w:bodyDiv w:val="1"/>
      <w:marLeft w:val="0"/>
      <w:marRight w:val="0"/>
      <w:marTop w:val="0"/>
      <w:marBottom w:val="0"/>
      <w:divBdr>
        <w:top w:val="none" w:sz="0" w:space="0" w:color="auto"/>
        <w:left w:val="none" w:sz="0" w:space="0" w:color="auto"/>
        <w:bottom w:val="none" w:sz="0" w:space="0" w:color="auto"/>
        <w:right w:val="none" w:sz="0" w:space="0" w:color="auto"/>
      </w:divBdr>
    </w:div>
    <w:div w:id="938029062">
      <w:bodyDiv w:val="1"/>
      <w:marLeft w:val="0"/>
      <w:marRight w:val="0"/>
      <w:marTop w:val="0"/>
      <w:marBottom w:val="0"/>
      <w:divBdr>
        <w:top w:val="none" w:sz="0" w:space="0" w:color="auto"/>
        <w:left w:val="none" w:sz="0" w:space="0" w:color="auto"/>
        <w:bottom w:val="none" w:sz="0" w:space="0" w:color="auto"/>
        <w:right w:val="none" w:sz="0" w:space="0" w:color="auto"/>
      </w:divBdr>
    </w:div>
    <w:div w:id="948657406">
      <w:bodyDiv w:val="1"/>
      <w:marLeft w:val="0"/>
      <w:marRight w:val="0"/>
      <w:marTop w:val="0"/>
      <w:marBottom w:val="0"/>
      <w:divBdr>
        <w:top w:val="none" w:sz="0" w:space="0" w:color="auto"/>
        <w:left w:val="none" w:sz="0" w:space="0" w:color="auto"/>
        <w:bottom w:val="none" w:sz="0" w:space="0" w:color="auto"/>
        <w:right w:val="none" w:sz="0" w:space="0" w:color="auto"/>
      </w:divBdr>
    </w:div>
    <w:div w:id="960771934">
      <w:bodyDiv w:val="1"/>
      <w:marLeft w:val="0"/>
      <w:marRight w:val="0"/>
      <w:marTop w:val="0"/>
      <w:marBottom w:val="0"/>
      <w:divBdr>
        <w:top w:val="none" w:sz="0" w:space="0" w:color="auto"/>
        <w:left w:val="none" w:sz="0" w:space="0" w:color="auto"/>
        <w:bottom w:val="none" w:sz="0" w:space="0" w:color="auto"/>
        <w:right w:val="none" w:sz="0" w:space="0" w:color="auto"/>
      </w:divBdr>
    </w:div>
    <w:div w:id="965502672">
      <w:bodyDiv w:val="1"/>
      <w:marLeft w:val="0"/>
      <w:marRight w:val="0"/>
      <w:marTop w:val="0"/>
      <w:marBottom w:val="0"/>
      <w:divBdr>
        <w:top w:val="none" w:sz="0" w:space="0" w:color="auto"/>
        <w:left w:val="none" w:sz="0" w:space="0" w:color="auto"/>
        <w:bottom w:val="none" w:sz="0" w:space="0" w:color="auto"/>
        <w:right w:val="none" w:sz="0" w:space="0" w:color="auto"/>
      </w:divBdr>
    </w:div>
    <w:div w:id="986860627">
      <w:bodyDiv w:val="1"/>
      <w:marLeft w:val="0"/>
      <w:marRight w:val="0"/>
      <w:marTop w:val="0"/>
      <w:marBottom w:val="0"/>
      <w:divBdr>
        <w:top w:val="none" w:sz="0" w:space="0" w:color="auto"/>
        <w:left w:val="none" w:sz="0" w:space="0" w:color="auto"/>
        <w:bottom w:val="none" w:sz="0" w:space="0" w:color="auto"/>
        <w:right w:val="none" w:sz="0" w:space="0" w:color="auto"/>
      </w:divBdr>
    </w:div>
    <w:div w:id="995953918">
      <w:bodyDiv w:val="1"/>
      <w:marLeft w:val="0"/>
      <w:marRight w:val="0"/>
      <w:marTop w:val="0"/>
      <w:marBottom w:val="0"/>
      <w:divBdr>
        <w:top w:val="none" w:sz="0" w:space="0" w:color="auto"/>
        <w:left w:val="none" w:sz="0" w:space="0" w:color="auto"/>
        <w:bottom w:val="none" w:sz="0" w:space="0" w:color="auto"/>
        <w:right w:val="none" w:sz="0" w:space="0" w:color="auto"/>
      </w:divBdr>
    </w:div>
    <w:div w:id="1009911972">
      <w:bodyDiv w:val="1"/>
      <w:marLeft w:val="0"/>
      <w:marRight w:val="0"/>
      <w:marTop w:val="0"/>
      <w:marBottom w:val="0"/>
      <w:divBdr>
        <w:top w:val="none" w:sz="0" w:space="0" w:color="auto"/>
        <w:left w:val="none" w:sz="0" w:space="0" w:color="auto"/>
        <w:bottom w:val="none" w:sz="0" w:space="0" w:color="auto"/>
        <w:right w:val="none" w:sz="0" w:space="0" w:color="auto"/>
      </w:divBdr>
    </w:div>
    <w:div w:id="1014185283">
      <w:bodyDiv w:val="1"/>
      <w:marLeft w:val="0"/>
      <w:marRight w:val="0"/>
      <w:marTop w:val="0"/>
      <w:marBottom w:val="0"/>
      <w:divBdr>
        <w:top w:val="none" w:sz="0" w:space="0" w:color="auto"/>
        <w:left w:val="none" w:sz="0" w:space="0" w:color="auto"/>
        <w:bottom w:val="none" w:sz="0" w:space="0" w:color="auto"/>
        <w:right w:val="none" w:sz="0" w:space="0" w:color="auto"/>
      </w:divBdr>
    </w:div>
    <w:div w:id="1036925435">
      <w:bodyDiv w:val="1"/>
      <w:marLeft w:val="0"/>
      <w:marRight w:val="0"/>
      <w:marTop w:val="0"/>
      <w:marBottom w:val="0"/>
      <w:divBdr>
        <w:top w:val="none" w:sz="0" w:space="0" w:color="auto"/>
        <w:left w:val="none" w:sz="0" w:space="0" w:color="auto"/>
        <w:bottom w:val="none" w:sz="0" w:space="0" w:color="auto"/>
        <w:right w:val="none" w:sz="0" w:space="0" w:color="auto"/>
      </w:divBdr>
    </w:div>
    <w:div w:id="1045910037">
      <w:bodyDiv w:val="1"/>
      <w:marLeft w:val="0"/>
      <w:marRight w:val="0"/>
      <w:marTop w:val="0"/>
      <w:marBottom w:val="0"/>
      <w:divBdr>
        <w:top w:val="none" w:sz="0" w:space="0" w:color="auto"/>
        <w:left w:val="none" w:sz="0" w:space="0" w:color="auto"/>
        <w:bottom w:val="none" w:sz="0" w:space="0" w:color="auto"/>
        <w:right w:val="none" w:sz="0" w:space="0" w:color="auto"/>
      </w:divBdr>
    </w:div>
    <w:div w:id="1045956038">
      <w:bodyDiv w:val="1"/>
      <w:marLeft w:val="0"/>
      <w:marRight w:val="0"/>
      <w:marTop w:val="0"/>
      <w:marBottom w:val="0"/>
      <w:divBdr>
        <w:top w:val="none" w:sz="0" w:space="0" w:color="auto"/>
        <w:left w:val="none" w:sz="0" w:space="0" w:color="auto"/>
        <w:bottom w:val="none" w:sz="0" w:space="0" w:color="auto"/>
        <w:right w:val="none" w:sz="0" w:space="0" w:color="auto"/>
      </w:divBdr>
    </w:div>
    <w:div w:id="1057897403">
      <w:bodyDiv w:val="1"/>
      <w:marLeft w:val="0"/>
      <w:marRight w:val="0"/>
      <w:marTop w:val="0"/>
      <w:marBottom w:val="0"/>
      <w:divBdr>
        <w:top w:val="none" w:sz="0" w:space="0" w:color="auto"/>
        <w:left w:val="none" w:sz="0" w:space="0" w:color="auto"/>
        <w:bottom w:val="none" w:sz="0" w:space="0" w:color="auto"/>
        <w:right w:val="none" w:sz="0" w:space="0" w:color="auto"/>
      </w:divBdr>
    </w:div>
    <w:div w:id="1075053465">
      <w:bodyDiv w:val="1"/>
      <w:marLeft w:val="0"/>
      <w:marRight w:val="0"/>
      <w:marTop w:val="0"/>
      <w:marBottom w:val="0"/>
      <w:divBdr>
        <w:top w:val="none" w:sz="0" w:space="0" w:color="auto"/>
        <w:left w:val="none" w:sz="0" w:space="0" w:color="auto"/>
        <w:bottom w:val="none" w:sz="0" w:space="0" w:color="auto"/>
        <w:right w:val="none" w:sz="0" w:space="0" w:color="auto"/>
      </w:divBdr>
    </w:div>
    <w:div w:id="1095904603">
      <w:bodyDiv w:val="1"/>
      <w:marLeft w:val="0"/>
      <w:marRight w:val="0"/>
      <w:marTop w:val="0"/>
      <w:marBottom w:val="0"/>
      <w:divBdr>
        <w:top w:val="none" w:sz="0" w:space="0" w:color="auto"/>
        <w:left w:val="none" w:sz="0" w:space="0" w:color="auto"/>
        <w:bottom w:val="none" w:sz="0" w:space="0" w:color="auto"/>
        <w:right w:val="none" w:sz="0" w:space="0" w:color="auto"/>
      </w:divBdr>
    </w:div>
    <w:div w:id="1127505539">
      <w:bodyDiv w:val="1"/>
      <w:marLeft w:val="0"/>
      <w:marRight w:val="0"/>
      <w:marTop w:val="0"/>
      <w:marBottom w:val="0"/>
      <w:divBdr>
        <w:top w:val="none" w:sz="0" w:space="0" w:color="auto"/>
        <w:left w:val="none" w:sz="0" w:space="0" w:color="auto"/>
        <w:bottom w:val="none" w:sz="0" w:space="0" w:color="auto"/>
        <w:right w:val="none" w:sz="0" w:space="0" w:color="auto"/>
      </w:divBdr>
    </w:div>
    <w:div w:id="1142817522">
      <w:bodyDiv w:val="1"/>
      <w:marLeft w:val="0"/>
      <w:marRight w:val="0"/>
      <w:marTop w:val="0"/>
      <w:marBottom w:val="0"/>
      <w:divBdr>
        <w:top w:val="none" w:sz="0" w:space="0" w:color="auto"/>
        <w:left w:val="none" w:sz="0" w:space="0" w:color="auto"/>
        <w:bottom w:val="none" w:sz="0" w:space="0" w:color="auto"/>
        <w:right w:val="none" w:sz="0" w:space="0" w:color="auto"/>
      </w:divBdr>
    </w:div>
    <w:div w:id="1145048599">
      <w:bodyDiv w:val="1"/>
      <w:marLeft w:val="0"/>
      <w:marRight w:val="0"/>
      <w:marTop w:val="0"/>
      <w:marBottom w:val="0"/>
      <w:divBdr>
        <w:top w:val="none" w:sz="0" w:space="0" w:color="auto"/>
        <w:left w:val="none" w:sz="0" w:space="0" w:color="auto"/>
        <w:bottom w:val="none" w:sz="0" w:space="0" w:color="auto"/>
        <w:right w:val="none" w:sz="0" w:space="0" w:color="auto"/>
      </w:divBdr>
    </w:div>
    <w:div w:id="1176463053">
      <w:bodyDiv w:val="1"/>
      <w:marLeft w:val="0"/>
      <w:marRight w:val="0"/>
      <w:marTop w:val="0"/>
      <w:marBottom w:val="0"/>
      <w:divBdr>
        <w:top w:val="none" w:sz="0" w:space="0" w:color="auto"/>
        <w:left w:val="none" w:sz="0" w:space="0" w:color="auto"/>
        <w:bottom w:val="none" w:sz="0" w:space="0" w:color="auto"/>
        <w:right w:val="none" w:sz="0" w:space="0" w:color="auto"/>
      </w:divBdr>
    </w:div>
    <w:div w:id="1181043528">
      <w:bodyDiv w:val="1"/>
      <w:marLeft w:val="0"/>
      <w:marRight w:val="0"/>
      <w:marTop w:val="0"/>
      <w:marBottom w:val="0"/>
      <w:divBdr>
        <w:top w:val="none" w:sz="0" w:space="0" w:color="auto"/>
        <w:left w:val="none" w:sz="0" w:space="0" w:color="auto"/>
        <w:bottom w:val="none" w:sz="0" w:space="0" w:color="auto"/>
        <w:right w:val="none" w:sz="0" w:space="0" w:color="auto"/>
      </w:divBdr>
    </w:div>
    <w:div w:id="1222061486">
      <w:bodyDiv w:val="1"/>
      <w:marLeft w:val="0"/>
      <w:marRight w:val="0"/>
      <w:marTop w:val="0"/>
      <w:marBottom w:val="0"/>
      <w:divBdr>
        <w:top w:val="none" w:sz="0" w:space="0" w:color="auto"/>
        <w:left w:val="none" w:sz="0" w:space="0" w:color="auto"/>
        <w:bottom w:val="none" w:sz="0" w:space="0" w:color="auto"/>
        <w:right w:val="none" w:sz="0" w:space="0" w:color="auto"/>
      </w:divBdr>
    </w:div>
    <w:div w:id="1226573986">
      <w:bodyDiv w:val="1"/>
      <w:marLeft w:val="0"/>
      <w:marRight w:val="0"/>
      <w:marTop w:val="0"/>
      <w:marBottom w:val="0"/>
      <w:divBdr>
        <w:top w:val="none" w:sz="0" w:space="0" w:color="auto"/>
        <w:left w:val="none" w:sz="0" w:space="0" w:color="auto"/>
        <w:bottom w:val="none" w:sz="0" w:space="0" w:color="auto"/>
        <w:right w:val="none" w:sz="0" w:space="0" w:color="auto"/>
      </w:divBdr>
    </w:div>
    <w:div w:id="1247810267">
      <w:bodyDiv w:val="1"/>
      <w:marLeft w:val="0"/>
      <w:marRight w:val="0"/>
      <w:marTop w:val="0"/>
      <w:marBottom w:val="0"/>
      <w:divBdr>
        <w:top w:val="none" w:sz="0" w:space="0" w:color="auto"/>
        <w:left w:val="none" w:sz="0" w:space="0" w:color="auto"/>
        <w:bottom w:val="none" w:sz="0" w:space="0" w:color="auto"/>
        <w:right w:val="none" w:sz="0" w:space="0" w:color="auto"/>
      </w:divBdr>
    </w:div>
    <w:div w:id="1252930624">
      <w:bodyDiv w:val="1"/>
      <w:marLeft w:val="0"/>
      <w:marRight w:val="0"/>
      <w:marTop w:val="0"/>
      <w:marBottom w:val="0"/>
      <w:divBdr>
        <w:top w:val="none" w:sz="0" w:space="0" w:color="auto"/>
        <w:left w:val="none" w:sz="0" w:space="0" w:color="auto"/>
        <w:bottom w:val="none" w:sz="0" w:space="0" w:color="auto"/>
        <w:right w:val="none" w:sz="0" w:space="0" w:color="auto"/>
      </w:divBdr>
    </w:div>
    <w:div w:id="1254360108">
      <w:bodyDiv w:val="1"/>
      <w:marLeft w:val="0"/>
      <w:marRight w:val="0"/>
      <w:marTop w:val="0"/>
      <w:marBottom w:val="0"/>
      <w:divBdr>
        <w:top w:val="none" w:sz="0" w:space="0" w:color="auto"/>
        <w:left w:val="none" w:sz="0" w:space="0" w:color="auto"/>
        <w:bottom w:val="none" w:sz="0" w:space="0" w:color="auto"/>
        <w:right w:val="none" w:sz="0" w:space="0" w:color="auto"/>
      </w:divBdr>
    </w:div>
    <w:div w:id="1263218543">
      <w:bodyDiv w:val="1"/>
      <w:marLeft w:val="0"/>
      <w:marRight w:val="0"/>
      <w:marTop w:val="0"/>
      <w:marBottom w:val="0"/>
      <w:divBdr>
        <w:top w:val="none" w:sz="0" w:space="0" w:color="auto"/>
        <w:left w:val="none" w:sz="0" w:space="0" w:color="auto"/>
        <w:bottom w:val="none" w:sz="0" w:space="0" w:color="auto"/>
        <w:right w:val="none" w:sz="0" w:space="0" w:color="auto"/>
      </w:divBdr>
    </w:div>
    <w:div w:id="1283802176">
      <w:bodyDiv w:val="1"/>
      <w:marLeft w:val="0"/>
      <w:marRight w:val="0"/>
      <w:marTop w:val="0"/>
      <w:marBottom w:val="0"/>
      <w:divBdr>
        <w:top w:val="none" w:sz="0" w:space="0" w:color="auto"/>
        <w:left w:val="none" w:sz="0" w:space="0" w:color="auto"/>
        <w:bottom w:val="none" w:sz="0" w:space="0" w:color="auto"/>
        <w:right w:val="none" w:sz="0" w:space="0" w:color="auto"/>
      </w:divBdr>
    </w:div>
    <w:div w:id="1291276962">
      <w:bodyDiv w:val="1"/>
      <w:marLeft w:val="0"/>
      <w:marRight w:val="0"/>
      <w:marTop w:val="0"/>
      <w:marBottom w:val="0"/>
      <w:divBdr>
        <w:top w:val="none" w:sz="0" w:space="0" w:color="auto"/>
        <w:left w:val="none" w:sz="0" w:space="0" w:color="auto"/>
        <w:bottom w:val="none" w:sz="0" w:space="0" w:color="auto"/>
        <w:right w:val="none" w:sz="0" w:space="0" w:color="auto"/>
      </w:divBdr>
    </w:div>
    <w:div w:id="1323778656">
      <w:bodyDiv w:val="1"/>
      <w:marLeft w:val="0"/>
      <w:marRight w:val="0"/>
      <w:marTop w:val="0"/>
      <w:marBottom w:val="0"/>
      <w:divBdr>
        <w:top w:val="none" w:sz="0" w:space="0" w:color="auto"/>
        <w:left w:val="none" w:sz="0" w:space="0" w:color="auto"/>
        <w:bottom w:val="none" w:sz="0" w:space="0" w:color="auto"/>
        <w:right w:val="none" w:sz="0" w:space="0" w:color="auto"/>
      </w:divBdr>
    </w:div>
    <w:div w:id="1325548610">
      <w:bodyDiv w:val="1"/>
      <w:marLeft w:val="0"/>
      <w:marRight w:val="0"/>
      <w:marTop w:val="0"/>
      <w:marBottom w:val="0"/>
      <w:divBdr>
        <w:top w:val="none" w:sz="0" w:space="0" w:color="auto"/>
        <w:left w:val="none" w:sz="0" w:space="0" w:color="auto"/>
        <w:bottom w:val="none" w:sz="0" w:space="0" w:color="auto"/>
        <w:right w:val="none" w:sz="0" w:space="0" w:color="auto"/>
      </w:divBdr>
    </w:div>
    <w:div w:id="1325821219">
      <w:bodyDiv w:val="1"/>
      <w:marLeft w:val="0"/>
      <w:marRight w:val="0"/>
      <w:marTop w:val="0"/>
      <w:marBottom w:val="0"/>
      <w:divBdr>
        <w:top w:val="none" w:sz="0" w:space="0" w:color="auto"/>
        <w:left w:val="none" w:sz="0" w:space="0" w:color="auto"/>
        <w:bottom w:val="none" w:sz="0" w:space="0" w:color="auto"/>
        <w:right w:val="none" w:sz="0" w:space="0" w:color="auto"/>
      </w:divBdr>
      <w:divsChild>
        <w:div w:id="171858232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9402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059209">
      <w:bodyDiv w:val="1"/>
      <w:marLeft w:val="0"/>
      <w:marRight w:val="0"/>
      <w:marTop w:val="0"/>
      <w:marBottom w:val="0"/>
      <w:divBdr>
        <w:top w:val="none" w:sz="0" w:space="0" w:color="auto"/>
        <w:left w:val="none" w:sz="0" w:space="0" w:color="auto"/>
        <w:bottom w:val="none" w:sz="0" w:space="0" w:color="auto"/>
        <w:right w:val="none" w:sz="0" w:space="0" w:color="auto"/>
      </w:divBdr>
    </w:div>
    <w:div w:id="1335571410">
      <w:bodyDiv w:val="1"/>
      <w:marLeft w:val="0"/>
      <w:marRight w:val="0"/>
      <w:marTop w:val="0"/>
      <w:marBottom w:val="0"/>
      <w:divBdr>
        <w:top w:val="none" w:sz="0" w:space="0" w:color="auto"/>
        <w:left w:val="none" w:sz="0" w:space="0" w:color="auto"/>
        <w:bottom w:val="none" w:sz="0" w:space="0" w:color="auto"/>
        <w:right w:val="none" w:sz="0" w:space="0" w:color="auto"/>
      </w:divBdr>
    </w:div>
    <w:div w:id="1347512055">
      <w:bodyDiv w:val="1"/>
      <w:marLeft w:val="0"/>
      <w:marRight w:val="0"/>
      <w:marTop w:val="0"/>
      <w:marBottom w:val="0"/>
      <w:divBdr>
        <w:top w:val="none" w:sz="0" w:space="0" w:color="auto"/>
        <w:left w:val="none" w:sz="0" w:space="0" w:color="auto"/>
        <w:bottom w:val="none" w:sz="0" w:space="0" w:color="auto"/>
        <w:right w:val="none" w:sz="0" w:space="0" w:color="auto"/>
      </w:divBdr>
    </w:div>
    <w:div w:id="1349794593">
      <w:bodyDiv w:val="1"/>
      <w:marLeft w:val="0"/>
      <w:marRight w:val="0"/>
      <w:marTop w:val="0"/>
      <w:marBottom w:val="0"/>
      <w:divBdr>
        <w:top w:val="none" w:sz="0" w:space="0" w:color="auto"/>
        <w:left w:val="none" w:sz="0" w:space="0" w:color="auto"/>
        <w:bottom w:val="none" w:sz="0" w:space="0" w:color="auto"/>
        <w:right w:val="none" w:sz="0" w:space="0" w:color="auto"/>
      </w:divBdr>
    </w:div>
    <w:div w:id="1359115506">
      <w:bodyDiv w:val="1"/>
      <w:marLeft w:val="0"/>
      <w:marRight w:val="0"/>
      <w:marTop w:val="0"/>
      <w:marBottom w:val="0"/>
      <w:divBdr>
        <w:top w:val="none" w:sz="0" w:space="0" w:color="auto"/>
        <w:left w:val="none" w:sz="0" w:space="0" w:color="auto"/>
        <w:bottom w:val="none" w:sz="0" w:space="0" w:color="auto"/>
        <w:right w:val="none" w:sz="0" w:space="0" w:color="auto"/>
      </w:divBdr>
    </w:div>
    <w:div w:id="1390348114">
      <w:bodyDiv w:val="1"/>
      <w:marLeft w:val="0"/>
      <w:marRight w:val="0"/>
      <w:marTop w:val="0"/>
      <w:marBottom w:val="0"/>
      <w:divBdr>
        <w:top w:val="none" w:sz="0" w:space="0" w:color="auto"/>
        <w:left w:val="none" w:sz="0" w:space="0" w:color="auto"/>
        <w:bottom w:val="none" w:sz="0" w:space="0" w:color="auto"/>
        <w:right w:val="none" w:sz="0" w:space="0" w:color="auto"/>
      </w:divBdr>
    </w:div>
    <w:div w:id="1391534738">
      <w:bodyDiv w:val="1"/>
      <w:marLeft w:val="0"/>
      <w:marRight w:val="0"/>
      <w:marTop w:val="0"/>
      <w:marBottom w:val="0"/>
      <w:divBdr>
        <w:top w:val="none" w:sz="0" w:space="0" w:color="auto"/>
        <w:left w:val="none" w:sz="0" w:space="0" w:color="auto"/>
        <w:bottom w:val="none" w:sz="0" w:space="0" w:color="auto"/>
        <w:right w:val="none" w:sz="0" w:space="0" w:color="auto"/>
      </w:divBdr>
    </w:div>
    <w:div w:id="1404789982">
      <w:bodyDiv w:val="1"/>
      <w:marLeft w:val="0"/>
      <w:marRight w:val="0"/>
      <w:marTop w:val="0"/>
      <w:marBottom w:val="0"/>
      <w:divBdr>
        <w:top w:val="none" w:sz="0" w:space="0" w:color="auto"/>
        <w:left w:val="none" w:sz="0" w:space="0" w:color="auto"/>
        <w:bottom w:val="none" w:sz="0" w:space="0" w:color="auto"/>
        <w:right w:val="none" w:sz="0" w:space="0" w:color="auto"/>
      </w:divBdr>
    </w:div>
    <w:div w:id="1409379660">
      <w:bodyDiv w:val="1"/>
      <w:marLeft w:val="0"/>
      <w:marRight w:val="0"/>
      <w:marTop w:val="0"/>
      <w:marBottom w:val="0"/>
      <w:divBdr>
        <w:top w:val="none" w:sz="0" w:space="0" w:color="auto"/>
        <w:left w:val="none" w:sz="0" w:space="0" w:color="auto"/>
        <w:bottom w:val="none" w:sz="0" w:space="0" w:color="auto"/>
        <w:right w:val="none" w:sz="0" w:space="0" w:color="auto"/>
      </w:divBdr>
    </w:div>
    <w:div w:id="1430932384">
      <w:bodyDiv w:val="1"/>
      <w:marLeft w:val="0"/>
      <w:marRight w:val="0"/>
      <w:marTop w:val="0"/>
      <w:marBottom w:val="0"/>
      <w:divBdr>
        <w:top w:val="none" w:sz="0" w:space="0" w:color="auto"/>
        <w:left w:val="none" w:sz="0" w:space="0" w:color="auto"/>
        <w:bottom w:val="none" w:sz="0" w:space="0" w:color="auto"/>
        <w:right w:val="none" w:sz="0" w:space="0" w:color="auto"/>
      </w:divBdr>
    </w:div>
    <w:div w:id="1442413746">
      <w:bodyDiv w:val="1"/>
      <w:marLeft w:val="0"/>
      <w:marRight w:val="0"/>
      <w:marTop w:val="0"/>
      <w:marBottom w:val="0"/>
      <w:divBdr>
        <w:top w:val="none" w:sz="0" w:space="0" w:color="auto"/>
        <w:left w:val="none" w:sz="0" w:space="0" w:color="auto"/>
        <w:bottom w:val="none" w:sz="0" w:space="0" w:color="auto"/>
        <w:right w:val="none" w:sz="0" w:space="0" w:color="auto"/>
      </w:divBdr>
      <w:divsChild>
        <w:div w:id="2038003155">
          <w:marLeft w:val="0"/>
          <w:marRight w:val="0"/>
          <w:marTop w:val="0"/>
          <w:marBottom w:val="0"/>
          <w:divBdr>
            <w:top w:val="none" w:sz="0" w:space="0" w:color="auto"/>
            <w:left w:val="none" w:sz="0" w:space="0" w:color="auto"/>
            <w:bottom w:val="none" w:sz="0" w:space="0" w:color="auto"/>
            <w:right w:val="none" w:sz="0" w:space="0" w:color="auto"/>
          </w:divBdr>
          <w:divsChild>
            <w:div w:id="1827629490">
              <w:marLeft w:val="0"/>
              <w:marRight w:val="0"/>
              <w:marTop w:val="0"/>
              <w:marBottom w:val="0"/>
              <w:divBdr>
                <w:top w:val="none" w:sz="0" w:space="0" w:color="auto"/>
                <w:left w:val="none" w:sz="0" w:space="0" w:color="auto"/>
                <w:bottom w:val="none" w:sz="0" w:space="0" w:color="auto"/>
                <w:right w:val="none" w:sz="0" w:space="0" w:color="auto"/>
              </w:divBdr>
              <w:divsChild>
                <w:div w:id="1269973315">
                  <w:marLeft w:val="0"/>
                  <w:marRight w:val="0"/>
                  <w:marTop w:val="0"/>
                  <w:marBottom w:val="0"/>
                  <w:divBdr>
                    <w:top w:val="none" w:sz="0" w:space="0" w:color="auto"/>
                    <w:left w:val="none" w:sz="0" w:space="0" w:color="auto"/>
                    <w:bottom w:val="none" w:sz="0" w:space="0" w:color="auto"/>
                    <w:right w:val="none" w:sz="0" w:space="0" w:color="auto"/>
                  </w:divBdr>
                </w:div>
                <w:div w:id="2057661243">
                  <w:marLeft w:val="0"/>
                  <w:marRight w:val="0"/>
                  <w:marTop w:val="0"/>
                  <w:marBottom w:val="0"/>
                  <w:divBdr>
                    <w:top w:val="none" w:sz="0" w:space="0" w:color="auto"/>
                    <w:left w:val="none" w:sz="0" w:space="0" w:color="auto"/>
                    <w:bottom w:val="none" w:sz="0" w:space="0" w:color="auto"/>
                    <w:right w:val="none" w:sz="0" w:space="0" w:color="auto"/>
                  </w:divBdr>
                  <w:divsChild>
                    <w:div w:id="2058970966">
                      <w:marLeft w:val="0"/>
                      <w:marRight w:val="0"/>
                      <w:marTop w:val="0"/>
                      <w:marBottom w:val="0"/>
                      <w:divBdr>
                        <w:top w:val="none" w:sz="0" w:space="0" w:color="auto"/>
                        <w:left w:val="none" w:sz="0" w:space="0" w:color="auto"/>
                        <w:bottom w:val="none" w:sz="0" w:space="0" w:color="auto"/>
                        <w:right w:val="none" w:sz="0" w:space="0" w:color="auto"/>
                      </w:divBdr>
                    </w:div>
                    <w:div w:id="136092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842314">
      <w:bodyDiv w:val="1"/>
      <w:marLeft w:val="0"/>
      <w:marRight w:val="0"/>
      <w:marTop w:val="0"/>
      <w:marBottom w:val="0"/>
      <w:divBdr>
        <w:top w:val="none" w:sz="0" w:space="0" w:color="auto"/>
        <w:left w:val="none" w:sz="0" w:space="0" w:color="auto"/>
        <w:bottom w:val="none" w:sz="0" w:space="0" w:color="auto"/>
        <w:right w:val="none" w:sz="0" w:space="0" w:color="auto"/>
      </w:divBdr>
    </w:div>
    <w:div w:id="1445883258">
      <w:bodyDiv w:val="1"/>
      <w:marLeft w:val="0"/>
      <w:marRight w:val="0"/>
      <w:marTop w:val="0"/>
      <w:marBottom w:val="0"/>
      <w:divBdr>
        <w:top w:val="none" w:sz="0" w:space="0" w:color="auto"/>
        <w:left w:val="none" w:sz="0" w:space="0" w:color="auto"/>
        <w:bottom w:val="none" w:sz="0" w:space="0" w:color="auto"/>
        <w:right w:val="none" w:sz="0" w:space="0" w:color="auto"/>
      </w:divBdr>
    </w:div>
    <w:div w:id="1446726885">
      <w:bodyDiv w:val="1"/>
      <w:marLeft w:val="0"/>
      <w:marRight w:val="0"/>
      <w:marTop w:val="0"/>
      <w:marBottom w:val="0"/>
      <w:divBdr>
        <w:top w:val="none" w:sz="0" w:space="0" w:color="auto"/>
        <w:left w:val="none" w:sz="0" w:space="0" w:color="auto"/>
        <w:bottom w:val="none" w:sz="0" w:space="0" w:color="auto"/>
        <w:right w:val="none" w:sz="0" w:space="0" w:color="auto"/>
      </w:divBdr>
    </w:div>
    <w:div w:id="1447310083">
      <w:bodyDiv w:val="1"/>
      <w:marLeft w:val="0"/>
      <w:marRight w:val="0"/>
      <w:marTop w:val="0"/>
      <w:marBottom w:val="0"/>
      <w:divBdr>
        <w:top w:val="none" w:sz="0" w:space="0" w:color="auto"/>
        <w:left w:val="none" w:sz="0" w:space="0" w:color="auto"/>
        <w:bottom w:val="none" w:sz="0" w:space="0" w:color="auto"/>
        <w:right w:val="none" w:sz="0" w:space="0" w:color="auto"/>
      </w:divBdr>
    </w:div>
    <w:div w:id="1458068494">
      <w:bodyDiv w:val="1"/>
      <w:marLeft w:val="0"/>
      <w:marRight w:val="0"/>
      <w:marTop w:val="0"/>
      <w:marBottom w:val="0"/>
      <w:divBdr>
        <w:top w:val="none" w:sz="0" w:space="0" w:color="auto"/>
        <w:left w:val="none" w:sz="0" w:space="0" w:color="auto"/>
        <w:bottom w:val="none" w:sz="0" w:space="0" w:color="auto"/>
        <w:right w:val="none" w:sz="0" w:space="0" w:color="auto"/>
      </w:divBdr>
    </w:div>
    <w:div w:id="1468743979">
      <w:bodyDiv w:val="1"/>
      <w:marLeft w:val="0"/>
      <w:marRight w:val="0"/>
      <w:marTop w:val="0"/>
      <w:marBottom w:val="0"/>
      <w:divBdr>
        <w:top w:val="none" w:sz="0" w:space="0" w:color="auto"/>
        <w:left w:val="none" w:sz="0" w:space="0" w:color="auto"/>
        <w:bottom w:val="none" w:sz="0" w:space="0" w:color="auto"/>
        <w:right w:val="none" w:sz="0" w:space="0" w:color="auto"/>
      </w:divBdr>
    </w:div>
    <w:div w:id="1479612410">
      <w:bodyDiv w:val="1"/>
      <w:marLeft w:val="0"/>
      <w:marRight w:val="0"/>
      <w:marTop w:val="0"/>
      <w:marBottom w:val="0"/>
      <w:divBdr>
        <w:top w:val="none" w:sz="0" w:space="0" w:color="auto"/>
        <w:left w:val="none" w:sz="0" w:space="0" w:color="auto"/>
        <w:bottom w:val="none" w:sz="0" w:space="0" w:color="auto"/>
        <w:right w:val="none" w:sz="0" w:space="0" w:color="auto"/>
      </w:divBdr>
    </w:div>
    <w:div w:id="1506553432">
      <w:bodyDiv w:val="1"/>
      <w:marLeft w:val="0"/>
      <w:marRight w:val="0"/>
      <w:marTop w:val="0"/>
      <w:marBottom w:val="0"/>
      <w:divBdr>
        <w:top w:val="none" w:sz="0" w:space="0" w:color="auto"/>
        <w:left w:val="none" w:sz="0" w:space="0" w:color="auto"/>
        <w:bottom w:val="none" w:sz="0" w:space="0" w:color="auto"/>
        <w:right w:val="none" w:sz="0" w:space="0" w:color="auto"/>
      </w:divBdr>
    </w:div>
    <w:div w:id="1532452438">
      <w:bodyDiv w:val="1"/>
      <w:marLeft w:val="0"/>
      <w:marRight w:val="0"/>
      <w:marTop w:val="0"/>
      <w:marBottom w:val="0"/>
      <w:divBdr>
        <w:top w:val="none" w:sz="0" w:space="0" w:color="auto"/>
        <w:left w:val="none" w:sz="0" w:space="0" w:color="auto"/>
        <w:bottom w:val="none" w:sz="0" w:space="0" w:color="auto"/>
        <w:right w:val="none" w:sz="0" w:space="0" w:color="auto"/>
      </w:divBdr>
    </w:div>
    <w:div w:id="1542596054">
      <w:bodyDiv w:val="1"/>
      <w:marLeft w:val="0"/>
      <w:marRight w:val="0"/>
      <w:marTop w:val="0"/>
      <w:marBottom w:val="0"/>
      <w:divBdr>
        <w:top w:val="none" w:sz="0" w:space="0" w:color="auto"/>
        <w:left w:val="none" w:sz="0" w:space="0" w:color="auto"/>
        <w:bottom w:val="none" w:sz="0" w:space="0" w:color="auto"/>
        <w:right w:val="none" w:sz="0" w:space="0" w:color="auto"/>
      </w:divBdr>
    </w:div>
    <w:div w:id="1543664448">
      <w:bodyDiv w:val="1"/>
      <w:marLeft w:val="0"/>
      <w:marRight w:val="0"/>
      <w:marTop w:val="0"/>
      <w:marBottom w:val="0"/>
      <w:divBdr>
        <w:top w:val="none" w:sz="0" w:space="0" w:color="auto"/>
        <w:left w:val="none" w:sz="0" w:space="0" w:color="auto"/>
        <w:bottom w:val="none" w:sz="0" w:space="0" w:color="auto"/>
        <w:right w:val="none" w:sz="0" w:space="0" w:color="auto"/>
      </w:divBdr>
      <w:divsChild>
        <w:div w:id="1944265454">
          <w:marLeft w:val="0"/>
          <w:marRight w:val="0"/>
          <w:marTop w:val="0"/>
          <w:marBottom w:val="0"/>
          <w:divBdr>
            <w:top w:val="none" w:sz="0" w:space="0" w:color="auto"/>
            <w:left w:val="none" w:sz="0" w:space="0" w:color="auto"/>
            <w:bottom w:val="none" w:sz="0" w:space="0" w:color="auto"/>
            <w:right w:val="none" w:sz="0" w:space="0" w:color="auto"/>
          </w:divBdr>
        </w:div>
        <w:div w:id="61604359">
          <w:marLeft w:val="0"/>
          <w:marRight w:val="0"/>
          <w:marTop w:val="0"/>
          <w:marBottom w:val="0"/>
          <w:divBdr>
            <w:top w:val="none" w:sz="0" w:space="0" w:color="auto"/>
            <w:left w:val="none" w:sz="0" w:space="0" w:color="auto"/>
            <w:bottom w:val="none" w:sz="0" w:space="0" w:color="auto"/>
            <w:right w:val="none" w:sz="0" w:space="0" w:color="auto"/>
          </w:divBdr>
        </w:div>
      </w:divsChild>
    </w:div>
    <w:div w:id="1550726445">
      <w:bodyDiv w:val="1"/>
      <w:marLeft w:val="0"/>
      <w:marRight w:val="0"/>
      <w:marTop w:val="0"/>
      <w:marBottom w:val="0"/>
      <w:divBdr>
        <w:top w:val="none" w:sz="0" w:space="0" w:color="auto"/>
        <w:left w:val="none" w:sz="0" w:space="0" w:color="auto"/>
        <w:bottom w:val="none" w:sz="0" w:space="0" w:color="auto"/>
        <w:right w:val="none" w:sz="0" w:space="0" w:color="auto"/>
      </w:divBdr>
    </w:div>
    <w:div w:id="1563516039">
      <w:bodyDiv w:val="1"/>
      <w:marLeft w:val="0"/>
      <w:marRight w:val="0"/>
      <w:marTop w:val="0"/>
      <w:marBottom w:val="0"/>
      <w:divBdr>
        <w:top w:val="none" w:sz="0" w:space="0" w:color="auto"/>
        <w:left w:val="none" w:sz="0" w:space="0" w:color="auto"/>
        <w:bottom w:val="none" w:sz="0" w:space="0" w:color="auto"/>
        <w:right w:val="none" w:sz="0" w:space="0" w:color="auto"/>
      </w:divBdr>
    </w:div>
    <w:div w:id="1567102565">
      <w:bodyDiv w:val="1"/>
      <w:marLeft w:val="0"/>
      <w:marRight w:val="0"/>
      <w:marTop w:val="0"/>
      <w:marBottom w:val="0"/>
      <w:divBdr>
        <w:top w:val="none" w:sz="0" w:space="0" w:color="auto"/>
        <w:left w:val="none" w:sz="0" w:space="0" w:color="auto"/>
        <w:bottom w:val="none" w:sz="0" w:space="0" w:color="auto"/>
        <w:right w:val="none" w:sz="0" w:space="0" w:color="auto"/>
      </w:divBdr>
    </w:div>
    <w:div w:id="1598908528">
      <w:bodyDiv w:val="1"/>
      <w:marLeft w:val="0"/>
      <w:marRight w:val="0"/>
      <w:marTop w:val="0"/>
      <w:marBottom w:val="0"/>
      <w:divBdr>
        <w:top w:val="none" w:sz="0" w:space="0" w:color="auto"/>
        <w:left w:val="none" w:sz="0" w:space="0" w:color="auto"/>
        <w:bottom w:val="none" w:sz="0" w:space="0" w:color="auto"/>
        <w:right w:val="none" w:sz="0" w:space="0" w:color="auto"/>
      </w:divBdr>
    </w:div>
    <w:div w:id="1612665557">
      <w:bodyDiv w:val="1"/>
      <w:marLeft w:val="0"/>
      <w:marRight w:val="0"/>
      <w:marTop w:val="0"/>
      <w:marBottom w:val="0"/>
      <w:divBdr>
        <w:top w:val="none" w:sz="0" w:space="0" w:color="auto"/>
        <w:left w:val="none" w:sz="0" w:space="0" w:color="auto"/>
        <w:bottom w:val="none" w:sz="0" w:space="0" w:color="auto"/>
        <w:right w:val="none" w:sz="0" w:space="0" w:color="auto"/>
      </w:divBdr>
    </w:div>
    <w:div w:id="1615014689">
      <w:bodyDiv w:val="1"/>
      <w:marLeft w:val="0"/>
      <w:marRight w:val="0"/>
      <w:marTop w:val="0"/>
      <w:marBottom w:val="0"/>
      <w:divBdr>
        <w:top w:val="none" w:sz="0" w:space="0" w:color="auto"/>
        <w:left w:val="none" w:sz="0" w:space="0" w:color="auto"/>
        <w:bottom w:val="none" w:sz="0" w:space="0" w:color="auto"/>
        <w:right w:val="none" w:sz="0" w:space="0" w:color="auto"/>
      </w:divBdr>
    </w:div>
    <w:div w:id="1643005084">
      <w:bodyDiv w:val="1"/>
      <w:marLeft w:val="0"/>
      <w:marRight w:val="0"/>
      <w:marTop w:val="0"/>
      <w:marBottom w:val="0"/>
      <w:divBdr>
        <w:top w:val="none" w:sz="0" w:space="0" w:color="auto"/>
        <w:left w:val="none" w:sz="0" w:space="0" w:color="auto"/>
        <w:bottom w:val="none" w:sz="0" w:space="0" w:color="auto"/>
        <w:right w:val="none" w:sz="0" w:space="0" w:color="auto"/>
      </w:divBdr>
    </w:div>
    <w:div w:id="1652716166">
      <w:bodyDiv w:val="1"/>
      <w:marLeft w:val="0"/>
      <w:marRight w:val="0"/>
      <w:marTop w:val="0"/>
      <w:marBottom w:val="0"/>
      <w:divBdr>
        <w:top w:val="none" w:sz="0" w:space="0" w:color="auto"/>
        <w:left w:val="none" w:sz="0" w:space="0" w:color="auto"/>
        <w:bottom w:val="none" w:sz="0" w:space="0" w:color="auto"/>
        <w:right w:val="none" w:sz="0" w:space="0" w:color="auto"/>
      </w:divBdr>
    </w:div>
    <w:div w:id="1686518027">
      <w:bodyDiv w:val="1"/>
      <w:marLeft w:val="0"/>
      <w:marRight w:val="0"/>
      <w:marTop w:val="0"/>
      <w:marBottom w:val="0"/>
      <w:divBdr>
        <w:top w:val="none" w:sz="0" w:space="0" w:color="auto"/>
        <w:left w:val="none" w:sz="0" w:space="0" w:color="auto"/>
        <w:bottom w:val="none" w:sz="0" w:space="0" w:color="auto"/>
        <w:right w:val="none" w:sz="0" w:space="0" w:color="auto"/>
      </w:divBdr>
    </w:div>
    <w:div w:id="1694380920">
      <w:bodyDiv w:val="1"/>
      <w:marLeft w:val="0"/>
      <w:marRight w:val="0"/>
      <w:marTop w:val="0"/>
      <w:marBottom w:val="0"/>
      <w:divBdr>
        <w:top w:val="none" w:sz="0" w:space="0" w:color="auto"/>
        <w:left w:val="none" w:sz="0" w:space="0" w:color="auto"/>
        <w:bottom w:val="none" w:sz="0" w:space="0" w:color="auto"/>
        <w:right w:val="none" w:sz="0" w:space="0" w:color="auto"/>
      </w:divBdr>
    </w:div>
    <w:div w:id="1713379787">
      <w:bodyDiv w:val="1"/>
      <w:marLeft w:val="0"/>
      <w:marRight w:val="0"/>
      <w:marTop w:val="0"/>
      <w:marBottom w:val="0"/>
      <w:divBdr>
        <w:top w:val="none" w:sz="0" w:space="0" w:color="auto"/>
        <w:left w:val="none" w:sz="0" w:space="0" w:color="auto"/>
        <w:bottom w:val="none" w:sz="0" w:space="0" w:color="auto"/>
        <w:right w:val="none" w:sz="0" w:space="0" w:color="auto"/>
      </w:divBdr>
    </w:div>
    <w:div w:id="1733575886">
      <w:bodyDiv w:val="1"/>
      <w:marLeft w:val="0"/>
      <w:marRight w:val="0"/>
      <w:marTop w:val="0"/>
      <w:marBottom w:val="0"/>
      <w:divBdr>
        <w:top w:val="none" w:sz="0" w:space="0" w:color="auto"/>
        <w:left w:val="none" w:sz="0" w:space="0" w:color="auto"/>
        <w:bottom w:val="none" w:sz="0" w:space="0" w:color="auto"/>
        <w:right w:val="none" w:sz="0" w:space="0" w:color="auto"/>
      </w:divBdr>
    </w:div>
    <w:div w:id="1740977137">
      <w:bodyDiv w:val="1"/>
      <w:marLeft w:val="0"/>
      <w:marRight w:val="0"/>
      <w:marTop w:val="0"/>
      <w:marBottom w:val="0"/>
      <w:divBdr>
        <w:top w:val="none" w:sz="0" w:space="0" w:color="auto"/>
        <w:left w:val="none" w:sz="0" w:space="0" w:color="auto"/>
        <w:bottom w:val="none" w:sz="0" w:space="0" w:color="auto"/>
        <w:right w:val="none" w:sz="0" w:space="0" w:color="auto"/>
      </w:divBdr>
    </w:div>
    <w:div w:id="1751540308">
      <w:bodyDiv w:val="1"/>
      <w:marLeft w:val="0"/>
      <w:marRight w:val="0"/>
      <w:marTop w:val="0"/>
      <w:marBottom w:val="0"/>
      <w:divBdr>
        <w:top w:val="none" w:sz="0" w:space="0" w:color="auto"/>
        <w:left w:val="none" w:sz="0" w:space="0" w:color="auto"/>
        <w:bottom w:val="none" w:sz="0" w:space="0" w:color="auto"/>
        <w:right w:val="none" w:sz="0" w:space="0" w:color="auto"/>
      </w:divBdr>
    </w:div>
    <w:div w:id="1775637519">
      <w:bodyDiv w:val="1"/>
      <w:marLeft w:val="0"/>
      <w:marRight w:val="0"/>
      <w:marTop w:val="0"/>
      <w:marBottom w:val="0"/>
      <w:divBdr>
        <w:top w:val="none" w:sz="0" w:space="0" w:color="auto"/>
        <w:left w:val="none" w:sz="0" w:space="0" w:color="auto"/>
        <w:bottom w:val="none" w:sz="0" w:space="0" w:color="auto"/>
        <w:right w:val="none" w:sz="0" w:space="0" w:color="auto"/>
      </w:divBdr>
    </w:div>
    <w:div w:id="1785883130">
      <w:bodyDiv w:val="1"/>
      <w:marLeft w:val="0"/>
      <w:marRight w:val="0"/>
      <w:marTop w:val="0"/>
      <w:marBottom w:val="0"/>
      <w:divBdr>
        <w:top w:val="none" w:sz="0" w:space="0" w:color="auto"/>
        <w:left w:val="none" w:sz="0" w:space="0" w:color="auto"/>
        <w:bottom w:val="none" w:sz="0" w:space="0" w:color="auto"/>
        <w:right w:val="none" w:sz="0" w:space="0" w:color="auto"/>
      </w:divBdr>
    </w:div>
    <w:div w:id="1790902848">
      <w:bodyDiv w:val="1"/>
      <w:marLeft w:val="0"/>
      <w:marRight w:val="0"/>
      <w:marTop w:val="0"/>
      <w:marBottom w:val="0"/>
      <w:divBdr>
        <w:top w:val="none" w:sz="0" w:space="0" w:color="auto"/>
        <w:left w:val="none" w:sz="0" w:space="0" w:color="auto"/>
        <w:bottom w:val="none" w:sz="0" w:space="0" w:color="auto"/>
        <w:right w:val="none" w:sz="0" w:space="0" w:color="auto"/>
      </w:divBdr>
      <w:divsChild>
        <w:div w:id="19672758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806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19315">
      <w:bodyDiv w:val="1"/>
      <w:marLeft w:val="0"/>
      <w:marRight w:val="0"/>
      <w:marTop w:val="0"/>
      <w:marBottom w:val="0"/>
      <w:divBdr>
        <w:top w:val="none" w:sz="0" w:space="0" w:color="auto"/>
        <w:left w:val="none" w:sz="0" w:space="0" w:color="auto"/>
        <w:bottom w:val="none" w:sz="0" w:space="0" w:color="auto"/>
        <w:right w:val="none" w:sz="0" w:space="0" w:color="auto"/>
      </w:divBdr>
    </w:div>
    <w:div w:id="1823811072">
      <w:bodyDiv w:val="1"/>
      <w:marLeft w:val="0"/>
      <w:marRight w:val="0"/>
      <w:marTop w:val="0"/>
      <w:marBottom w:val="0"/>
      <w:divBdr>
        <w:top w:val="none" w:sz="0" w:space="0" w:color="auto"/>
        <w:left w:val="none" w:sz="0" w:space="0" w:color="auto"/>
        <w:bottom w:val="none" w:sz="0" w:space="0" w:color="auto"/>
        <w:right w:val="none" w:sz="0" w:space="0" w:color="auto"/>
      </w:divBdr>
    </w:div>
    <w:div w:id="1824003337">
      <w:bodyDiv w:val="1"/>
      <w:marLeft w:val="0"/>
      <w:marRight w:val="0"/>
      <w:marTop w:val="0"/>
      <w:marBottom w:val="0"/>
      <w:divBdr>
        <w:top w:val="none" w:sz="0" w:space="0" w:color="auto"/>
        <w:left w:val="none" w:sz="0" w:space="0" w:color="auto"/>
        <w:bottom w:val="none" w:sz="0" w:space="0" w:color="auto"/>
        <w:right w:val="none" w:sz="0" w:space="0" w:color="auto"/>
      </w:divBdr>
    </w:div>
    <w:div w:id="1841507007">
      <w:bodyDiv w:val="1"/>
      <w:marLeft w:val="0"/>
      <w:marRight w:val="0"/>
      <w:marTop w:val="0"/>
      <w:marBottom w:val="0"/>
      <w:divBdr>
        <w:top w:val="none" w:sz="0" w:space="0" w:color="auto"/>
        <w:left w:val="none" w:sz="0" w:space="0" w:color="auto"/>
        <w:bottom w:val="none" w:sz="0" w:space="0" w:color="auto"/>
        <w:right w:val="none" w:sz="0" w:space="0" w:color="auto"/>
      </w:divBdr>
    </w:div>
    <w:div w:id="1843163041">
      <w:bodyDiv w:val="1"/>
      <w:marLeft w:val="0"/>
      <w:marRight w:val="0"/>
      <w:marTop w:val="0"/>
      <w:marBottom w:val="0"/>
      <w:divBdr>
        <w:top w:val="none" w:sz="0" w:space="0" w:color="auto"/>
        <w:left w:val="none" w:sz="0" w:space="0" w:color="auto"/>
        <w:bottom w:val="none" w:sz="0" w:space="0" w:color="auto"/>
        <w:right w:val="none" w:sz="0" w:space="0" w:color="auto"/>
      </w:divBdr>
    </w:div>
    <w:div w:id="1851987192">
      <w:bodyDiv w:val="1"/>
      <w:marLeft w:val="0"/>
      <w:marRight w:val="0"/>
      <w:marTop w:val="0"/>
      <w:marBottom w:val="0"/>
      <w:divBdr>
        <w:top w:val="none" w:sz="0" w:space="0" w:color="auto"/>
        <w:left w:val="none" w:sz="0" w:space="0" w:color="auto"/>
        <w:bottom w:val="none" w:sz="0" w:space="0" w:color="auto"/>
        <w:right w:val="none" w:sz="0" w:space="0" w:color="auto"/>
      </w:divBdr>
    </w:div>
    <w:div w:id="1864250027">
      <w:bodyDiv w:val="1"/>
      <w:marLeft w:val="0"/>
      <w:marRight w:val="0"/>
      <w:marTop w:val="0"/>
      <w:marBottom w:val="0"/>
      <w:divBdr>
        <w:top w:val="none" w:sz="0" w:space="0" w:color="auto"/>
        <w:left w:val="none" w:sz="0" w:space="0" w:color="auto"/>
        <w:bottom w:val="none" w:sz="0" w:space="0" w:color="auto"/>
        <w:right w:val="none" w:sz="0" w:space="0" w:color="auto"/>
      </w:divBdr>
    </w:div>
    <w:div w:id="1898396915">
      <w:bodyDiv w:val="1"/>
      <w:marLeft w:val="0"/>
      <w:marRight w:val="0"/>
      <w:marTop w:val="0"/>
      <w:marBottom w:val="0"/>
      <w:divBdr>
        <w:top w:val="none" w:sz="0" w:space="0" w:color="auto"/>
        <w:left w:val="none" w:sz="0" w:space="0" w:color="auto"/>
        <w:bottom w:val="none" w:sz="0" w:space="0" w:color="auto"/>
        <w:right w:val="none" w:sz="0" w:space="0" w:color="auto"/>
      </w:divBdr>
    </w:div>
    <w:div w:id="1900704919">
      <w:bodyDiv w:val="1"/>
      <w:marLeft w:val="0"/>
      <w:marRight w:val="0"/>
      <w:marTop w:val="0"/>
      <w:marBottom w:val="0"/>
      <w:divBdr>
        <w:top w:val="none" w:sz="0" w:space="0" w:color="auto"/>
        <w:left w:val="none" w:sz="0" w:space="0" w:color="auto"/>
        <w:bottom w:val="none" w:sz="0" w:space="0" w:color="auto"/>
        <w:right w:val="none" w:sz="0" w:space="0" w:color="auto"/>
      </w:divBdr>
      <w:divsChild>
        <w:div w:id="1378893189">
          <w:marLeft w:val="0"/>
          <w:marRight w:val="0"/>
          <w:marTop w:val="0"/>
          <w:marBottom w:val="0"/>
          <w:divBdr>
            <w:top w:val="none" w:sz="0" w:space="0" w:color="auto"/>
            <w:left w:val="none" w:sz="0" w:space="0" w:color="auto"/>
            <w:bottom w:val="none" w:sz="0" w:space="0" w:color="auto"/>
            <w:right w:val="none" w:sz="0" w:space="0" w:color="auto"/>
          </w:divBdr>
        </w:div>
        <w:div w:id="780151640">
          <w:marLeft w:val="0"/>
          <w:marRight w:val="0"/>
          <w:marTop w:val="0"/>
          <w:marBottom w:val="0"/>
          <w:divBdr>
            <w:top w:val="none" w:sz="0" w:space="0" w:color="auto"/>
            <w:left w:val="none" w:sz="0" w:space="0" w:color="auto"/>
            <w:bottom w:val="none" w:sz="0" w:space="0" w:color="auto"/>
            <w:right w:val="none" w:sz="0" w:space="0" w:color="auto"/>
          </w:divBdr>
        </w:div>
        <w:div w:id="1458765880">
          <w:marLeft w:val="0"/>
          <w:marRight w:val="0"/>
          <w:marTop w:val="0"/>
          <w:marBottom w:val="0"/>
          <w:divBdr>
            <w:top w:val="none" w:sz="0" w:space="0" w:color="auto"/>
            <w:left w:val="none" w:sz="0" w:space="0" w:color="auto"/>
            <w:bottom w:val="none" w:sz="0" w:space="0" w:color="auto"/>
            <w:right w:val="none" w:sz="0" w:space="0" w:color="auto"/>
          </w:divBdr>
        </w:div>
        <w:div w:id="1530725595">
          <w:marLeft w:val="0"/>
          <w:marRight w:val="0"/>
          <w:marTop w:val="0"/>
          <w:marBottom w:val="0"/>
          <w:divBdr>
            <w:top w:val="none" w:sz="0" w:space="0" w:color="auto"/>
            <w:left w:val="none" w:sz="0" w:space="0" w:color="auto"/>
            <w:bottom w:val="none" w:sz="0" w:space="0" w:color="auto"/>
            <w:right w:val="none" w:sz="0" w:space="0" w:color="auto"/>
          </w:divBdr>
        </w:div>
        <w:div w:id="1358237470">
          <w:marLeft w:val="0"/>
          <w:marRight w:val="0"/>
          <w:marTop w:val="0"/>
          <w:marBottom w:val="0"/>
          <w:divBdr>
            <w:top w:val="none" w:sz="0" w:space="0" w:color="auto"/>
            <w:left w:val="none" w:sz="0" w:space="0" w:color="auto"/>
            <w:bottom w:val="none" w:sz="0" w:space="0" w:color="auto"/>
            <w:right w:val="none" w:sz="0" w:space="0" w:color="auto"/>
          </w:divBdr>
        </w:div>
        <w:div w:id="232475543">
          <w:marLeft w:val="0"/>
          <w:marRight w:val="0"/>
          <w:marTop w:val="0"/>
          <w:marBottom w:val="0"/>
          <w:divBdr>
            <w:top w:val="none" w:sz="0" w:space="0" w:color="auto"/>
            <w:left w:val="none" w:sz="0" w:space="0" w:color="auto"/>
            <w:bottom w:val="none" w:sz="0" w:space="0" w:color="auto"/>
            <w:right w:val="none" w:sz="0" w:space="0" w:color="auto"/>
          </w:divBdr>
        </w:div>
        <w:div w:id="1803384531">
          <w:marLeft w:val="0"/>
          <w:marRight w:val="0"/>
          <w:marTop w:val="0"/>
          <w:marBottom w:val="0"/>
          <w:divBdr>
            <w:top w:val="none" w:sz="0" w:space="0" w:color="auto"/>
            <w:left w:val="none" w:sz="0" w:space="0" w:color="auto"/>
            <w:bottom w:val="none" w:sz="0" w:space="0" w:color="auto"/>
            <w:right w:val="none" w:sz="0" w:space="0" w:color="auto"/>
          </w:divBdr>
        </w:div>
        <w:div w:id="430275355">
          <w:marLeft w:val="0"/>
          <w:marRight w:val="0"/>
          <w:marTop w:val="0"/>
          <w:marBottom w:val="0"/>
          <w:divBdr>
            <w:top w:val="none" w:sz="0" w:space="0" w:color="auto"/>
            <w:left w:val="none" w:sz="0" w:space="0" w:color="auto"/>
            <w:bottom w:val="none" w:sz="0" w:space="0" w:color="auto"/>
            <w:right w:val="none" w:sz="0" w:space="0" w:color="auto"/>
          </w:divBdr>
        </w:div>
        <w:div w:id="1777361498">
          <w:marLeft w:val="0"/>
          <w:marRight w:val="0"/>
          <w:marTop w:val="0"/>
          <w:marBottom w:val="0"/>
          <w:divBdr>
            <w:top w:val="none" w:sz="0" w:space="0" w:color="auto"/>
            <w:left w:val="none" w:sz="0" w:space="0" w:color="auto"/>
            <w:bottom w:val="none" w:sz="0" w:space="0" w:color="auto"/>
            <w:right w:val="none" w:sz="0" w:space="0" w:color="auto"/>
          </w:divBdr>
        </w:div>
        <w:div w:id="1273976321">
          <w:marLeft w:val="0"/>
          <w:marRight w:val="0"/>
          <w:marTop w:val="0"/>
          <w:marBottom w:val="0"/>
          <w:divBdr>
            <w:top w:val="none" w:sz="0" w:space="0" w:color="auto"/>
            <w:left w:val="none" w:sz="0" w:space="0" w:color="auto"/>
            <w:bottom w:val="none" w:sz="0" w:space="0" w:color="auto"/>
            <w:right w:val="none" w:sz="0" w:space="0" w:color="auto"/>
          </w:divBdr>
        </w:div>
        <w:div w:id="1960529635">
          <w:marLeft w:val="0"/>
          <w:marRight w:val="0"/>
          <w:marTop w:val="0"/>
          <w:marBottom w:val="0"/>
          <w:divBdr>
            <w:top w:val="none" w:sz="0" w:space="0" w:color="auto"/>
            <w:left w:val="none" w:sz="0" w:space="0" w:color="auto"/>
            <w:bottom w:val="none" w:sz="0" w:space="0" w:color="auto"/>
            <w:right w:val="none" w:sz="0" w:space="0" w:color="auto"/>
          </w:divBdr>
        </w:div>
        <w:div w:id="2004576865">
          <w:marLeft w:val="0"/>
          <w:marRight w:val="0"/>
          <w:marTop w:val="0"/>
          <w:marBottom w:val="0"/>
          <w:divBdr>
            <w:top w:val="none" w:sz="0" w:space="0" w:color="auto"/>
            <w:left w:val="none" w:sz="0" w:space="0" w:color="auto"/>
            <w:bottom w:val="none" w:sz="0" w:space="0" w:color="auto"/>
            <w:right w:val="none" w:sz="0" w:space="0" w:color="auto"/>
          </w:divBdr>
        </w:div>
        <w:div w:id="799109405">
          <w:marLeft w:val="0"/>
          <w:marRight w:val="0"/>
          <w:marTop w:val="0"/>
          <w:marBottom w:val="0"/>
          <w:divBdr>
            <w:top w:val="none" w:sz="0" w:space="0" w:color="auto"/>
            <w:left w:val="none" w:sz="0" w:space="0" w:color="auto"/>
            <w:bottom w:val="none" w:sz="0" w:space="0" w:color="auto"/>
            <w:right w:val="none" w:sz="0" w:space="0" w:color="auto"/>
          </w:divBdr>
        </w:div>
        <w:div w:id="140192279">
          <w:marLeft w:val="0"/>
          <w:marRight w:val="0"/>
          <w:marTop w:val="0"/>
          <w:marBottom w:val="0"/>
          <w:divBdr>
            <w:top w:val="none" w:sz="0" w:space="0" w:color="auto"/>
            <w:left w:val="none" w:sz="0" w:space="0" w:color="auto"/>
            <w:bottom w:val="none" w:sz="0" w:space="0" w:color="auto"/>
            <w:right w:val="none" w:sz="0" w:space="0" w:color="auto"/>
          </w:divBdr>
        </w:div>
        <w:div w:id="1447651041">
          <w:marLeft w:val="0"/>
          <w:marRight w:val="0"/>
          <w:marTop w:val="0"/>
          <w:marBottom w:val="0"/>
          <w:divBdr>
            <w:top w:val="none" w:sz="0" w:space="0" w:color="auto"/>
            <w:left w:val="none" w:sz="0" w:space="0" w:color="auto"/>
            <w:bottom w:val="none" w:sz="0" w:space="0" w:color="auto"/>
            <w:right w:val="none" w:sz="0" w:space="0" w:color="auto"/>
          </w:divBdr>
        </w:div>
        <w:div w:id="2068795834">
          <w:marLeft w:val="0"/>
          <w:marRight w:val="0"/>
          <w:marTop w:val="0"/>
          <w:marBottom w:val="0"/>
          <w:divBdr>
            <w:top w:val="none" w:sz="0" w:space="0" w:color="auto"/>
            <w:left w:val="none" w:sz="0" w:space="0" w:color="auto"/>
            <w:bottom w:val="none" w:sz="0" w:space="0" w:color="auto"/>
            <w:right w:val="none" w:sz="0" w:space="0" w:color="auto"/>
          </w:divBdr>
        </w:div>
      </w:divsChild>
    </w:div>
    <w:div w:id="1900896081">
      <w:bodyDiv w:val="1"/>
      <w:marLeft w:val="0"/>
      <w:marRight w:val="0"/>
      <w:marTop w:val="0"/>
      <w:marBottom w:val="0"/>
      <w:divBdr>
        <w:top w:val="none" w:sz="0" w:space="0" w:color="auto"/>
        <w:left w:val="none" w:sz="0" w:space="0" w:color="auto"/>
        <w:bottom w:val="none" w:sz="0" w:space="0" w:color="auto"/>
        <w:right w:val="none" w:sz="0" w:space="0" w:color="auto"/>
      </w:divBdr>
    </w:div>
    <w:div w:id="1938364058">
      <w:bodyDiv w:val="1"/>
      <w:marLeft w:val="0"/>
      <w:marRight w:val="0"/>
      <w:marTop w:val="0"/>
      <w:marBottom w:val="0"/>
      <w:divBdr>
        <w:top w:val="none" w:sz="0" w:space="0" w:color="auto"/>
        <w:left w:val="none" w:sz="0" w:space="0" w:color="auto"/>
        <w:bottom w:val="none" w:sz="0" w:space="0" w:color="auto"/>
        <w:right w:val="none" w:sz="0" w:space="0" w:color="auto"/>
      </w:divBdr>
    </w:div>
    <w:div w:id="1941793511">
      <w:bodyDiv w:val="1"/>
      <w:marLeft w:val="0"/>
      <w:marRight w:val="0"/>
      <w:marTop w:val="0"/>
      <w:marBottom w:val="0"/>
      <w:divBdr>
        <w:top w:val="none" w:sz="0" w:space="0" w:color="auto"/>
        <w:left w:val="none" w:sz="0" w:space="0" w:color="auto"/>
        <w:bottom w:val="none" w:sz="0" w:space="0" w:color="auto"/>
        <w:right w:val="none" w:sz="0" w:space="0" w:color="auto"/>
      </w:divBdr>
    </w:div>
    <w:div w:id="1952468797">
      <w:bodyDiv w:val="1"/>
      <w:marLeft w:val="0"/>
      <w:marRight w:val="0"/>
      <w:marTop w:val="0"/>
      <w:marBottom w:val="0"/>
      <w:divBdr>
        <w:top w:val="none" w:sz="0" w:space="0" w:color="auto"/>
        <w:left w:val="none" w:sz="0" w:space="0" w:color="auto"/>
        <w:bottom w:val="none" w:sz="0" w:space="0" w:color="auto"/>
        <w:right w:val="none" w:sz="0" w:space="0" w:color="auto"/>
      </w:divBdr>
      <w:divsChild>
        <w:div w:id="1786971366">
          <w:marLeft w:val="0"/>
          <w:marRight w:val="0"/>
          <w:marTop w:val="0"/>
          <w:marBottom w:val="120"/>
          <w:divBdr>
            <w:top w:val="none" w:sz="0" w:space="0" w:color="auto"/>
            <w:left w:val="none" w:sz="0" w:space="0" w:color="auto"/>
            <w:bottom w:val="none" w:sz="0" w:space="0" w:color="auto"/>
            <w:right w:val="none" w:sz="0" w:space="0" w:color="auto"/>
          </w:divBdr>
          <w:divsChild>
            <w:div w:id="1424885623">
              <w:marLeft w:val="0"/>
              <w:marRight w:val="0"/>
              <w:marTop w:val="0"/>
              <w:marBottom w:val="0"/>
              <w:divBdr>
                <w:top w:val="none" w:sz="0" w:space="0" w:color="auto"/>
                <w:left w:val="none" w:sz="0" w:space="0" w:color="auto"/>
                <w:bottom w:val="none" w:sz="0" w:space="0" w:color="auto"/>
                <w:right w:val="none" w:sz="0" w:space="0" w:color="auto"/>
              </w:divBdr>
              <w:divsChild>
                <w:div w:id="456796312">
                  <w:marLeft w:val="0"/>
                  <w:marRight w:val="0"/>
                  <w:marTop w:val="0"/>
                  <w:marBottom w:val="0"/>
                  <w:divBdr>
                    <w:top w:val="none" w:sz="0" w:space="0" w:color="auto"/>
                    <w:left w:val="none" w:sz="0" w:space="0" w:color="auto"/>
                    <w:bottom w:val="none" w:sz="0" w:space="0" w:color="auto"/>
                    <w:right w:val="none" w:sz="0" w:space="0" w:color="auto"/>
                  </w:divBdr>
                  <w:divsChild>
                    <w:div w:id="143000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063499">
      <w:bodyDiv w:val="1"/>
      <w:marLeft w:val="0"/>
      <w:marRight w:val="0"/>
      <w:marTop w:val="0"/>
      <w:marBottom w:val="0"/>
      <w:divBdr>
        <w:top w:val="none" w:sz="0" w:space="0" w:color="auto"/>
        <w:left w:val="none" w:sz="0" w:space="0" w:color="auto"/>
        <w:bottom w:val="none" w:sz="0" w:space="0" w:color="auto"/>
        <w:right w:val="none" w:sz="0" w:space="0" w:color="auto"/>
      </w:divBdr>
    </w:div>
    <w:div w:id="1957521564">
      <w:bodyDiv w:val="1"/>
      <w:marLeft w:val="0"/>
      <w:marRight w:val="0"/>
      <w:marTop w:val="0"/>
      <w:marBottom w:val="0"/>
      <w:divBdr>
        <w:top w:val="none" w:sz="0" w:space="0" w:color="auto"/>
        <w:left w:val="none" w:sz="0" w:space="0" w:color="auto"/>
        <w:bottom w:val="none" w:sz="0" w:space="0" w:color="auto"/>
        <w:right w:val="none" w:sz="0" w:space="0" w:color="auto"/>
      </w:divBdr>
    </w:div>
    <w:div w:id="1962110026">
      <w:bodyDiv w:val="1"/>
      <w:marLeft w:val="0"/>
      <w:marRight w:val="0"/>
      <w:marTop w:val="0"/>
      <w:marBottom w:val="0"/>
      <w:divBdr>
        <w:top w:val="none" w:sz="0" w:space="0" w:color="auto"/>
        <w:left w:val="none" w:sz="0" w:space="0" w:color="auto"/>
        <w:bottom w:val="none" w:sz="0" w:space="0" w:color="auto"/>
        <w:right w:val="none" w:sz="0" w:space="0" w:color="auto"/>
      </w:divBdr>
    </w:div>
    <w:div w:id="1969773074">
      <w:bodyDiv w:val="1"/>
      <w:marLeft w:val="0"/>
      <w:marRight w:val="0"/>
      <w:marTop w:val="0"/>
      <w:marBottom w:val="0"/>
      <w:divBdr>
        <w:top w:val="none" w:sz="0" w:space="0" w:color="auto"/>
        <w:left w:val="none" w:sz="0" w:space="0" w:color="auto"/>
        <w:bottom w:val="none" w:sz="0" w:space="0" w:color="auto"/>
        <w:right w:val="none" w:sz="0" w:space="0" w:color="auto"/>
      </w:divBdr>
    </w:div>
    <w:div w:id="1971475290">
      <w:bodyDiv w:val="1"/>
      <w:marLeft w:val="0"/>
      <w:marRight w:val="0"/>
      <w:marTop w:val="0"/>
      <w:marBottom w:val="0"/>
      <w:divBdr>
        <w:top w:val="none" w:sz="0" w:space="0" w:color="auto"/>
        <w:left w:val="none" w:sz="0" w:space="0" w:color="auto"/>
        <w:bottom w:val="none" w:sz="0" w:space="0" w:color="auto"/>
        <w:right w:val="none" w:sz="0" w:space="0" w:color="auto"/>
      </w:divBdr>
    </w:div>
    <w:div w:id="1973905761">
      <w:bodyDiv w:val="1"/>
      <w:marLeft w:val="0"/>
      <w:marRight w:val="0"/>
      <w:marTop w:val="0"/>
      <w:marBottom w:val="0"/>
      <w:divBdr>
        <w:top w:val="none" w:sz="0" w:space="0" w:color="auto"/>
        <w:left w:val="none" w:sz="0" w:space="0" w:color="auto"/>
        <w:bottom w:val="none" w:sz="0" w:space="0" w:color="auto"/>
        <w:right w:val="none" w:sz="0" w:space="0" w:color="auto"/>
      </w:divBdr>
    </w:div>
    <w:div w:id="1985963581">
      <w:bodyDiv w:val="1"/>
      <w:marLeft w:val="0"/>
      <w:marRight w:val="0"/>
      <w:marTop w:val="0"/>
      <w:marBottom w:val="0"/>
      <w:divBdr>
        <w:top w:val="none" w:sz="0" w:space="0" w:color="auto"/>
        <w:left w:val="none" w:sz="0" w:space="0" w:color="auto"/>
        <w:bottom w:val="none" w:sz="0" w:space="0" w:color="auto"/>
        <w:right w:val="none" w:sz="0" w:space="0" w:color="auto"/>
      </w:divBdr>
    </w:div>
    <w:div w:id="1987732731">
      <w:bodyDiv w:val="1"/>
      <w:marLeft w:val="0"/>
      <w:marRight w:val="0"/>
      <w:marTop w:val="0"/>
      <w:marBottom w:val="0"/>
      <w:divBdr>
        <w:top w:val="none" w:sz="0" w:space="0" w:color="auto"/>
        <w:left w:val="none" w:sz="0" w:space="0" w:color="auto"/>
        <w:bottom w:val="none" w:sz="0" w:space="0" w:color="auto"/>
        <w:right w:val="none" w:sz="0" w:space="0" w:color="auto"/>
      </w:divBdr>
    </w:div>
    <w:div w:id="2027250631">
      <w:bodyDiv w:val="1"/>
      <w:marLeft w:val="0"/>
      <w:marRight w:val="0"/>
      <w:marTop w:val="0"/>
      <w:marBottom w:val="0"/>
      <w:divBdr>
        <w:top w:val="none" w:sz="0" w:space="0" w:color="auto"/>
        <w:left w:val="none" w:sz="0" w:space="0" w:color="auto"/>
        <w:bottom w:val="none" w:sz="0" w:space="0" w:color="auto"/>
        <w:right w:val="none" w:sz="0" w:space="0" w:color="auto"/>
      </w:divBdr>
    </w:div>
    <w:div w:id="2031643686">
      <w:bodyDiv w:val="1"/>
      <w:marLeft w:val="0"/>
      <w:marRight w:val="0"/>
      <w:marTop w:val="0"/>
      <w:marBottom w:val="0"/>
      <w:divBdr>
        <w:top w:val="none" w:sz="0" w:space="0" w:color="auto"/>
        <w:left w:val="none" w:sz="0" w:space="0" w:color="auto"/>
        <w:bottom w:val="none" w:sz="0" w:space="0" w:color="auto"/>
        <w:right w:val="none" w:sz="0" w:space="0" w:color="auto"/>
      </w:divBdr>
    </w:div>
    <w:div w:id="2041858969">
      <w:bodyDiv w:val="1"/>
      <w:marLeft w:val="0"/>
      <w:marRight w:val="0"/>
      <w:marTop w:val="0"/>
      <w:marBottom w:val="0"/>
      <w:divBdr>
        <w:top w:val="none" w:sz="0" w:space="0" w:color="auto"/>
        <w:left w:val="none" w:sz="0" w:space="0" w:color="auto"/>
        <w:bottom w:val="none" w:sz="0" w:space="0" w:color="auto"/>
        <w:right w:val="none" w:sz="0" w:space="0" w:color="auto"/>
      </w:divBdr>
    </w:div>
    <w:div w:id="2046755358">
      <w:bodyDiv w:val="1"/>
      <w:marLeft w:val="0"/>
      <w:marRight w:val="0"/>
      <w:marTop w:val="0"/>
      <w:marBottom w:val="0"/>
      <w:divBdr>
        <w:top w:val="none" w:sz="0" w:space="0" w:color="auto"/>
        <w:left w:val="none" w:sz="0" w:space="0" w:color="auto"/>
        <w:bottom w:val="none" w:sz="0" w:space="0" w:color="auto"/>
        <w:right w:val="none" w:sz="0" w:space="0" w:color="auto"/>
      </w:divBdr>
    </w:div>
    <w:div w:id="2048138480">
      <w:bodyDiv w:val="1"/>
      <w:marLeft w:val="0"/>
      <w:marRight w:val="0"/>
      <w:marTop w:val="0"/>
      <w:marBottom w:val="0"/>
      <w:divBdr>
        <w:top w:val="none" w:sz="0" w:space="0" w:color="auto"/>
        <w:left w:val="none" w:sz="0" w:space="0" w:color="auto"/>
        <w:bottom w:val="none" w:sz="0" w:space="0" w:color="auto"/>
        <w:right w:val="none" w:sz="0" w:space="0" w:color="auto"/>
      </w:divBdr>
    </w:div>
    <w:div w:id="2059430971">
      <w:bodyDiv w:val="1"/>
      <w:marLeft w:val="0"/>
      <w:marRight w:val="0"/>
      <w:marTop w:val="0"/>
      <w:marBottom w:val="0"/>
      <w:divBdr>
        <w:top w:val="none" w:sz="0" w:space="0" w:color="auto"/>
        <w:left w:val="none" w:sz="0" w:space="0" w:color="auto"/>
        <w:bottom w:val="none" w:sz="0" w:space="0" w:color="auto"/>
        <w:right w:val="none" w:sz="0" w:space="0" w:color="auto"/>
      </w:divBdr>
    </w:div>
    <w:div w:id="2060401261">
      <w:bodyDiv w:val="1"/>
      <w:marLeft w:val="0"/>
      <w:marRight w:val="0"/>
      <w:marTop w:val="0"/>
      <w:marBottom w:val="0"/>
      <w:divBdr>
        <w:top w:val="none" w:sz="0" w:space="0" w:color="auto"/>
        <w:left w:val="none" w:sz="0" w:space="0" w:color="auto"/>
        <w:bottom w:val="none" w:sz="0" w:space="0" w:color="auto"/>
        <w:right w:val="none" w:sz="0" w:space="0" w:color="auto"/>
      </w:divBdr>
    </w:div>
    <w:div w:id="2105104013">
      <w:bodyDiv w:val="1"/>
      <w:marLeft w:val="0"/>
      <w:marRight w:val="0"/>
      <w:marTop w:val="0"/>
      <w:marBottom w:val="0"/>
      <w:divBdr>
        <w:top w:val="none" w:sz="0" w:space="0" w:color="auto"/>
        <w:left w:val="none" w:sz="0" w:space="0" w:color="auto"/>
        <w:bottom w:val="none" w:sz="0" w:space="0" w:color="auto"/>
        <w:right w:val="none" w:sz="0" w:space="0" w:color="auto"/>
      </w:divBdr>
      <w:divsChild>
        <w:div w:id="1594700523">
          <w:marLeft w:val="0"/>
          <w:marRight w:val="0"/>
          <w:marTop w:val="0"/>
          <w:marBottom w:val="0"/>
          <w:divBdr>
            <w:top w:val="none" w:sz="0" w:space="0" w:color="auto"/>
            <w:left w:val="none" w:sz="0" w:space="0" w:color="auto"/>
            <w:bottom w:val="none" w:sz="0" w:space="0" w:color="auto"/>
            <w:right w:val="none" w:sz="0" w:space="0" w:color="auto"/>
          </w:divBdr>
          <w:divsChild>
            <w:div w:id="689793591">
              <w:marLeft w:val="0"/>
              <w:marRight w:val="0"/>
              <w:marTop w:val="0"/>
              <w:marBottom w:val="0"/>
              <w:divBdr>
                <w:top w:val="none" w:sz="0" w:space="0" w:color="auto"/>
                <w:left w:val="none" w:sz="0" w:space="0" w:color="auto"/>
                <w:bottom w:val="none" w:sz="0" w:space="0" w:color="auto"/>
                <w:right w:val="none" w:sz="0" w:space="0" w:color="auto"/>
              </w:divBdr>
              <w:divsChild>
                <w:div w:id="860100">
                  <w:marLeft w:val="0"/>
                  <w:marRight w:val="0"/>
                  <w:marTop w:val="0"/>
                  <w:marBottom w:val="0"/>
                  <w:divBdr>
                    <w:top w:val="none" w:sz="0" w:space="0" w:color="auto"/>
                    <w:left w:val="none" w:sz="0" w:space="0" w:color="auto"/>
                    <w:bottom w:val="none" w:sz="0" w:space="0" w:color="auto"/>
                    <w:right w:val="none" w:sz="0" w:space="0" w:color="auto"/>
                  </w:divBdr>
                  <w:divsChild>
                    <w:div w:id="14230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460118">
      <w:bodyDiv w:val="1"/>
      <w:marLeft w:val="0"/>
      <w:marRight w:val="0"/>
      <w:marTop w:val="0"/>
      <w:marBottom w:val="0"/>
      <w:divBdr>
        <w:top w:val="none" w:sz="0" w:space="0" w:color="auto"/>
        <w:left w:val="none" w:sz="0" w:space="0" w:color="auto"/>
        <w:bottom w:val="none" w:sz="0" w:space="0" w:color="auto"/>
        <w:right w:val="none" w:sz="0" w:space="0" w:color="auto"/>
      </w:divBdr>
    </w:div>
    <w:div w:id="2120028740">
      <w:bodyDiv w:val="1"/>
      <w:marLeft w:val="0"/>
      <w:marRight w:val="0"/>
      <w:marTop w:val="0"/>
      <w:marBottom w:val="0"/>
      <w:divBdr>
        <w:top w:val="none" w:sz="0" w:space="0" w:color="auto"/>
        <w:left w:val="none" w:sz="0" w:space="0" w:color="auto"/>
        <w:bottom w:val="none" w:sz="0" w:space="0" w:color="auto"/>
        <w:right w:val="none" w:sz="0" w:space="0" w:color="auto"/>
      </w:divBdr>
    </w:div>
    <w:div w:id="2129278213">
      <w:bodyDiv w:val="1"/>
      <w:marLeft w:val="0"/>
      <w:marRight w:val="0"/>
      <w:marTop w:val="0"/>
      <w:marBottom w:val="0"/>
      <w:divBdr>
        <w:top w:val="none" w:sz="0" w:space="0" w:color="auto"/>
        <w:left w:val="none" w:sz="0" w:space="0" w:color="auto"/>
        <w:bottom w:val="none" w:sz="0" w:space="0" w:color="auto"/>
        <w:right w:val="none" w:sz="0" w:space="0" w:color="auto"/>
      </w:divBdr>
    </w:div>
    <w:div w:id="2138864356">
      <w:bodyDiv w:val="1"/>
      <w:marLeft w:val="0"/>
      <w:marRight w:val="0"/>
      <w:marTop w:val="0"/>
      <w:marBottom w:val="0"/>
      <w:divBdr>
        <w:top w:val="none" w:sz="0" w:space="0" w:color="auto"/>
        <w:left w:val="none" w:sz="0" w:space="0" w:color="auto"/>
        <w:bottom w:val="none" w:sz="0" w:space="0" w:color="auto"/>
        <w:right w:val="none" w:sz="0" w:space="0" w:color="auto"/>
      </w:divBdr>
      <w:divsChild>
        <w:div w:id="1977486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9256834">
      <w:bodyDiv w:val="1"/>
      <w:marLeft w:val="0"/>
      <w:marRight w:val="0"/>
      <w:marTop w:val="0"/>
      <w:marBottom w:val="0"/>
      <w:divBdr>
        <w:top w:val="none" w:sz="0" w:space="0" w:color="auto"/>
        <w:left w:val="none" w:sz="0" w:space="0" w:color="auto"/>
        <w:bottom w:val="none" w:sz="0" w:space="0" w:color="auto"/>
        <w:right w:val="none" w:sz="0" w:space="0" w:color="auto"/>
      </w:divBdr>
    </w:div>
    <w:div w:id="214434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4102/sajhrm.v23i0.3167" TargetMode="External"/><Relationship Id="rId21" Type="http://schemas.openxmlformats.org/officeDocument/2006/relationships/hyperlink" Target="https://doi.org/10.1016/S0277-9536(00)00259-8" TargetMode="External"/><Relationship Id="rId42" Type="http://schemas.openxmlformats.org/officeDocument/2006/relationships/hyperlink" Target="https://documentation.lastradainternational.org/lsidocs/Domestic%20Workers%20around%20the%20world.pdf" TargetMode="External"/><Relationship Id="rId47" Type="http://schemas.openxmlformats.org/officeDocument/2006/relationships/hyperlink" Target="https://doi.org/10.1177/0261927X251326290" TargetMode="External"/><Relationship Id="rId63" Type="http://schemas.openxmlformats.org/officeDocument/2006/relationships/hyperlink" Target="https://doi.org/10.1016/S0140-6736(18)31612-X" TargetMode="External"/><Relationship Id="rId68" Type="http://schemas.openxmlformats.org/officeDocument/2006/relationships/hyperlink" Target="http://dx.doi.org/10.1016/j.paid.2014.03.042" TargetMode="External"/><Relationship Id="rId84" Type="http://schemas.openxmlformats.org/officeDocument/2006/relationships/hyperlink" Target="https://doi.org/10.1177/089124394008002004" TargetMode="External"/><Relationship Id="rId89" Type="http://schemas.openxmlformats.org/officeDocument/2006/relationships/hyperlink" Target="https://doi.org/10.1016/j.ijintrel.2022.08.004" TargetMode="External"/><Relationship Id="rId16" Type="http://schemas.openxmlformats.org/officeDocument/2006/relationships/hyperlink" Target="https://doi.org/10.1037/1076-8998.10.2.170" TargetMode="External"/><Relationship Id="rId11" Type="http://schemas.openxmlformats.org/officeDocument/2006/relationships/header" Target="header2.xml"/><Relationship Id="rId32" Type="http://schemas.openxmlformats.org/officeDocument/2006/relationships/hyperlink" Target="https://doi.org/10.1007/978-3-031-16041-7_2" TargetMode="External"/><Relationship Id="rId37" Type="http://schemas.openxmlformats.org/officeDocument/2006/relationships/hyperlink" Target="https://www.hrw.org/reports/2006/wrd0706/wrd0706webwcover.pdf" TargetMode="External"/><Relationship Id="rId53" Type="http://schemas.openxmlformats.org/officeDocument/2006/relationships/hyperlink" Target="https://doi.org/10.1136/oem.2004.017640" TargetMode="External"/><Relationship Id="rId58" Type="http://schemas.openxmlformats.org/officeDocument/2006/relationships/hyperlink" Target="https://doi.org/10.1080/17437199.2019.1618723" TargetMode="External"/><Relationship Id="rId74" Type="http://schemas.openxmlformats.org/officeDocument/2006/relationships/hyperlink" Target="https://doi.org/10.13114/MJH.2022.581" TargetMode="External"/><Relationship Id="rId79" Type="http://schemas.openxmlformats.org/officeDocument/2006/relationships/hyperlink" Target="https://doi.org/10.1111/j.1475-6781.2010.01128.x" TargetMode="External"/><Relationship Id="rId5" Type="http://schemas.openxmlformats.org/officeDocument/2006/relationships/webSettings" Target="webSettings.xml"/><Relationship Id="rId90" Type="http://schemas.openxmlformats.org/officeDocument/2006/relationships/image" Target="media/image3.PNG"/><Relationship Id="rId22" Type="http://schemas.openxmlformats.org/officeDocument/2006/relationships/hyperlink" Target="https://doi.org/10.3233/WOR-2009-0907" TargetMode="External"/><Relationship Id="rId27" Type="http://schemas.openxmlformats.org/officeDocument/2006/relationships/hyperlink" Target="https://doi.org/10.1023/A:1022352227601" TargetMode="External"/><Relationship Id="rId43" Type="http://schemas.openxmlformats.org/officeDocument/2006/relationships/hyperlink" Target="https://www.ilo.org/publications/major-publications/non-standard-employment-around-world-understanding-challenges-shaping" TargetMode="External"/><Relationship Id="rId48" Type="http://schemas.openxmlformats.org/officeDocument/2006/relationships/hyperlink" Target="https://doi.org/10.1146/annurev.soc.27.1.363" TargetMode="External"/><Relationship Id="rId64" Type="http://schemas.openxmlformats.org/officeDocument/2006/relationships/hyperlink" Target="https://doi.org/10.1002/0470013192.bsa514" TargetMode="External"/><Relationship Id="rId69" Type="http://schemas.openxmlformats.org/officeDocument/2006/relationships/hyperlink" Target="https://doi.org/10.1017/S0954579412000028" TargetMode="External"/><Relationship Id="rId8" Type="http://schemas.openxmlformats.org/officeDocument/2006/relationships/image" Target="media/image1.png"/><Relationship Id="rId51" Type="http://schemas.openxmlformats.org/officeDocument/2006/relationships/hyperlink" Target="https://doi.org/10.1179/2049396713Y.0000000041" TargetMode="External"/><Relationship Id="rId72" Type="http://schemas.openxmlformats.org/officeDocument/2006/relationships/hyperlink" Target="https://doi.org/10.1186/s12939-024-02098-3" TargetMode="External"/><Relationship Id="rId80" Type="http://schemas.openxmlformats.org/officeDocument/2006/relationships/hyperlink" Target="https://www.ilo.org/tr/publications/ev-iscileri-odakli-calismalar-2020-2023" TargetMode="External"/><Relationship Id="rId85" Type="http://schemas.openxmlformats.org/officeDocument/2006/relationships/hyperlink" Target="https://doi.org/10.1016/j.ergon.2005.08.001"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80/08039410.2016.1199444" TargetMode="External"/><Relationship Id="rId25" Type="http://schemas.openxmlformats.org/officeDocument/2006/relationships/hyperlink" Target="https://doi.org/10.3389/fcomm.2022.1015193" TargetMode="External"/><Relationship Id="rId33" Type="http://schemas.openxmlformats.org/officeDocument/2006/relationships/hyperlink" Target="https://doi.org/10.1186/1471-2458-11-834" TargetMode="External"/><Relationship Id="rId38" Type="http://schemas.openxmlformats.org/officeDocument/2006/relationships/hyperlink" Target="https://www.hrw.org/reports/wrd0410webwcover_0.pdf" TargetMode="External"/><Relationship Id="rId46" Type="http://schemas.openxmlformats.org/officeDocument/2006/relationships/hyperlink" Target="https://doi.org/10.1155/hsc/9934752" TargetMode="External"/><Relationship Id="rId59" Type="http://schemas.openxmlformats.org/officeDocument/2006/relationships/hyperlink" Target="https://doi.org/10.33709/ictimaiyat.475341" TargetMode="External"/><Relationship Id="rId67" Type="http://schemas.openxmlformats.org/officeDocument/2006/relationships/hyperlink" Target="https://doi.org/10.29329/akalid.2025.1127.2" TargetMode="External"/><Relationship Id="rId20" Type="http://schemas.openxmlformats.org/officeDocument/2006/relationships/hyperlink" Target="https://doi.org/10.1191/1478088706qp063oa" TargetMode="External"/><Relationship Id="rId41" Type="http://schemas.openxmlformats.org/officeDocument/2006/relationships/hyperlink" Target="https://idwfed.org/about-us/" TargetMode="External"/><Relationship Id="rId54" Type="http://schemas.openxmlformats.org/officeDocument/2006/relationships/hyperlink" Target="https://doi.org/10.1521/jscp.2000.19.1.1" TargetMode="External"/><Relationship Id="rId62" Type="http://schemas.openxmlformats.org/officeDocument/2006/relationships/hyperlink" Target="https://doi.org/10.5330/PSC.n.2010-12.85" TargetMode="External"/><Relationship Id="rId70" Type="http://schemas.openxmlformats.org/officeDocument/2006/relationships/hyperlink" Target="https://www.ilo.org/publications/analysis-situation-filipino-domestic-workers-0" TargetMode="External"/><Relationship Id="rId75" Type="http://schemas.openxmlformats.org/officeDocument/2006/relationships/hyperlink" Target="https://doi.org/10.1177/2165079918785923" TargetMode="External"/><Relationship Id="rId83" Type="http://schemas.openxmlformats.org/officeDocument/2006/relationships/hyperlink" Target="https://doi.org/10.1111/j.1464-0597.2007.00298.x" TargetMode="External"/><Relationship Id="rId88" Type="http://schemas.openxmlformats.org/officeDocument/2006/relationships/hyperlink" Target="https://doi.org/10.1080/1683478X.2015.1025600" TargetMode="External"/><Relationship Id="rId9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5465/amr.1999.2202129" TargetMode="External"/><Relationship Id="rId23" Type="http://schemas.openxmlformats.org/officeDocument/2006/relationships/hyperlink" Target="https://doi.org/10.1080/01441647.2019.1649317" TargetMode="External"/><Relationship Id="rId28" Type="http://schemas.openxmlformats.org/officeDocument/2006/relationships/hyperlink" Target="https://doi.org/10.52380/ijpes.2021.8.2.436" TargetMode="External"/><Relationship Id="rId36" Type="http://schemas.openxmlformats.org/officeDocument/2006/relationships/hyperlink" Target="https://doi.org/10.1002/nop2.1391" TargetMode="External"/><Relationship Id="rId49" Type="http://schemas.openxmlformats.org/officeDocument/2006/relationships/hyperlink" Target="https://doi.org/10.1111/1467-8624.00164" TargetMode="External"/><Relationship Id="rId57" Type="http://schemas.openxmlformats.org/officeDocument/2006/relationships/hyperlink" Target="https://doi.org/10.1002/ijop.12819" TargetMode="External"/><Relationship Id="rId10" Type="http://schemas.openxmlformats.org/officeDocument/2006/relationships/image" Target="media/image2.png"/><Relationship Id="rId31" Type="http://schemas.openxmlformats.org/officeDocument/2006/relationships/hyperlink" Target="https://doi.org/10.1002/jcop.22820" TargetMode="External"/><Relationship Id="rId44" Type="http://schemas.openxmlformats.org/officeDocument/2006/relationships/hyperlink" Target="https://ccp.pt/wp-content/uploads/2021/06/DOMESTIC-workers_2021.pdf" TargetMode="External"/><Relationship Id="rId52" Type="http://schemas.openxmlformats.org/officeDocument/2006/relationships/hyperlink" Target="https://doi.org/10.1037/0003-066X.56.3.227" TargetMode="External"/><Relationship Id="rId60" Type="http://schemas.openxmlformats.org/officeDocument/2006/relationships/hyperlink" Target="https://doi.org/10.3390/socsci13120651" TargetMode="External"/><Relationship Id="rId65" Type="http://schemas.openxmlformats.org/officeDocument/2006/relationships/hyperlink" Target="https://doi.org/10.1215/00382876-1724156" TargetMode="External"/><Relationship Id="rId73" Type="http://schemas.openxmlformats.org/officeDocument/2006/relationships/hyperlink" Target="https://doi.org/10.1371/journal.pgph.0005399" TargetMode="External"/><Relationship Id="rId78" Type="http://schemas.openxmlformats.org/officeDocument/2006/relationships/hyperlink" Target="https://losh.ucla.edu/hidden-work-hidden-pain/" TargetMode="External"/><Relationship Id="rId81" Type="http://schemas.openxmlformats.org/officeDocument/2006/relationships/hyperlink" Target="https://doi.org/10.1371/journal.pone.0210717" TargetMode="External"/><Relationship Id="rId86" Type="http://schemas.openxmlformats.org/officeDocument/2006/relationships/hyperlink" Target="https://www.who.int/news-room/fact-sheets/detail/human-rights-and-health"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doi.org/10.1007/s11920-018-0969-9" TargetMode="External"/><Relationship Id="rId18" Type="http://schemas.openxmlformats.org/officeDocument/2006/relationships/hyperlink" Target="https://doi.org/10.1016/j.jvb.2015.11.008" TargetMode="External"/><Relationship Id="rId39" Type="http://schemas.openxmlformats.org/officeDocument/2006/relationships/hyperlink" Target="https://www.hrw.org/report/2014/10/22/i-already-bought-you/abuse-and-exploitation-female-migrant-domestic-workers" TargetMode="External"/><Relationship Id="rId34" Type="http://schemas.openxmlformats.org/officeDocument/2006/relationships/hyperlink" Target="https://doi.org/10.1177/1049732317739265" TargetMode="External"/><Relationship Id="rId50" Type="http://schemas.openxmlformats.org/officeDocument/2006/relationships/hyperlink" Target="http://dx.doi.org/10.26449/sssj.1768" TargetMode="External"/><Relationship Id="rId55" Type="http://schemas.openxmlformats.org/officeDocument/2006/relationships/hyperlink" Target="https://doi.org/10.1007/978-1-4613-0031-1_5" TargetMode="External"/><Relationship Id="rId76" Type="http://schemas.openxmlformats.org/officeDocument/2006/relationships/hyperlink" Target="https://doi.org/10.15460/hup.227.1659" TargetMode="External"/><Relationship Id="rId7" Type="http://schemas.openxmlformats.org/officeDocument/2006/relationships/endnotes" Target="endnotes.xml"/><Relationship Id="rId71" Type="http://schemas.openxmlformats.org/officeDocument/2006/relationships/hyperlink" Target="https://doi.org/10.1186/s12992-023-00925-w" TargetMode="External"/><Relationship Id="rId92" Type="http://schemas.openxmlformats.org/officeDocument/2006/relationships/header" Target="header5.xml"/><Relationship Id="rId2" Type="http://schemas.openxmlformats.org/officeDocument/2006/relationships/numbering" Target="numbering.xml"/><Relationship Id="rId29" Type="http://schemas.openxmlformats.org/officeDocument/2006/relationships/hyperlink" Target="https://doi.org/10.1007/s10615-013-0449-y" TargetMode="External"/><Relationship Id="rId24" Type="http://schemas.openxmlformats.org/officeDocument/2006/relationships/hyperlink" Target="https://doi.org/10.3389/fpsyg.2022.782022" TargetMode="External"/><Relationship Id="rId40" Type="http://schemas.openxmlformats.org/officeDocument/2006/relationships/hyperlink" Target="https://idwfed.org/publications/annual-report/idwf-annual-report-2024/" TargetMode="External"/><Relationship Id="rId45" Type="http://schemas.openxmlformats.org/officeDocument/2006/relationships/hyperlink" Target="https://doi.org/10.1007/s10433-011-0190-8" TargetMode="External"/><Relationship Id="rId66" Type="http://schemas.openxmlformats.org/officeDocument/2006/relationships/hyperlink" Target="https://doi.org/10.1080/17482631.2026.2617449" TargetMode="External"/><Relationship Id="rId87" Type="http://schemas.openxmlformats.org/officeDocument/2006/relationships/hyperlink" Target="https://doi.org/10.1007/s12134-024-01173-6" TargetMode="External"/><Relationship Id="rId61" Type="http://schemas.openxmlformats.org/officeDocument/2006/relationships/hyperlink" Target="https://doi.org/10.1521/jscp.23.5.603.50748" TargetMode="External"/><Relationship Id="rId82" Type="http://schemas.openxmlformats.org/officeDocument/2006/relationships/hyperlink" Target="https://doi.org/10.1177/1363461514539028" TargetMode="External"/><Relationship Id="rId19" Type="http://schemas.openxmlformats.org/officeDocument/2006/relationships/hyperlink" Target="http://dx.doi.org/10.13054/mije.13.67.3.4" TargetMode="External"/><Relationship Id="rId14" Type="http://schemas.openxmlformats.org/officeDocument/2006/relationships/hyperlink" Target="https://tez.yok.gov.tr/UlusalTezMerkezi/tezSorguSonucYeni.jsp" TargetMode="External"/><Relationship Id="rId30" Type="http://schemas.openxmlformats.org/officeDocument/2006/relationships/hyperlink" Target="https://doi.org/10.1007/s44192-024-00112-2" TargetMode="External"/><Relationship Id="rId35" Type="http://schemas.openxmlformats.org/officeDocument/2006/relationships/hyperlink" Target="https://doi.org/10.1177/1049732309357572" TargetMode="External"/><Relationship Id="rId56" Type="http://schemas.openxmlformats.org/officeDocument/2006/relationships/hyperlink" Target="https://doi.org/10.1046/j.1365-2850.2003.00553.x" TargetMode="External"/><Relationship Id="rId77" Type="http://schemas.openxmlformats.org/officeDocument/2006/relationships/hyperlink" Target="https://doi.org/10.15659/3.sektor-sosyal-ekonomi.23.09.2256"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3079A-2771-43C6-B31B-842735FCF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131</Pages>
  <Words>37077</Words>
  <Characters>211345</Characters>
  <Application>Microsoft Office Word</Application>
  <DocSecurity>0</DocSecurity>
  <Lines>1761</Lines>
  <Paragraphs>495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247927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aybüke doğaç</dc:creator>
  <cp:keywords/>
  <dc:description/>
  <cp:lastModifiedBy>Microsoft hesabı</cp:lastModifiedBy>
  <cp:revision>5</cp:revision>
  <cp:lastPrinted>2026-09-23T21:01:00Z</cp:lastPrinted>
  <dcterms:created xsi:type="dcterms:W3CDTF">2026-10-03T00:39:00Z</dcterms:created>
  <dcterms:modified xsi:type="dcterms:W3CDTF">2026-10-09T14:15:00Z</dcterms:modified>
</cp:coreProperties>
</file>