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7032" w:rsidRDefault="00587032" w:rsidP="0077575C">
      <w:pPr>
        <w:spacing w:after="0" w:line="360" w:lineRule="auto"/>
        <w:jc w:val="center"/>
        <w:rPr>
          <w:rFonts w:cstheme="minorHAnsi"/>
          <w:b/>
          <w:sz w:val="28"/>
          <w:szCs w:val="28"/>
        </w:rPr>
      </w:pPr>
      <w:r>
        <w:rPr>
          <w:noProof/>
          <w:lang w:eastAsia="tr-TR"/>
        </w:rPr>
        <w:drawing>
          <wp:inline distT="0" distB="0" distL="0" distR="0">
            <wp:extent cx="1171575" cy="1228725"/>
            <wp:effectExtent l="0" t="0" r="9525" b="9525"/>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71575" cy="1228725"/>
                    </a:xfrm>
                    <a:prstGeom prst="rect">
                      <a:avLst/>
                    </a:prstGeom>
                  </pic:spPr>
                </pic:pic>
              </a:graphicData>
            </a:graphic>
          </wp:inline>
        </w:drawing>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T.C.</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HACETTEPE ÜNİVERSİTESİ</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TIP FAKÜLTESİ</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KULAK BURUN BOĞAZ VE BAŞ BOYUN CERRAH</w:t>
      </w:r>
      <w:r w:rsidR="00AC3EA9" w:rsidRPr="0077575C">
        <w:rPr>
          <w:rFonts w:cstheme="minorHAnsi"/>
          <w:b/>
          <w:sz w:val="24"/>
          <w:szCs w:val="28"/>
        </w:rPr>
        <w:t>İ</w:t>
      </w:r>
      <w:r w:rsidRPr="0077575C">
        <w:rPr>
          <w:rFonts w:cstheme="minorHAnsi"/>
          <w:b/>
          <w:sz w:val="24"/>
          <w:szCs w:val="28"/>
        </w:rPr>
        <w:t>Sİ ANABİLİM DALI</w:t>
      </w:r>
    </w:p>
    <w:p w:rsidR="00587032" w:rsidRDefault="00587032"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Pr="0077575C" w:rsidRDefault="0077575C"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sz w:val="24"/>
          <w:szCs w:val="28"/>
        </w:rPr>
      </w:pPr>
    </w:p>
    <w:p w:rsidR="00587032" w:rsidRPr="00587032" w:rsidRDefault="00587032" w:rsidP="0077575C">
      <w:pPr>
        <w:spacing w:after="0" w:line="360" w:lineRule="auto"/>
        <w:jc w:val="center"/>
        <w:rPr>
          <w:b/>
          <w:sz w:val="28"/>
          <w:szCs w:val="28"/>
        </w:rPr>
      </w:pPr>
      <w:r w:rsidRPr="00587032">
        <w:rPr>
          <w:b/>
          <w:sz w:val="28"/>
          <w:szCs w:val="28"/>
        </w:rPr>
        <w:t xml:space="preserve">İÇ KULAK </w:t>
      </w:r>
      <w:r w:rsidR="00414ABA">
        <w:rPr>
          <w:b/>
          <w:sz w:val="28"/>
          <w:szCs w:val="28"/>
        </w:rPr>
        <w:t xml:space="preserve">MALFORMASYONLU </w:t>
      </w:r>
      <w:r w:rsidRPr="00587032">
        <w:rPr>
          <w:b/>
          <w:sz w:val="28"/>
          <w:szCs w:val="28"/>
        </w:rPr>
        <w:t>HASTALARDA ANTEROPOSTERİOR GRAFİ İLE AÇI</w:t>
      </w:r>
      <w:r w:rsidR="006C4A2D">
        <w:rPr>
          <w:b/>
          <w:sz w:val="28"/>
          <w:szCs w:val="28"/>
        </w:rPr>
        <w:t>SAL İNSERSİYON DERİNLİĞİ ÖLÇÜMÜ, KOKLEA BOYUTLARI VE ELEKTROD UZUNLUĞU İLE</w:t>
      </w:r>
      <w:r w:rsidRPr="00587032">
        <w:rPr>
          <w:b/>
          <w:sz w:val="28"/>
          <w:szCs w:val="28"/>
        </w:rPr>
        <w:t xml:space="preserve"> İLİŞKİSİNİN İNCELENMESİ</w:t>
      </w:r>
    </w:p>
    <w:p w:rsidR="00587032" w:rsidRPr="0077575C" w:rsidRDefault="00587032" w:rsidP="0077575C">
      <w:pPr>
        <w:spacing w:after="0" w:line="360" w:lineRule="auto"/>
        <w:jc w:val="center"/>
        <w:rPr>
          <w:sz w:val="24"/>
          <w:szCs w:val="28"/>
        </w:rPr>
      </w:pPr>
    </w:p>
    <w:p w:rsidR="00587032" w:rsidRPr="0077575C" w:rsidRDefault="00587032" w:rsidP="0077575C">
      <w:pPr>
        <w:spacing w:after="0" w:line="360" w:lineRule="auto"/>
        <w:jc w:val="center"/>
        <w:rPr>
          <w:b/>
          <w:sz w:val="24"/>
          <w:szCs w:val="28"/>
        </w:rPr>
      </w:pPr>
    </w:p>
    <w:p w:rsidR="00587032" w:rsidRPr="0077575C" w:rsidRDefault="00587032" w:rsidP="0077575C">
      <w:pPr>
        <w:spacing w:after="0" w:line="360" w:lineRule="auto"/>
        <w:jc w:val="center"/>
        <w:rPr>
          <w:b/>
          <w:sz w:val="24"/>
          <w:szCs w:val="28"/>
        </w:rPr>
      </w:pPr>
      <w:r w:rsidRPr="0077575C">
        <w:rPr>
          <w:b/>
          <w:sz w:val="24"/>
          <w:szCs w:val="28"/>
        </w:rPr>
        <w:t>Dr.Burçay TELLİOĞLU</w:t>
      </w:r>
    </w:p>
    <w:p w:rsidR="00587032" w:rsidRPr="0077575C" w:rsidRDefault="00587032"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UZMANLIK TEZİ</w:t>
      </w:r>
    </w:p>
    <w:p w:rsidR="00587032" w:rsidRDefault="00587032"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ANKARA</w:t>
      </w:r>
    </w:p>
    <w:p w:rsidR="0077575C" w:rsidRDefault="00587032" w:rsidP="0077575C">
      <w:pPr>
        <w:spacing w:after="0" w:line="360" w:lineRule="auto"/>
        <w:jc w:val="center"/>
        <w:rPr>
          <w:rFonts w:cstheme="minorHAnsi"/>
          <w:b/>
          <w:sz w:val="24"/>
          <w:szCs w:val="28"/>
        </w:rPr>
        <w:sectPr w:rsidR="0077575C" w:rsidSect="0077575C">
          <w:headerReference w:type="default" r:id="rId10"/>
          <w:pgSz w:w="11910" w:h="16840" w:code="9"/>
          <w:pgMar w:top="1701" w:right="1418" w:bottom="1701" w:left="2268" w:header="709" w:footer="709" w:gutter="0"/>
          <w:pgNumType w:start="1"/>
          <w:cols w:space="708"/>
        </w:sectPr>
      </w:pPr>
      <w:r w:rsidRPr="0077575C">
        <w:rPr>
          <w:rFonts w:cstheme="minorHAnsi"/>
          <w:b/>
          <w:sz w:val="24"/>
          <w:szCs w:val="28"/>
        </w:rPr>
        <w:t>2023</w:t>
      </w:r>
    </w:p>
    <w:p w:rsidR="0077575C" w:rsidRDefault="0077575C" w:rsidP="0077575C">
      <w:pPr>
        <w:spacing w:after="0" w:line="360" w:lineRule="auto"/>
        <w:jc w:val="center"/>
        <w:rPr>
          <w:rFonts w:cstheme="minorHAnsi"/>
          <w:b/>
          <w:sz w:val="24"/>
          <w:szCs w:val="28"/>
        </w:rPr>
        <w:sectPr w:rsidR="0077575C" w:rsidSect="0077575C">
          <w:pgSz w:w="11910" w:h="16840" w:code="9"/>
          <w:pgMar w:top="1701" w:right="1418" w:bottom="1701" w:left="2268" w:header="709" w:footer="709" w:gutter="0"/>
          <w:pgNumType w:start="1"/>
          <w:cols w:space="708"/>
        </w:sectPr>
      </w:pPr>
    </w:p>
    <w:p w:rsidR="00587032" w:rsidRDefault="00587032" w:rsidP="00587032">
      <w:pPr>
        <w:jc w:val="center"/>
        <w:rPr>
          <w:rFonts w:cstheme="minorHAnsi"/>
          <w:b/>
          <w:sz w:val="28"/>
          <w:szCs w:val="28"/>
        </w:rPr>
      </w:pPr>
      <w:r>
        <w:rPr>
          <w:noProof/>
          <w:lang w:eastAsia="tr-TR"/>
        </w:rPr>
        <w:lastRenderedPageBreak/>
        <w:drawing>
          <wp:inline distT="0" distB="0" distL="0" distR="0">
            <wp:extent cx="1171575" cy="1228725"/>
            <wp:effectExtent l="0" t="0" r="9525" b="9525"/>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71575" cy="1228725"/>
                    </a:xfrm>
                    <a:prstGeom prst="rect">
                      <a:avLst/>
                    </a:prstGeom>
                  </pic:spPr>
                </pic:pic>
              </a:graphicData>
            </a:graphic>
          </wp:inline>
        </w:drawing>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T.C.</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HACETTEPE ÜNİVERSİTESİ</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TIP FAKÜLTESİ</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KULAK BURUN BOĞAZ VE BAŞ BOYUN CERRAH</w:t>
      </w:r>
      <w:r w:rsidR="004D30B0" w:rsidRPr="0077575C">
        <w:rPr>
          <w:rFonts w:cstheme="minorHAnsi"/>
          <w:b/>
          <w:sz w:val="24"/>
          <w:szCs w:val="28"/>
        </w:rPr>
        <w:t>İ</w:t>
      </w:r>
      <w:r w:rsidRPr="0077575C">
        <w:rPr>
          <w:rFonts w:cstheme="minorHAnsi"/>
          <w:b/>
          <w:sz w:val="24"/>
          <w:szCs w:val="28"/>
        </w:rPr>
        <w:t>Sİ ANABİLİM DALI</w:t>
      </w:r>
    </w:p>
    <w:p w:rsidR="00587032" w:rsidRDefault="00587032"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77575C" w:rsidRPr="0077575C" w:rsidRDefault="0077575C" w:rsidP="0077575C">
      <w:pPr>
        <w:spacing w:after="0" w:line="360" w:lineRule="auto"/>
        <w:jc w:val="center"/>
        <w:rPr>
          <w:rFonts w:cstheme="minorHAnsi"/>
          <w:b/>
          <w:sz w:val="24"/>
          <w:szCs w:val="28"/>
        </w:rPr>
      </w:pPr>
    </w:p>
    <w:p w:rsidR="00414ABA" w:rsidRPr="00587032" w:rsidRDefault="00414ABA" w:rsidP="0077575C">
      <w:pPr>
        <w:spacing w:after="0" w:line="360" w:lineRule="auto"/>
        <w:jc w:val="center"/>
        <w:rPr>
          <w:b/>
          <w:sz w:val="28"/>
          <w:szCs w:val="28"/>
        </w:rPr>
      </w:pPr>
      <w:r w:rsidRPr="00587032">
        <w:rPr>
          <w:b/>
          <w:sz w:val="28"/>
          <w:szCs w:val="28"/>
        </w:rPr>
        <w:t xml:space="preserve">İÇ KULAK </w:t>
      </w:r>
      <w:r>
        <w:rPr>
          <w:b/>
          <w:sz w:val="28"/>
          <w:szCs w:val="28"/>
        </w:rPr>
        <w:t xml:space="preserve">MALFORMASYONLU </w:t>
      </w:r>
      <w:r w:rsidRPr="00587032">
        <w:rPr>
          <w:b/>
          <w:sz w:val="28"/>
          <w:szCs w:val="28"/>
        </w:rPr>
        <w:t>HASTALARDA ANTEROPOSTERİOR GRAFİ İLE AÇI</w:t>
      </w:r>
      <w:r>
        <w:rPr>
          <w:b/>
          <w:sz w:val="28"/>
          <w:szCs w:val="28"/>
        </w:rPr>
        <w:t>SAL İNSERSİYON DERİNLİĞİ ÖLÇÜMÜ, KOKLEA BOYUTLARI VE ELEKTROD UZUNLUĞU İLE</w:t>
      </w:r>
      <w:r w:rsidRPr="00587032">
        <w:rPr>
          <w:b/>
          <w:sz w:val="28"/>
          <w:szCs w:val="28"/>
        </w:rPr>
        <w:t xml:space="preserve"> İLİŞKİSİNİN İNCELENMESİ</w:t>
      </w:r>
    </w:p>
    <w:p w:rsidR="00587032" w:rsidRPr="0077575C" w:rsidRDefault="00587032" w:rsidP="0077575C">
      <w:pPr>
        <w:spacing w:after="0" w:line="360" w:lineRule="auto"/>
        <w:jc w:val="center"/>
        <w:rPr>
          <w:sz w:val="24"/>
          <w:szCs w:val="28"/>
        </w:rPr>
      </w:pPr>
    </w:p>
    <w:p w:rsidR="00587032" w:rsidRPr="0077575C" w:rsidRDefault="00587032" w:rsidP="0077575C">
      <w:pPr>
        <w:spacing w:after="0" w:line="360" w:lineRule="auto"/>
        <w:jc w:val="center"/>
        <w:rPr>
          <w:sz w:val="24"/>
          <w:szCs w:val="28"/>
        </w:rPr>
      </w:pPr>
    </w:p>
    <w:p w:rsidR="00587032" w:rsidRPr="0077575C" w:rsidRDefault="00587032" w:rsidP="0077575C">
      <w:pPr>
        <w:spacing w:after="0" w:line="360" w:lineRule="auto"/>
        <w:jc w:val="center"/>
        <w:rPr>
          <w:b/>
          <w:sz w:val="24"/>
          <w:szCs w:val="28"/>
        </w:rPr>
      </w:pPr>
      <w:r w:rsidRPr="0077575C">
        <w:rPr>
          <w:b/>
          <w:sz w:val="24"/>
          <w:szCs w:val="28"/>
        </w:rPr>
        <w:t>Dr.Burçay TELLİOĞLU</w:t>
      </w:r>
    </w:p>
    <w:p w:rsidR="00587032" w:rsidRPr="0077575C" w:rsidRDefault="00587032"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UZMANLIK TEZİ</w:t>
      </w:r>
    </w:p>
    <w:p w:rsidR="00587032" w:rsidRDefault="00587032" w:rsidP="0077575C">
      <w:pPr>
        <w:spacing w:after="0" w:line="360" w:lineRule="auto"/>
        <w:jc w:val="center"/>
        <w:rPr>
          <w:rFonts w:cstheme="minorHAnsi"/>
          <w:b/>
          <w:sz w:val="24"/>
          <w:szCs w:val="28"/>
        </w:rPr>
      </w:pPr>
    </w:p>
    <w:p w:rsidR="0077575C" w:rsidRPr="0077575C" w:rsidRDefault="0077575C"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TEZ DANIŞMANI</w:t>
      </w: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Prof. Dr. Levent SENNAROĞLU</w:t>
      </w:r>
    </w:p>
    <w:p w:rsidR="00587032" w:rsidRDefault="00587032" w:rsidP="0077575C">
      <w:pPr>
        <w:spacing w:after="0" w:line="360" w:lineRule="auto"/>
        <w:jc w:val="center"/>
        <w:rPr>
          <w:rFonts w:cstheme="minorHAnsi"/>
          <w:b/>
          <w:sz w:val="24"/>
          <w:szCs w:val="28"/>
        </w:rPr>
      </w:pPr>
    </w:p>
    <w:p w:rsidR="0077575C" w:rsidRDefault="0077575C" w:rsidP="0077575C">
      <w:pPr>
        <w:spacing w:after="0" w:line="360" w:lineRule="auto"/>
        <w:jc w:val="center"/>
        <w:rPr>
          <w:rFonts w:cstheme="minorHAnsi"/>
          <w:b/>
          <w:sz w:val="24"/>
          <w:szCs w:val="28"/>
        </w:rPr>
      </w:pPr>
    </w:p>
    <w:p w:rsidR="00587032" w:rsidRPr="0077575C" w:rsidRDefault="00587032" w:rsidP="0077575C">
      <w:pPr>
        <w:spacing w:after="0" w:line="360" w:lineRule="auto"/>
        <w:jc w:val="center"/>
        <w:rPr>
          <w:rFonts w:cstheme="minorHAnsi"/>
          <w:b/>
          <w:sz w:val="24"/>
          <w:szCs w:val="28"/>
        </w:rPr>
      </w:pPr>
      <w:r w:rsidRPr="0077575C">
        <w:rPr>
          <w:rFonts w:cstheme="minorHAnsi"/>
          <w:b/>
          <w:sz w:val="24"/>
          <w:szCs w:val="28"/>
        </w:rPr>
        <w:t>ANKARA</w:t>
      </w:r>
    </w:p>
    <w:p w:rsidR="0077575C" w:rsidRDefault="00587032" w:rsidP="0077575C">
      <w:pPr>
        <w:spacing w:after="0" w:line="360" w:lineRule="auto"/>
        <w:jc w:val="center"/>
        <w:rPr>
          <w:rFonts w:cstheme="minorHAnsi"/>
          <w:b/>
          <w:sz w:val="24"/>
          <w:szCs w:val="28"/>
        </w:rPr>
        <w:sectPr w:rsidR="0077575C" w:rsidSect="0077575C">
          <w:pgSz w:w="11910" w:h="16840" w:code="9"/>
          <w:pgMar w:top="1701" w:right="1418" w:bottom="1701" w:left="2268" w:header="709" w:footer="709" w:gutter="0"/>
          <w:pgNumType w:start="1"/>
          <w:cols w:space="708"/>
        </w:sectPr>
      </w:pPr>
      <w:r w:rsidRPr="0077575C">
        <w:rPr>
          <w:rFonts w:cstheme="minorHAnsi"/>
          <w:b/>
          <w:sz w:val="24"/>
          <w:szCs w:val="28"/>
        </w:rPr>
        <w:t>2023</w:t>
      </w:r>
    </w:p>
    <w:p w:rsidR="00587032" w:rsidRDefault="00587032" w:rsidP="0077575C">
      <w:pPr>
        <w:pStyle w:val="Balk1"/>
      </w:pPr>
      <w:bookmarkStart w:id="0" w:name="_Toc129595080"/>
      <w:r>
        <w:lastRenderedPageBreak/>
        <w:t>TEŞEKKÜR</w:t>
      </w:r>
      <w:bookmarkEnd w:id="0"/>
    </w:p>
    <w:p w:rsidR="00587032" w:rsidRPr="007D29E6" w:rsidRDefault="00587032" w:rsidP="0077575C">
      <w:pPr>
        <w:pStyle w:val="metinn"/>
      </w:pPr>
      <w:r w:rsidRPr="007D29E6">
        <w:t>Tezimin baştan sona her aşamasında destek ve yardımcı olan kıymetli</w:t>
      </w:r>
      <w:r w:rsidRPr="007D29E6">
        <w:rPr>
          <w:spacing w:val="1"/>
        </w:rPr>
        <w:t xml:space="preserve"> </w:t>
      </w:r>
      <w:r w:rsidRPr="007D29E6">
        <w:t>hocam</w:t>
      </w:r>
      <w:r w:rsidRPr="007D29E6">
        <w:rPr>
          <w:spacing w:val="-7"/>
        </w:rPr>
        <w:t xml:space="preserve"> </w:t>
      </w:r>
      <w:r w:rsidRPr="007D29E6">
        <w:t>ve</w:t>
      </w:r>
      <w:r w:rsidRPr="007D29E6">
        <w:rPr>
          <w:spacing w:val="-7"/>
        </w:rPr>
        <w:t xml:space="preserve"> </w:t>
      </w:r>
      <w:r w:rsidRPr="007D29E6">
        <w:t>tez</w:t>
      </w:r>
      <w:r w:rsidRPr="007D29E6">
        <w:rPr>
          <w:spacing w:val="-7"/>
        </w:rPr>
        <w:t xml:space="preserve"> </w:t>
      </w:r>
      <w:r w:rsidRPr="007D29E6">
        <w:t>danışmanım</w:t>
      </w:r>
      <w:r w:rsidRPr="007D29E6">
        <w:rPr>
          <w:spacing w:val="-7"/>
        </w:rPr>
        <w:t xml:space="preserve"> </w:t>
      </w:r>
      <w:r w:rsidRPr="007D29E6">
        <w:t>Prof.</w:t>
      </w:r>
      <w:r w:rsidRPr="007D29E6">
        <w:rPr>
          <w:spacing w:val="-6"/>
        </w:rPr>
        <w:t xml:space="preserve"> </w:t>
      </w:r>
      <w:r w:rsidRPr="007D29E6">
        <w:t>Dr.</w:t>
      </w:r>
      <w:r w:rsidRPr="007D29E6">
        <w:rPr>
          <w:spacing w:val="-8"/>
        </w:rPr>
        <w:t xml:space="preserve"> </w:t>
      </w:r>
      <w:r w:rsidRPr="007D29E6">
        <w:t>Levent</w:t>
      </w:r>
      <w:r w:rsidRPr="007D29E6">
        <w:rPr>
          <w:spacing w:val="-8"/>
        </w:rPr>
        <w:t xml:space="preserve"> </w:t>
      </w:r>
      <w:r w:rsidRPr="007D29E6">
        <w:t>Sennaroğlu’na,</w:t>
      </w:r>
    </w:p>
    <w:p w:rsidR="00587032" w:rsidRPr="007D29E6" w:rsidRDefault="00587032" w:rsidP="0077575C">
      <w:pPr>
        <w:pStyle w:val="metinn"/>
      </w:pPr>
      <w:r w:rsidRPr="007D29E6">
        <w:t>Başta Anabilim Dalı Başkanımız Prof. Dr. M.Umut Akyol olmak üzere</w:t>
      </w:r>
      <w:r w:rsidRPr="007D29E6">
        <w:rPr>
          <w:spacing w:val="-64"/>
        </w:rPr>
        <w:t xml:space="preserve"> </w:t>
      </w:r>
      <w:r w:rsidRPr="007D29E6">
        <w:t>asistanlık hayatım boyunca eğitimime katkıda bulunan tüm KBB ve Baş Boyun</w:t>
      </w:r>
      <w:r w:rsidRPr="007D29E6">
        <w:rPr>
          <w:spacing w:val="1"/>
        </w:rPr>
        <w:t xml:space="preserve"> </w:t>
      </w:r>
      <w:r w:rsidRPr="007D29E6">
        <w:t>Cerrahisi</w:t>
      </w:r>
      <w:r w:rsidRPr="007D29E6">
        <w:rPr>
          <w:spacing w:val="-3"/>
        </w:rPr>
        <w:t xml:space="preserve"> </w:t>
      </w:r>
      <w:r w:rsidRPr="007D29E6">
        <w:t>öğretim</w:t>
      </w:r>
      <w:r w:rsidRPr="007D29E6">
        <w:rPr>
          <w:spacing w:val="-3"/>
        </w:rPr>
        <w:t xml:space="preserve"> </w:t>
      </w:r>
      <w:r w:rsidRPr="007D29E6">
        <w:t>üyelerine,</w:t>
      </w:r>
    </w:p>
    <w:p w:rsidR="00587032" w:rsidRPr="007D29E6" w:rsidRDefault="00587032" w:rsidP="0077575C">
      <w:pPr>
        <w:pStyle w:val="metinn"/>
      </w:pPr>
      <w:r w:rsidRPr="007D29E6">
        <w:t>Asistanlık hayatım b</w:t>
      </w:r>
      <w:r w:rsidR="006C4A2D">
        <w:t>oyunca değerli nasihatlerini es</w:t>
      </w:r>
      <w:r w:rsidRPr="007D29E6">
        <w:t>i</w:t>
      </w:r>
      <w:r w:rsidR="006C4A2D">
        <w:t>r</w:t>
      </w:r>
      <w:r w:rsidRPr="007D29E6">
        <w:t>gemeyen Doç. Dr. Önder Günaydın ve Doç. Dr. Serdar Özer’e</w:t>
      </w:r>
      <w:r w:rsidR="006C4A2D">
        <w:t>,</w:t>
      </w:r>
    </w:p>
    <w:p w:rsidR="00587032" w:rsidRPr="007D29E6" w:rsidRDefault="00587032" w:rsidP="0077575C">
      <w:pPr>
        <w:pStyle w:val="metinn"/>
      </w:pPr>
      <w:r w:rsidRPr="007D29E6">
        <w:t>Ölçümleri birlikte yaptığımız KBB Anabilim Dalı araştırma görevlileri Dr.</w:t>
      </w:r>
      <w:r w:rsidRPr="007D29E6">
        <w:rPr>
          <w:spacing w:val="-7"/>
        </w:rPr>
        <w:t xml:space="preserve"> </w:t>
      </w:r>
      <w:r w:rsidRPr="007D29E6">
        <w:t>Aykut Özdoğan</w:t>
      </w:r>
      <w:r w:rsidRPr="007D29E6">
        <w:rPr>
          <w:spacing w:val="-7"/>
        </w:rPr>
        <w:t xml:space="preserve"> </w:t>
      </w:r>
      <w:r w:rsidRPr="007D29E6">
        <w:t>ve</w:t>
      </w:r>
      <w:r w:rsidRPr="007D29E6">
        <w:rPr>
          <w:spacing w:val="-6"/>
        </w:rPr>
        <w:t xml:space="preserve"> </w:t>
      </w:r>
      <w:r w:rsidRPr="007D29E6">
        <w:t>Dr.</w:t>
      </w:r>
      <w:r w:rsidRPr="007D29E6">
        <w:rPr>
          <w:spacing w:val="-7"/>
        </w:rPr>
        <w:t xml:space="preserve"> </w:t>
      </w:r>
      <w:r w:rsidRPr="007D29E6">
        <w:t>Ahmet Çınar’a,</w:t>
      </w:r>
    </w:p>
    <w:p w:rsidR="00587032" w:rsidRDefault="00587032" w:rsidP="0077575C">
      <w:pPr>
        <w:pStyle w:val="metinn"/>
        <w:rPr>
          <w:spacing w:val="3"/>
        </w:rPr>
      </w:pPr>
      <w:r w:rsidRPr="007D29E6">
        <w:rPr>
          <w:spacing w:val="-1"/>
        </w:rPr>
        <w:t>İstatistikle</w:t>
      </w:r>
      <w:r w:rsidRPr="007D29E6">
        <w:rPr>
          <w:spacing w:val="4"/>
        </w:rPr>
        <w:t xml:space="preserve"> </w:t>
      </w:r>
      <w:r w:rsidRPr="007D29E6">
        <w:rPr>
          <w:spacing w:val="-1"/>
        </w:rPr>
        <w:t>ilgili</w:t>
      </w:r>
      <w:r w:rsidRPr="007D29E6">
        <w:rPr>
          <w:spacing w:val="4"/>
        </w:rPr>
        <w:t xml:space="preserve"> </w:t>
      </w:r>
      <w:r w:rsidRPr="007D29E6">
        <w:t>yardımları</w:t>
      </w:r>
      <w:r w:rsidRPr="007D29E6">
        <w:rPr>
          <w:spacing w:val="3"/>
        </w:rPr>
        <w:t xml:space="preserve"> </w:t>
      </w:r>
      <w:r w:rsidRPr="007D29E6">
        <w:t>nedeniyle</w:t>
      </w:r>
      <w:r w:rsidRPr="007D29E6">
        <w:rPr>
          <w:spacing w:val="4"/>
        </w:rPr>
        <w:t xml:space="preserve"> </w:t>
      </w:r>
      <w:r w:rsidRPr="007D29E6">
        <w:t>Biyoistatistik</w:t>
      </w:r>
      <w:r w:rsidRPr="007D29E6">
        <w:rPr>
          <w:spacing w:val="4"/>
        </w:rPr>
        <w:t xml:space="preserve"> </w:t>
      </w:r>
      <w:r w:rsidRPr="007D29E6">
        <w:t>uzmanı</w:t>
      </w:r>
    </w:p>
    <w:p w:rsidR="00587032" w:rsidRPr="007D29E6" w:rsidRDefault="00587032" w:rsidP="0077575C">
      <w:pPr>
        <w:pStyle w:val="metinn"/>
      </w:pPr>
      <w:r w:rsidRPr="007D29E6">
        <w:t>Zafer Çiçek’e,</w:t>
      </w:r>
    </w:p>
    <w:p w:rsidR="00587032" w:rsidRPr="007D29E6" w:rsidRDefault="00587032" w:rsidP="0077575C">
      <w:pPr>
        <w:pStyle w:val="metinn"/>
      </w:pPr>
      <w:r w:rsidRPr="007D29E6">
        <w:t>Tezde</w:t>
      </w:r>
      <w:r w:rsidRPr="007D29E6">
        <w:rPr>
          <w:spacing w:val="50"/>
        </w:rPr>
        <w:t xml:space="preserve"> </w:t>
      </w:r>
      <w:r w:rsidRPr="007D29E6">
        <w:t>yer</w:t>
      </w:r>
      <w:r w:rsidRPr="007D29E6">
        <w:rPr>
          <w:spacing w:val="51"/>
        </w:rPr>
        <w:t xml:space="preserve"> </w:t>
      </w:r>
      <w:r w:rsidRPr="007D29E6">
        <w:t>alan</w:t>
      </w:r>
      <w:r w:rsidRPr="007D29E6">
        <w:rPr>
          <w:spacing w:val="51"/>
        </w:rPr>
        <w:t xml:space="preserve"> </w:t>
      </w:r>
      <w:r w:rsidRPr="007D29E6">
        <w:t>çizimleri</w:t>
      </w:r>
      <w:r w:rsidRPr="007D29E6">
        <w:rPr>
          <w:spacing w:val="51"/>
        </w:rPr>
        <w:t xml:space="preserve"> </w:t>
      </w:r>
      <w:r w:rsidRPr="007D29E6">
        <w:t>kullanmama</w:t>
      </w:r>
      <w:r w:rsidRPr="007D29E6">
        <w:rPr>
          <w:spacing w:val="51"/>
        </w:rPr>
        <w:t xml:space="preserve"> </w:t>
      </w:r>
      <w:r w:rsidRPr="007D29E6">
        <w:t>izin</w:t>
      </w:r>
      <w:r w:rsidRPr="007D29E6">
        <w:rPr>
          <w:spacing w:val="51"/>
        </w:rPr>
        <w:t xml:space="preserve"> </w:t>
      </w:r>
      <w:r w:rsidRPr="007D29E6">
        <w:t>verdiği</w:t>
      </w:r>
      <w:r w:rsidRPr="007D29E6">
        <w:rPr>
          <w:spacing w:val="51"/>
        </w:rPr>
        <w:t xml:space="preserve"> </w:t>
      </w:r>
      <w:r w:rsidRPr="007D29E6">
        <w:t>için</w:t>
      </w:r>
      <w:r w:rsidRPr="007D29E6">
        <w:rPr>
          <w:spacing w:val="51"/>
        </w:rPr>
        <w:t xml:space="preserve"> </w:t>
      </w:r>
      <w:r w:rsidRPr="007D29E6">
        <w:t>Dr.</w:t>
      </w:r>
      <w:r>
        <w:t xml:space="preserve"> </w:t>
      </w:r>
      <w:r w:rsidRPr="007D29E6">
        <w:t>Ayşen Aslan’a,</w:t>
      </w:r>
    </w:p>
    <w:p w:rsidR="00587032" w:rsidRPr="007D29E6" w:rsidRDefault="00587032" w:rsidP="0077575C">
      <w:pPr>
        <w:pStyle w:val="metinn"/>
      </w:pPr>
      <w:r w:rsidRPr="007D29E6">
        <w:t>Ailem</w:t>
      </w:r>
      <w:r w:rsidRPr="007D29E6">
        <w:rPr>
          <w:spacing w:val="8"/>
        </w:rPr>
        <w:t xml:space="preserve"> </w:t>
      </w:r>
      <w:r w:rsidRPr="007D29E6">
        <w:t>haline</w:t>
      </w:r>
      <w:r w:rsidRPr="007D29E6">
        <w:rPr>
          <w:spacing w:val="9"/>
        </w:rPr>
        <w:t xml:space="preserve"> </w:t>
      </w:r>
      <w:r w:rsidRPr="007D29E6">
        <w:t>gelmiş</w:t>
      </w:r>
      <w:r w:rsidRPr="007D29E6">
        <w:rPr>
          <w:spacing w:val="9"/>
        </w:rPr>
        <w:t xml:space="preserve"> </w:t>
      </w:r>
      <w:r w:rsidRPr="007D29E6">
        <w:t>KBB</w:t>
      </w:r>
      <w:r w:rsidRPr="007D29E6">
        <w:rPr>
          <w:spacing w:val="9"/>
        </w:rPr>
        <w:t xml:space="preserve"> </w:t>
      </w:r>
      <w:r w:rsidRPr="007D29E6">
        <w:t>ve</w:t>
      </w:r>
      <w:r w:rsidRPr="007D29E6">
        <w:rPr>
          <w:spacing w:val="9"/>
        </w:rPr>
        <w:t xml:space="preserve"> </w:t>
      </w:r>
      <w:r w:rsidRPr="007D29E6">
        <w:t>Baş</w:t>
      </w:r>
      <w:r w:rsidRPr="007D29E6">
        <w:rPr>
          <w:spacing w:val="9"/>
        </w:rPr>
        <w:t xml:space="preserve"> </w:t>
      </w:r>
      <w:r w:rsidRPr="007D29E6">
        <w:t>Boyun</w:t>
      </w:r>
      <w:r w:rsidRPr="007D29E6">
        <w:rPr>
          <w:spacing w:val="9"/>
        </w:rPr>
        <w:t xml:space="preserve"> </w:t>
      </w:r>
      <w:r w:rsidRPr="007D29E6">
        <w:t>Cerrahisi</w:t>
      </w:r>
      <w:r w:rsidRPr="007D29E6">
        <w:rPr>
          <w:spacing w:val="9"/>
        </w:rPr>
        <w:t xml:space="preserve"> </w:t>
      </w:r>
      <w:r w:rsidRPr="007D29E6">
        <w:t>asistan</w:t>
      </w:r>
      <w:r>
        <w:rPr>
          <w:spacing w:val="9"/>
        </w:rPr>
        <w:t xml:space="preserve"> </w:t>
      </w:r>
      <w:r w:rsidRPr="007D29E6">
        <w:t>kadrosuna</w:t>
      </w:r>
      <w:r w:rsidRPr="007D29E6">
        <w:rPr>
          <w:spacing w:val="9"/>
        </w:rPr>
        <w:t xml:space="preserve"> </w:t>
      </w:r>
      <w:proofErr w:type="gramStart"/>
      <w:r w:rsidRPr="007D29E6">
        <w:t>ve</w:t>
      </w:r>
      <w:r w:rsidR="002011A5">
        <w:t xml:space="preserve"> </w:t>
      </w:r>
      <w:r w:rsidRPr="007D29E6">
        <w:rPr>
          <w:spacing w:val="-61"/>
        </w:rPr>
        <w:t xml:space="preserve"> </w:t>
      </w:r>
      <w:r w:rsidRPr="007D29E6">
        <w:t>tüm</w:t>
      </w:r>
      <w:proofErr w:type="gramEnd"/>
      <w:r w:rsidRPr="007D29E6">
        <w:rPr>
          <w:spacing w:val="-4"/>
        </w:rPr>
        <w:t xml:space="preserve"> </w:t>
      </w:r>
      <w:r w:rsidRPr="007D29E6">
        <w:t>bölüm</w:t>
      </w:r>
      <w:r w:rsidRPr="007D29E6">
        <w:rPr>
          <w:spacing w:val="-3"/>
        </w:rPr>
        <w:t xml:space="preserve"> </w:t>
      </w:r>
      <w:r w:rsidRPr="007D29E6">
        <w:t>ve</w:t>
      </w:r>
      <w:r w:rsidRPr="007D29E6">
        <w:rPr>
          <w:spacing w:val="-4"/>
        </w:rPr>
        <w:t xml:space="preserve"> </w:t>
      </w:r>
      <w:r w:rsidRPr="007D29E6">
        <w:t>ameliyathane</w:t>
      </w:r>
      <w:r w:rsidRPr="007D29E6">
        <w:rPr>
          <w:spacing w:val="-3"/>
        </w:rPr>
        <w:t xml:space="preserve"> </w:t>
      </w:r>
      <w:r w:rsidRPr="007D29E6">
        <w:t>çalışanlarına,</w:t>
      </w:r>
    </w:p>
    <w:p w:rsidR="00587032" w:rsidRPr="007D29E6" w:rsidRDefault="00587032" w:rsidP="0077575C">
      <w:pPr>
        <w:pStyle w:val="metinn"/>
      </w:pPr>
      <w:r w:rsidRPr="007D29E6">
        <w:t>Bu süreçte desteklerini esirgemeyen biricik eşim Hilal Toprak Tellioğlu</w:t>
      </w:r>
      <w:r w:rsidRPr="007D29E6">
        <w:rPr>
          <w:spacing w:val="24"/>
        </w:rPr>
        <w:t xml:space="preserve"> </w:t>
      </w:r>
      <w:r w:rsidRPr="007D29E6">
        <w:t>ve aileme</w:t>
      </w:r>
      <w:r w:rsidRPr="007D29E6">
        <w:rPr>
          <w:spacing w:val="-3"/>
        </w:rPr>
        <w:t xml:space="preserve"> </w:t>
      </w:r>
      <w:r w:rsidRPr="007D29E6">
        <w:t>emekleri</w:t>
      </w:r>
      <w:r w:rsidRPr="007D29E6">
        <w:rPr>
          <w:spacing w:val="-3"/>
        </w:rPr>
        <w:t xml:space="preserve"> </w:t>
      </w:r>
      <w:r w:rsidRPr="007D29E6">
        <w:t>için</w:t>
      </w:r>
      <w:r w:rsidRPr="007D29E6">
        <w:rPr>
          <w:spacing w:val="-2"/>
        </w:rPr>
        <w:t xml:space="preserve"> </w:t>
      </w:r>
      <w:r w:rsidRPr="007D29E6">
        <w:t>teşekkürlerimi</w:t>
      </w:r>
      <w:r w:rsidRPr="007D29E6">
        <w:rPr>
          <w:spacing w:val="-3"/>
        </w:rPr>
        <w:t xml:space="preserve"> </w:t>
      </w:r>
      <w:r w:rsidRPr="007D29E6">
        <w:t>sunarım.</w:t>
      </w:r>
    </w:p>
    <w:p w:rsidR="00587032" w:rsidRPr="007D29E6" w:rsidRDefault="00587032" w:rsidP="0077575C">
      <w:pPr>
        <w:pStyle w:val="metinn"/>
      </w:pPr>
    </w:p>
    <w:p w:rsidR="00587032" w:rsidRPr="007D29E6" w:rsidRDefault="00587032" w:rsidP="00587032">
      <w:pPr>
        <w:pStyle w:val="GvdeMetni"/>
        <w:spacing w:before="10" w:line="360" w:lineRule="auto"/>
        <w:rPr>
          <w:sz w:val="28"/>
          <w:szCs w:val="28"/>
        </w:rPr>
      </w:pPr>
    </w:p>
    <w:p w:rsidR="00587032" w:rsidRPr="0077575C" w:rsidRDefault="00587032" w:rsidP="0077575C">
      <w:pPr>
        <w:pStyle w:val="GvdeMetni"/>
        <w:spacing w:line="360" w:lineRule="auto"/>
        <w:ind w:right="656"/>
        <w:jc w:val="right"/>
        <w:rPr>
          <w:rFonts w:asciiTheme="minorHAnsi" w:hAnsiTheme="minorHAnsi" w:cstheme="minorHAnsi"/>
          <w:szCs w:val="28"/>
        </w:rPr>
      </w:pPr>
      <w:r w:rsidRPr="0077575C">
        <w:rPr>
          <w:rFonts w:asciiTheme="minorHAnsi" w:hAnsiTheme="minorHAnsi" w:cstheme="minorHAnsi"/>
          <w:szCs w:val="28"/>
        </w:rPr>
        <w:t>Dr.</w:t>
      </w:r>
      <w:r w:rsidRPr="0077575C">
        <w:rPr>
          <w:rFonts w:asciiTheme="minorHAnsi" w:hAnsiTheme="minorHAnsi" w:cstheme="minorHAnsi"/>
          <w:spacing w:val="-4"/>
          <w:szCs w:val="28"/>
        </w:rPr>
        <w:t xml:space="preserve"> </w:t>
      </w:r>
      <w:r w:rsidRPr="0077575C">
        <w:rPr>
          <w:rFonts w:asciiTheme="minorHAnsi" w:hAnsiTheme="minorHAnsi" w:cstheme="minorHAnsi"/>
          <w:szCs w:val="28"/>
        </w:rPr>
        <w:t>Burçay TELLİOĞLU</w:t>
      </w:r>
    </w:p>
    <w:p w:rsidR="0077575C" w:rsidRDefault="0077575C">
      <w:pPr>
        <w:rPr>
          <w:sz w:val="28"/>
          <w:szCs w:val="28"/>
        </w:rPr>
      </w:pPr>
      <w:r>
        <w:rPr>
          <w:sz w:val="28"/>
          <w:szCs w:val="28"/>
        </w:rPr>
        <w:br w:type="page"/>
      </w:r>
    </w:p>
    <w:p w:rsidR="001F6C28" w:rsidRDefault="001F6C28" w:rsidP="001F6C28">
      <w:pPr>
        <w:pStyle w:val="Balk1"/>
      </w:pPr>
      <w:bookmarkStart w:id="1" w:name="_Toc129595081"/>
      <w:r>
        <w:lastRenderedPageBreak/>
        <w:t>ÖZET</w:t>
      </w:r>
      <w:bookmarkEnd w:id="1"/>
    </w:p>
    <w:p w:rsidR="001F6C28" w:rsidRPr="0077575C" w:rsidRDefault="001F6C28" w:rsidP="001F6C28">
      <w:pPr>
        <w:spacing w:after="0" w:line="240" w:lineRule="auto"/>
        <w:jc w:val="both"/>
        <w:rPr>
          <w:rFonts w:cstheme="minorHAnsi"/>
          <w:sz w:val="21"/>
          <w:szCs w:val="21"/>
        </w:rPr>
      </w:pPr>
      <w:proofErr w:type="gramStart"/>
      <w:r w:rsidRPr="0077575C">
        <w:rPr>
          <w:rFonts w:cstheme="minorHAnsi"/>
          <w:b/>
          <w:sz w:val="21"/>
          <w:szCs w:val="21"/>
        </w:rPr>
        <w:t xml:space="preserve">Tellioğlu B. İç Kulak Malformasyonlu Hastalarda Anteroposterior Grafi İle Açısal İnsersiyon Derinliği Ölçümü, Koklea Boyutları Ve Elektrod Uzunluğu İle İlişkisinin İncelenmesi, Hacettepe Üniversitesi Tıp Fakültesi Kbb Anabilim Dalı, Uzmanlık Tezi, 2023 Ankara </w:t>
      </w:r>
      <w:r w:rsidRPr="0077575C">
        <w:rPr>
          <w:color w:val="000000" w:themeColor="text1"/>
          <w:sz w:val="21"/>
          <w:szCs w:val="21"/>
        </w:rPr>
        <w:t>İç kulak malformasyonlu bir hastada ilk defa 1983 yılında koklear implantasyon cerrahisi gerçekleştirildiğinden beri iç kulak malformasyonları koklear implantasyon için kontraendikasyon teşkil etmemektedir.</w:t>
      </w:r>
      <w:r w:rsidRPr="0077575C">
        <w:rPr>
          <w:rFonts w:cstheme="minorHAnsi"/>
          <w:b/>
          <w:sz w:val="21"/>
          <w:szCs w:val="21"/>
        </w:rPr>
        <w:t xml:space="preserve"> </w:t>
      </w:r>
      <w:proofErr w:type="gramEnd"/>
      <w:r w:rsidRPr="0077575C">
        <w:rPr>
          <w:color w:val="000000" w:themeColor="text1"/>
          <w:sz w:val="21"/>
          <w:szCs w:val="21"/>
        </w:rPr>
        <w:t>Koklear implantasyon cerrahisinin odyolojik sonuçları biyografik, odyolojik, bilişsel ve elektroda bağlı birçok parametreden etkilenmektedir. Elektroda bağlı parameterlerden açısal insersiyon derinliği (AID) ve odyolojik sonuçlarla ilişkisi son yılların popüler konu başlıklarındandır.  Açısal insersiyon derinliği ölçümünde Anteroposterior grafi düşük radyasyon maruziyeti, kısa çekim süresi, uygulama ve yorumlama kolaylığı gibi önemli avantajlara sahiptir.</w:t>
      </w:r>
      <w:r w:rsidRPr="0077575C">
        <w:rPr>
          <w:rFonts w:cstheme="minorHAnsi"/>
          <w:b/>
          <w:sz w:val="21"/>
          <w:szCs w:val="21"/>
        </w:rPr>
        <w:t xml:space="preserve"> </w:t>
      </w:r>
      <w:r w:rsidRPr="0077575C">
        <w:rPr>
          <w:color w:val="000000" w:themeColor="text1"/>
          <w:sz w:val="21"/>
          <w:szCs w:val="21"/>
        </w:rPr>
        <w:t xml:space="preserve">Literatüre bakıldığında normal anatomili koklealarda açısal insersiyon derinliği ile koklea boyutları ve elektrod uzunluğu arasındaki ilişkiyi inceleyen birçok çalışma mevcuttur. Ancak iç kulak malformasyonlarında açısal insersiyon derinliğini etkileyen parametreler hakkında yapılmış çalışmalar oldukça kısıtlıdır. </w:t>
      </w:r>
      <w:r w:rsidRPr="0077575C">
        <w:rPr>
          <w:rFonts w:cstheme="minorHAnsi"/>
          <w:sz w:val="21"/>
          <w:szCs w:val="21"/>
        </w:rPr>
        <w:t>Çalışmamızda AID ölçümünde AP grafinin güvenilirliğini saptamak, iç kulak malformasyonlarında kullanılan farklı elektrodların insersiyon açıları hakkında tanımlayıcı bilgi vermek ve insersiyon açısını etkileyen parametreleri incelemek amaçlanmıştır</w:t>
      </w:r>
      <w:r w:rsidRPr="0077575C">
        <w:rPr>
          <w:color w:val="000000" w:themeColor="text1"/>
          <w:sz w:val="21"/>
          <w:szCs w:val="21"/>
        </w:rPr>
        <w:t>. Klinisyenlere koklear implant elektrodu seçiminde yol göstereceği düşünülmektedir.</w:t>
      </w:r>
      <w:r w:rsidRPr="0077575C">
        <w:rPr>
          <w:rFonts w:cstheme="minorHAnsi"/>
          <w:b/>
          <w:sz w:val="21"/>
          <w:szCs w:val="21"/>
        </w:rPr>
        <w:t xml:space="preserve"> </w:t>
      </w:r>
      <w:r w:rsidRPr="0077575C">
        <w:rPr>
          <w:color w:val="000000" w:themeColor="text1"/>
          <w:sz w:val="21"/>
          <w:szCs w:val="21"/>
        </w:rPr>
        <w:t xml:space="preserve">Çalışmamıza 198 iç kulak malformasyonlu (26 IP-I, 79 IP-II, 9 IP-III, 17 KH-II, 28 KH-III, 6 KH-IV, 15 KAS, 13 GVA ve 5 izole VD) ve 60 sağlıklı koklea </w:t>
      </w:r>
      <w:proofErr w:type="gramStart"/>
      <w:r w:rsidRPr="0077575C">
        <w:rPr>
          <w:color w:val="000000" w:themeColor="text1"/>
          <w:sz w:val="21"/>
          <w:szCs w:val="21"/>
        </w:rPr>
        <w:t>dahil</w:t>
      </w:r>
      <w:proofErr w:type="gramEnd"/>
      <w:r w:rsidRPr="0077575C">
        <w:rPr>
          <w:color w:val="000000" w:themeColor="text1"/>
          <w:sz w:val="21"/>
          <w:szCs w:val="21"/>
        </w:rPr>
        <w:t xml:space="preserve"> edilmiştir. Yüksek çözünürlüklü BT görüntülemesinde aksiyel ve koronal oblik reformat kesitlerde koklea bazal dönüş uzunluğu ölçülmüştür. Post-operatif çekilen anteroposterior kafa grafilerinde, 3 farklı klinisyen tarafından açısal insersiyon derinliği ayrı ayrı ölçülmüş ve sonuçlar kıyaslanmıştır. AP kafa grafisinde açısal insersiyon derinliği ölçümünde araştırmacılar arası iç tutarlılık testinde çok yüksek düzeyde tutarlılık saptanmıştır </w:t>
      </w:r>
      <w:r w:rsidRPr="0077575C">
        <w:rPr>
          <w:sz w:val="21"/>
          <w:szCs w:val="21"/>
        </w:rPr>
        <w:t>(R=0,906)</w:t>
      </w:r>
      <w:r w:rsidRPr="0077575C">
        <w:rPr>
          <w:rFonts w:eastAsia="Times New Roman" w:cstheme="minorHAnsi"/>
          <w:color w:val="000000"/>
          <w:sz w:val="21"/>
          <w:szCs w:val="21"/>
          <w:lang w:eastAsia="tr-TR"/>
        </w:rPr>
        <w:t>.</w:t>
      </w:r>
      <w:r w:rsidRPr="0077575C">
        <w:rPr>
          <w:rFonts w:cstheme="minorHAnsi"/>
          <w:sz w:val="21"/>
          <w:szCs w:val="21"/>
        </w:rPr>
        <w:t xml:space="preserve"> AP grafinin açısal insersiyon derinliği ölçümünde güvenilir ve kolay öğrenilebilir bir metod olduğu görülmektedir.</w:t>
      </w:r>
      <w:r w:rsidRPr="0077575C">
        <w:rPr>
          <w:rFonts w:eastAsia="Times New Roman" w:cstheme="minorHAnsi"/>
          <w:color w:val="000000"/>
          <w:sz w:val="21"/>
          <w:szCs w:val="21"/>
          <w:lang w:eastAsia="tr-TR"/>
        </w:rPr>
        <w:t xml:space="preserve"> Kontrol ve çalışma gruplarında</w:t>
      </w:r>
      <w:r w:rsidRPr="0077575C">
        <w:rPr>
          <w:rFonts w:cstheme="minorHAnsi"/>
          <w:sz w:val="21"/>
          <w:szCs w:val="21"/>
        </w:rPr>
        <w:t xml:space="preserve"> açısal insersiyon derinliği ile koklea bazal dönüş uzunluğu arasında negatif yönde ve elektrod uzunluğu arasında pozitif yönde ilişki olduğu bulunmuştur. </w:t>
      </w:r>
      <w:r w:rsidRPr="0077575C">
        <w:rPr>
          <w:rFonts w:cstheme="minorHAnsi"/>
          <w:color w:val="000000" w:themeColor="text1"/>
          <w:sz w:val="21"/>
          <w:szCs w:val="21"/>
        </w:rPr>
        <w:t>(R=0,947 ve R=0,606)</w:t>
      </w:r>
      <w:r w:rsidRPr="0077575C">
        <w:rPr>
          <w:rFonts w:cstheme="minorHAnsi"/>
          <w:b/>
          <w:color w:val="000000" w:themeColor="text1"/>
          <w:sz w:val="21"/>
          <w:szCs w:val="21"/>
        </w:rPr>
        <w:t xml:space="preserve"> </w:t>
      </w:r>
      <w:r w:rsidRPr="0077575C">
        <w:rPr>
          <w:rFonts w:cstheme="minorHAnsi"/>
          <w:color w:val="000000" w:themeColor="text1"/>
          <w:sz w:val="21"/>
          <w:szCs w:val="21"/>
        </w:rPr>
        <w:t xml:space="preserve">. Inkomplet partisyon tip I ve II malformasyonlarında Med-El Form24 elektrod 1 turdan fazla dönmüş olup, Form19 elektrod 1 turdan az dönmüştür. Gusher gelişen IP-I ve IP-II vakalarında Form24 elektrod seçilmesi yeterli koklear uyarımı sağlamanın yanında BOS kaçağı kontrolünde fayda sağlayacaktır. Gusher gelişmeyen IP-I ve IP-II vakalarında kokleayı daha iyi uyaracak uzun elektrodlar seçilmelidir. IP-III malformasyonunda Med-El Form19 ve Form24 elektrodlarının ikisi de 1 turdan fazla dönmüştür. Hemen her zaman gusher beklenen IP-III vakalarında küçük koklealarda Form19, boyutları normale yakın koklealarda ise Form24 seçilmelidir. </w:t>
      </w:r>
      <w:r w:rsidRPr="0077575C">
        <w:rPr>
          <w:rFonts w:cstheme="minorHAnsi"/>
          <w:sz w:val="21"/>
          <w:szCs w:val="21"/>
        </w:rPr>
        <w:t>Koklear hipoplazilerde Med-El Form19 ve Form24 elektrodlar 1 tam turdan fazla dönmüştür.</w:t>
      </w:r>
      <w:r w:rsidRPr="0077575C">
        <w:rPr>
          <w:rFonts w:cstheme="minorHAnsi"/>
          <w:color w:val="000000" w:themeColor="text1"/>
          <w:sz w:val="21"/>
          <w:szCs w:val="21"/>
        </w:rPr>
        <w:t xml:space="preserve"> Koklea boyutlarının normalden küçük olduğu koklear hipoplazilerde gusher gelişen vakalarda koklea boyutlarına göre Med-El Form19 ve Form24 elektrodların seçilmesi uygundur. Gusher gelişmeyen vakalarda intrakoklear hasara yol açmayacak ve yeterli koklear uyarımı sağlayacak uzunlukta farklı elektrodlar seçilebilir. Örneğin lateral duvar elektrodları arasında ortalama uzunluğa sahip Cochlear Slim Straight elektrodun 20 ve 25 mm’yi işaret eden iki </w:t>
      </w:r>
      <w:proofErr w:type="gramStart"/>
      <w:r w:rsidRPr="0077575C">
        <w:rPr>
          <w:rFonts w:cstheme="minorHAnsi"/>
          <w:color w:val="000000" w:themeColor="text1"/>
          <w:sz w:val="21"/>
          <w:szCs w:val="21"/>
        </w:rPr>
        <w:t>indikatörü</w:t>
      </w:r>
      <w:proofErr w:type="gramEnd"/>
      <w:r w:rsidRPr="0077575C">
        <w:rPr>
          <w:rFonts w:cstheme="minorHAnsi"/>
          <w:color w:val="000000" w:themeColor="text1"/>
          <w:sz w:val="21"/>
          <w:szCs w:val="21"/>
        </w:rPr>
        <w:t xml:space="preserve"> arasında bir noktada insersiyon tamamlanarak arzu edilen insersiyon açısı elde edilebilir.  Koklea boyutlarının normal olduğu GVA, KAS ve izole VD malformasyonlarında gusher beklenmediğinden yeterli koklear uyarımı sağlayacak uzunlukta elektrodların kullanımı mantıklı görünmüktedir. </w:t>
      </w:r>
      <w:r w:rsidRPr="0077575C">
        <w:rPr>
          <w:rFonts w:cstheme="minorHAnsi"/>
          <w:sz w:val="21"/>
          <w:szCs w:val="21"/>
        </w:rPr>
        <w:t xml:space="preserve">İlerde yapılacak çalışmalarda iç kulak malformasyonlarında </w:t>
      </w:r>
      <w:proofErr w:type="gramStart"/>
      <w:r w:rsidRPr="0077575C">
        <w:rPr>
          <w:rFonts w:cstheme="minorHAnsi"/>
          <w:sz w:val="21"/>
          <w:szCs w:val="21"/>
        </w:rPr>
        <w:t>optimal</w:t>
      </w:r>
      <w:proofErr w:type="gramEnd"/>
      <w:r w:rsidRPr="0077575C">
        <w:rPr>
          <w:rFonts w:cstheme="minorHAnsi"/>
          <w:sz w:val="21"/>
          <w:szCs w:val="21"/>
        </w:rPr>
        <w:t xml:space="preserve"> odyolojik sonuçlar elde etmek için ideal açısal insersiyon derinliği tespit edilebilmesi durumunda bu çalışmanın verileri klinisiyenlere elektrod seçimi konusunda yardımcı olacaktır.</w:t>
      </w:r>
    </w:p>
    <w:p w:rsidR="001F6C28" w:rsidRPr="0077575C" w:rsidRDefault="001F6C28" w:rsidP="001F6C28">
      <w:pPr>
        <w:spacing w:after="0" w:line="240" w:lineRule="auto"/>
        <w:jc w:val="both"/>
        <w:rPr>
          <w:rFonts w:cstheme="minorHAnsi"/>
          <w:color w:val="000000" w:themeColor="text1"/>
          <w:sz w:val="21"/>
          <w:szCs w:val="21"/>
        </w:rPr>
      </w:pPr>
    </w:p>
    <w:p w:rsidR="001F6C28" w:rsidRPr="0077575C" w:rsidRDefault="001F6C28" w:rsidP="001F6C28">
      <w:pPr>
        <w:spacing w:after="0" w:line="240" w:lineRule="auto"/>
        <w:ind w:left="1694" w:hanging="1694"/>
        <w:rPr>
          <w:rFonts w:cstheme="minorHAnsi"/>
          <w:sz w:val="21"/>
          <w:szCs w:val="21"/>
        </w:rPr>
      </w:pPr>
      <w:r w:rsidRPr="0077575C">
        <w:rPr>
          <w:rFonts w:cstheme="minorHAnsi"/>
          <w:b/>
          <w:sz w:val="21"/>
          <w:szCs w:val="21"/>
        </w:rPr>
        <w:t>Anahtar Kelimeler:</w:t>
      </w:r>
      <w:r w:rsidRPr="0077575C">
        <w:rPr>
          <w:rFonts w:cstheme="minorHAnsi"/>
          <w:sz w:val="21"/>
          <w:szCs w:val="21"/>
        </w:rPr>
        <w:t xml:space="preserve"> İç Kulak Malformasyonları, Koklear İmplantasyon, Açısal İnsersiyon Derinliği, Elektrod Seçimi</w:t>
      </w:r>
    </w:p>
    <w:p w:rsidR="001F6C28" w:rsidRDefault="001F6C28" w:rsidP="001F6C28">
      <w:pPr>
        <w:rPr>
          <w:rFonts w:cstheme="minorHAnsi"/>
        </w:rPr>
      </w:pPr>
      <w:r>
        <w:rPr>
          <w:rFonts w:cstheme="minorHAnsi"/>
        </w:rPr>
        <w:lastRenderedPageBreak/>
        <w:br w:type="page"/>
      </w:r>
    </w:p>
    <w:p w:rsidR="001F6C28" w:rsidRDefault="001F6C28" w:rsidP="001F6C28">
      <w:pPr>
        <w:pStyle w:val="Balk1"/>
      </w:pPr>
      <w:bookmarkStart w:id="2" w:name="_Toc129595082"/>
      <w:r>
        <w:lastRenderedPageBreak/>
        <w:t>ABSTRACT</w:t>
      </w:r>
      <w:bookmarkEnd w:id="2"/>
    </w:p>
    <w:p w:rsidR="001F6C28" w:rsidRDefault="001F6C28" w:rsidP="001F6C28">
      <w:pPr>
        <w:spacing w:after="0" w:line="240" w:lineRule="auto"/>
        <w:jc w:val="both"/>
        <w:rPr>
          <w:rFonts w:cstheme="minorHAnsi"/>
          <w:sz w:val="20"/>
          <w:szCs w:val="20"/>
        </w:rPr>
      </w:pPr>
      <w:proofErr w:type="gramStart"/>
      <w:r w:rsidRPr="0077575C">
        <w:rPr>
          <w:rFonts w:cstheme="minorHAnsi"/>
          <w:b/>
          <w:sz w:val="20"/>
          <w:szCs w:val="20"/>
        </w:rPr>
        <w:t xml:space="preserve">Tellioğlu B. Angular Insertion Depth Measurement on Anteroposterior Skull X-ray in Patients with Inner Ear Anomaly, Investigation of Its Relationship with Cochlea Dimensions and Electrode Length, Hacettepe University Faculty of Medicine, Department of ENT, Speciality Thesis, 2023 Ankara </w:t>
      </w:r>
      <w:r w:rsidRPr="0077575C">
        <w:rPr>
          <w:rFonts w:cstheme="minorHAnsi"/>
          <w:sz w:val="20"/>
          <w:szCs w:val="20"/>
        </w:rPr>
        <w:t xml:space="preserve">In 1983 cochlear implantation surgery was performed for the first time in a patient with inner ear anomaly, since then inner ear malformations are no longer contraindication to cochlear implantation. </w:t>
      </w:r>
      <w:proofErr w:type="gramEnd"/>
      <w:r w:rsidRPr="0077575C">
        <w:rPr>
          <w:rFonts w:cstheme="minorHAnsi"/>
          <w:sz w:val="20"/>
          <w:szCs w:val="20"/>
        </w:rPr>
        <w:t xml:space="preserve">The audiological results of cochlear implantation surgery are affected by several biographical, audiological, cognitive and electrode-related parameters. Angular insertion depth (AID), one of the electrode-dependent parameters, and its relationship with audiological results are popular topics in recent years. Anteroposterior skull X-ray has important advantages such as low radiation exposure, short exposure time, ease of application and interpretation in angular insertion depth measurement. When we look at the literature, there are many studies examining the relationship between angular insertion depth, cochleal dimensions and electrode length in cochleas with normal anatomy. However, studies on parameters affecting angular insertion depth in inner ear malformations are very limited. In our study, it was aimed to determine the reliability of AP X-ray in AID measurement, to give descriptive information about the insertion angles of different electrodes used in inner ear malformations, and to examine the parameters affecting the insertion angle. It is thought that it will guide clinicians in the selection of cochlear implant electrodes. Our study included 198 IEM’s </w:t>
      </w:r>
      <w:proofErr w:type="gramStart"/>
      <w:r w:rsidRPr="0077575C">
        <w:rPr>
          <w:rFonts w:cstheme="minorHAnsi"/>
          <w:sz w:val="20"/>
          <w:szCs w:val="20"/>
        </w:rPr>
        <w:t>(</w:t>
      </w:r>
      <w:proofErr w:type="gramEnd"/>
      <w:r w:rsidRPr="0077575C">
        <w:rPr>
          <w:rFonts w:cstheme="minorHAnsi"/>
          <w:sz w:val="20"/>
          <w:szCs w:val="20"/>
        </w:rPr>
        <w:t xml:space="preserve">26 incomplete partition type I (IP-I), 79 IP-II, 9 IP-III, 17 cochlear hypoplasia type II (CH-II), 28 CH-III, 6 CH-IV, 15 cochlear aperture stenosis (CAS), 13 enlarged vestibular aqueduct (LVA), and 5 isolated vestibular dilatation (VD) and 60 healthy cochleas.  Basal turn length of the cochlea was measured in axial and coronal oblique reformat sections on high-resolution CT imaging. In post-operative anteroposterior head radiographs, angular insertion depth was measured separately by 3 different clinicians and the results were compared. A very high level of consistency was found in the inter-rater reliability (ICC) test in the measurement of angular insertion depth in the AP head x-ray (R=0.906). AP X-ray seems to be a reliable and easy-to-learn method for measuring angular insertion depth. In the control and study groups, there was a negative correlation between the angular insertion depth and the basal turn length of the cochlea, and a positive correlation between the electrode length and angular insertion depth. (R=0.947 and R=0.606). In incomplete partition type I and II malformations, Med-El Form24 electrode rotated more than 1 turn, Form19 electrode turned less than 1 turn. Choosing a Form24 electrode in IP-I and IP-II cases with gusher will not only provide adequate cochlear stimulation, but will also be beneficial in controlling CSF leakage. In IP-I and IP-II cases where gusher does not develop, long electrodes that better stimulate the cochlea should be selected. In IP-III malformation, both Med-El Form19 and Form24 electrodes rotated more than 1 turn. In IP-III cases where gusher is almost always expected, Form 19 should be chosen for small cochleas and Form 24 for cochleas close to normal in size. Med-El Form19 and Form24 electrodes rotated more than 1 full turn in cochlear hypoplasia. It is appropriate to choose Med-El Form19 and Form24 electrodes according to the cochlea size in cases where gusher develops in cochlear hypoplasias. In cases where gusher does not develop, electrodes with different lengths that will not cause intracochlear damage and provide sufficient cochlear stimulation can be selected. For example, the desired insertion angle can be obtained by completing the insertion at a point between the two indicators (pointing 20 and 25 mm) of the Cochlear Slim Straight electrode, which has an average length between the lateral wall electrodes. Since gusher is not expected in LVA, CAS and isolated VD malformations with normal cochlear sizes, it seems reasonable to use electrodes long enough to provide adequate cochlear stimulation. If the ideal angular insertion depth can be determined to obtain </w:t>
      </w:r>
      <w:proofErr w:type="gramStart"/>
      <w:r w:rsidRPr="0077575C">
        <w:rPr>
          <w:rFonts w:cstheme="minorHAnsi"/>
          <w:sz w:val="20"/>
          <w:szCs w:val="20"/>
        </w:rPr>
        <w:t>optimal</w:t>
      </w:r>
      <w:proofErr w:type="gramEnd"/>
      <w:r w:rsidRPr="0077575C">
        <w:rPr>
          <w:rFonts w:cstheme="minorHAnsi"/>
          <w:sz w:val="20"/>
          <w:szCs w:val="20"/>
        </w:rPr>
        <w:t xml:space="preserve"> audiological results in inner ear malformations in future studies, the data of this study will help clinicians in electrode selection.</w:t>
      </w:r>
    </w:p>
    <w:p w:rsidR="001F6C28" w:rsidRPr="0077575C" w:rsidRDefault="001F6C28" w:rsidP="001F6C28">
      <w:pPr>
        <w:spacing w:after="0" w:line="240" w:lineRule="auto"/>
        <w:jc w:val="both"/>
        <w:rPr>
          <w:rFonts w:cstheme="minorHAnsi"/>
          <w:sz w:val="20"/>
          <w:szCs w:val="20"/>
        </w:rPr>
      </w:pPr>
    </w:p>
    <w:p w:rsidR="001F6C28" w:rsidRPr="0077575C" w:rsidRDefault="001F6C28" w:rsidP="001F6C28">
      <w:pPr>
        <w:spacing w:after="0" w:line="240" w:lineRule="auto"/>
        <w:ind w:left="966" w:hanging="966"/>
        <w:jc w:val="both"/>
        <w:rPr>
          <w:rFonts w:cstheme="minorHAnsi"/>
          <w:sz w:val="20"/>
          <w:szCs w:val="20"/>
          <w:lang w:val="en"/>
        </w:rPr>
      </w:pPr>
      <w:r w:rsidRPr="0077575C">
        <w:rPr>
          <w:rFonts w:cstheme="minorHAnsi"/>
          <w:b/>
          <w:sz w:val="20"/>
          <w:szCs w:val="20"/>
          <w:lang w:val="en"/>
        </w:rPr>
        <w:t xml:space="preserve">Keywords: </w:t>
      </w:r>
      <w:r w:rsidRPr="0077575C">
        <w:rPr>
          <w:rFonts w:cstheme="minorHAnsi"/>
          <w:sz w:val="20"/>
          <w:szCs w:val="20"/>
          <w:lang w:val="en"/>
        </w:rPr>
        <w:t>Inner Ear Malformations, Cochlear Implantation, Angular Insertion Depth, Electrode Selection</w:t>
      </w:r>
    </w:p>
    <w:p w:rsidR="001F6C28" w:rsidRDefault="001F6C28"/>
    <w:p w:rsidR="001F6C28" w:rsidRDefault="001F6C28">
      <w:pPr>
        <w:rPr>
          <w:rFonts w:eastAsia="Arial" w:cs="Arial"/>
          <w:b/>
          <w:bCs/>
          <w:sz w:val="24"/>
          <w:szCs w:val="28"/>
        </w:rPr>
      </w:pPr>
      <w:r>
        <w:lastRenderedPageBreak/>
        <w:br w:type="page"/>
      </w:r>
    </w:p>
    <w:p w:rsidR="006C4A2D" w:rsidRDefault="006C4A2D" w:rsidP="0077575C">
      <w:pPr>
        <w:pStyle w:val="Balk1"/>
      </w:pPr>
      <w:bookmarkStart w:id="3" w:name="_Toc129595083"/>
      <w:r>
        <w:lastRenderedPageBreak/>
        <w:t>İÇİNDEKİLER</w:t>
      </w:r>
      <w:bookmarkEnd w:id="3"/>
    </w:p>
    <w:p w:rsidR="00EF04FE" w:rsidRPr="00EF04FE" w:rsidRDefault="00EF04FE" w:rsidP="00EF04FE">
      <w:pPr>
        <w:pStyle w:val="T1"/>
        <w:tabs>
          <w:tab w:val="right" w:pos="8222"/>
        </w:tabs>
        <w:rPr>
          <w:rFonts w:eastAsiaTheme="minorEastAsia"/>
          <w:noProof/>
          <w:sz w:val="22"/>
          <w:lang w:eastAsia="tr-TR"/>
        </w:rPr>
      </w:pPr>
      <w:r w:rsidRPr="00EF04FE">
        <w:rPr>
          <w:b/>
        </w:rPr>
        <w:fldChar w:fldCharType="begin"/>
      </w:r>
      <w:r w:rsidRPr="00EF04FE">
        <w:rPr>
          <w:b/>
        </w:rPr>
        <w:instrText xml:space="preserve"> TOC \o "1-3" \h \z \u </w:instrText>
      </w:r>
      <w:r w:rsidRPr="00EF04FE">
        <w:rPr>
          <w:b/>
        </w:rPr>
        <w:fldChar w:fldCharType="separate"/>
      </w:r>
      <w:hyperlink w:anchor="_Toc129595080" w:history="1">
        <w:r w:rsidRPr="00EF04FE">
          <w:rPr>
            <w:rStyle w:val="Kpr"/>
            <w:noProof/>
            <w:u w:val="none"/>
          </w:rPr>
          <w:t>TEŞEKKÜR</w:t>
        </w:r>
        <w:r w:rsidRPr="00EF04FE">
          <w:rPr>
            <w:noProof/>
            <w:webHidden/>
          </w:rPr>
          <w:tab/>
        </w:r>
        <w:r w:rsidRPr="00EF04FE">
          <w:rPr>
            <w:noProof/>
            <w:webHidden/>
          </w:rPr>
          <w:fldChar w:fldCharType="begin"/>
        </w:r>
        <w:r w:rsidRPr="00EF04FE">
          <w:rPr>
            <w:noProof/>
            <w:webHidden/>
          </w:rPr>
          <w:instrText xml:space="preserve"> PAGEREF _Toc129595080 \h </w:instrText>
        </w:r>
        <w:r w:rsidRPr="00EF04FE">
          <w:rPr>
            <w:noProof/>
            <w:webHidden/>
          </w:rPr>
        </w:r>
        <w:r w:rsidRPr="00EF04FE">
          <w:rPr>
            <w:noProof/>
            <w:webHidden/>
          </w:rPr>
          <w:fldChar w:fldCharType="separate"/>
        </w:r>
        <w:r w:rsidR="00E04C91">
          <w:rPr>
            <w:noProof/>
            <w:webHidden/>
          </w:rPr>
          <w:t>iii</w:t>
        </w:r>
        <w:r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1" w:history="1">
        <w:r w:rsidR="00EF04FE" w:rsidRPr="00EF04FE">
          <w:rPr>
            <w:rStyle w:val="Kpr"/>
            <w:noProof/>
            <w:u w:val="none"/>
          </w:rPr>
          <w:t>ÖZET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_Toc129595081 \h </w:instrText>
        </w:r>
        <w:r w:rsidR="00EF04FE" w:rsidRPr="00EF04FE">
          <w:rPr>
            <w:noProof/>
            <w:webHidden/>
          </w:rPr>
        </w:r>
        <w:r w:rsidR="00EF04FE" w:rsidRPr="00EF04FE">
          <w:rPr>
            <w:noProof/>
            <w:webHidden/>
          </w:rPr>
          <w:fldChar w:fldCharType="separate"/>
        </w:r>
        <w:r w:rsidR="00E04C91">
          <w:rPr>
            <w:noProof/>
            <w:webHidden/>
          </w:rPr>
          <w:t>iv</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2" w:history="1">
        <w:r w:rsidR="00EF04FE" w:rsidRPr="00EF04FE">
          <w:rPr>
            <w:rStyle w:val="Kpr"/>
            <w:noProof/>
            <w:u w:val="none"/>
          </w:rPr>
          <w:t>ABSTRACT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_Toc129595082 \h </w:instrText>
        </w:r>
        <w:r w:rsidR="00EF04FE" w:rsidRPr="00EF04FE">
          <w:rPr>
            <w:noProof/>
            <w:webHidden/>
          </w:rPr>
        </w:r>
        <w:r w:rsidR="00EF04FE" w:rsidRPr="00EF04FE">
          <w:rPr>
            <w:noProof/>
            <w:webHidden/>
          </w:rPr>
          <w:fldChar w:fldCharType="separate"/>
        </w:r>
        <w:r w:rsidR="00E04C91">
          <w:rPr>
            <w:noProof/>
            <w:webHidden/>
          </w:rPr>
          <w:t>v</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3" w:history="1">
        <w:r w:rsidR="00EF04FE" w:rsidRPr="00EF04FE">
          <w:rPr>
            <w:rStyle w:val="Kpr"/>
            <w:noProof/>
            <w:u w:val="none"/>
          </w:rPr>
          <w:t>İÇİNDEKİLER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_Toc129595083 \h </w:instrText>
        </w:r>
        <w:r w:rsidR="00EF04FE" w:rsidRPr="00EF04FE">
          <w:rPr>
            <w:noProof/>
            <w:webHidden/>
          </w:rPr>
        </w:r>
        <w:r w:rsidR="00EF04FE" w:rsidRPr="00EF04FE">
          <w:rPr>
            <w:noProof/>
            <w:webHidden/>
          </w:rPr>
          <w:fldChar w:fldCharType="separate"/>
        </w:r>
        <w:r w:rsidR="00E04C91">
          <w:rPr>
            <w:noProof/>
            <w:webHidden/>
          </w:rPr>
          <w:t>vi</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4" w:history="1">
        <w:r w:rsidR="00EF04FE" w:rsidRPr="00EF04FE">
          <w:rPr>
            <w:rStyle w:val="Kpr"/>
            <w:noProof/>
            <w:u w:val="none"/>
          </w:rPr>
          <w:t>SİMGELER VE KISALTMALAR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_Toc129595084 \h </w:instrText>
        </w:r>
        <w:r w:rsidR="00EF04FE" w:rsidRPr="00EF04FE">
          <w:rPr>
            <w:noProof/>
            <w:webHidden/>
          </w:rPr>
        </w:r>
        <w:r w:rsidR="00EF04FE" w:rsidRPr="00EF04FE">
          <w:rPr>
            <w:noProof/>
            <w:webHidden/>
          </w:rPr>
          <w:fldChar w:fldCharType="separate"/>
        </w:r>
        <w:r w:rsidR="00E04C91">
          <w:rPr>
            <w:noProof/>
            <w:webHidden/>
          </w:rPr>
          <w:t>viii</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5" w:history="1">
        <w:r w:rsidR="00EF04FE" w:rsidRPr="00EF04FE">
          <w:rPr>
            <w:rStyle w:val="Kpr"/>
            <w:noProof/>
            <w:u w:val="none"/>
          </w:rPr>
          <w:t>ŞEKİLLER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_Toc129595085 \h </w:instrText>
        </w:r>
        <w:r w:rsidR="00EF04FE" w:rsidRPr="00EF04FE">
          <w:rPr>
            <w:noProof/>
            <w:webHidden/>
          </w:rPr>
        </w:r>
        <w:r w:rsidR="00EF04FE" w:rsidRPr="00EF04FE">
          <w:rPr>
            <w:noProof/>
            <w:webHidden/>
          </w:rPr>
          <w:fldChar w:fldCharType="separate"/>
        </w:r>
        <w:r w:rsidR="00E04C91">
          <w:rPr>
            <w:noProof/>
            <w:webHidden/>
          </w:rPr>
          <w:t>ix</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6" w:history="1">
        <w:r w:rsidR="00EF04FE" w:rsidRPr="00EF04FE">
          <w:rPr>
            <w:rStyle w:val="Kpr"/>
            <w:noProof/>
            <w:u w:val="none"/>
          </w:rPr>
          <w:t>TABLOLAR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_Toc129595086 \h </w:instrText>
        </w:r>
        <w:r w:rsidR="00EF04FE" w:rsidRPr="00EF04FE">
          <w:rPr>
            <w:noProof/>
            <w:webHidden/>
          </w:rPr>
        </w:r>
        <w:r w:rsidR="00EF04FE" w:rsidRPr="00EF04FE">
          <w:rPr>
            <w:noProof/>
            <w:webHidden/>
          </w:rPr>
          <w:fldChar w:fldCharType="separate"/>
        </w:r>
        <w:r w:rsidR="00E04C91">
          <w:rPr>
            <w:noProof/>
            <w:webHidden/>
          </w:rPr>
          <w:t>x</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7" w:history="1">
        <w:r w:rsidR="00EF04FE" w:rsidRPr="00EF04FE">
          <w:rPr>
            <w:rStyle w:val="Kpr"/>
            <w:b/>
            <w:noProof/>
            <w:u w:val="none"/>
          </w:rPr>
          <w:t>1.</w:t>
        </w:r>
        <w:r w:rsidR="00EF04FE">
          <w:rPr>
            <w:rStyle w:val="Kpr"/>
            <w:b/>
            <w:noProof/>
            <w:u w:val="none"/>
          </w:rPr>
          <w:t xml:space="preserve"> </w:t>
        </w:r>
        <w:r w:rsidR="00EF04FE" w:rsidRPr="00EF04FE">
          <w:rPr>
            <w:rStyle w:val="Kpr"/>
            <w:b/>
            <w:noProof/>
            <w:u w:val="none"/>
          </w:rPr>
          <w:t>GİRİŞ</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_Toc129595087 \h </w:instrText>
        </w:r>
        <w:r w:rsidR="00EF04FE" w:rsidRPr="00EF04FE">
          <w:rPr>
            <w:noProof/>
            <w:webHidden/>
          </w:rPr>
        </w:r>
        <w:r w:rsidR="00EF04FE" w:rsidRPr="00EF04FE">
          <w:rPr>
            <w:noProof/>
            <w:webHidden/>
          </w:rPr>
          <w:fldChar w:fldCharType="separate"/>
        </w:r>
        <w:r w:rsidR="00E04C91">
          <w:rPr>
            <w:noProof/>
            <w:webHidden/>
          </w:rPr>
          <w:t>1</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088" w:history="1">
        <w:r w:rsidR="00EF04FE" w:rsidRPr="00EF04FE">
          <w:rPr>
            <w:rStyle w:val="Kpr"/>
            <w:b/>
            <w:noProof/>
            <w:u w:val="none"/>
          </w:rPr>
          <w:t>2. GENEL BİLGİLER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_Toc129595088 \h </w:instrText>
        </w:r>
        <w:r w:rsidR="00EF04FE" w:rsidRPr="00EF04FE">
          <w:rPr>
            <w:noProof/>
            <w:webHidden/>
          </w:rPr>
        </w:r>
        <w:r w:rsidR="00EF04FE" w:rsidRPr="00EF04FE">
          <w:rPr>
            <w:noProof/>
            <w:webHidden/>
          </w:rPr>
          <w:fldChar w:fldCharType="separate"/>
        </w:r>
        <w:r w:rsidR="00E04C91">
          <w:rPr>
            <w:noProof/>
            <w:webHidden/>
          </w:rPr>
          <w:t>3</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089" w:history="1">
        <w:r w:rsidR="00EF04FE" w:rsidRPr="00EF04FE">
          <w:rPr>
            <w:rStyle w:val="Kpr"/>
            <w:noProof/>
            <w:u w:val="none"/>
          </w:rPr>
          <w:t>2.1. İç Kulak Anatomisi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_Toc129595089 \h </w:instrText>
        </w:r>
        <w:r w:rsidR="00EF04FE" w:rsidRPr="00EF04FE">
          <w:rPr>
            <w:noProof/>
            <w:webHidden/>
          </w:rPr>
        </w:r>
        <w:r w:rsidR="00EF04FE" w:rsidRPr="00EF04FE">
          <w:rPr>
            <w:noProof/>
            <w:webHidden/>
          </w:rPr>
          <w:fldChar w:fldCharType="separate"/>
        </w:r>
        <w:r w:rsidR="00E04C91">
          <w:rPr>
            <w:noProof/>
            <w:webHidden/>
          </w:rPr>
          <w:t>3</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0" w:history="1">
        <w:r w:rsidR="00EF04FE" w:rsidRPr="00EF04FE">
          <w:rPr>
            <w:rStyle w:val="Kpr"/>
            <w:noProof/>
            <w:u w:val="none"/>
          </w:rPr>
          <w:t>2.1.1. Kemik Labirent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_Toc129595090 \h </w:instrText>
        </w:r>
        <w:r w:rsidR="00EF04FE" w:rsidRPr="00EF04FE">
          <w:rPr>
            <w:noProof/>
            <w:webHidden/>
          </w:rPr>
        </w:r>
        <w:r w:rsidR="00EF04FE" w:rsidRPr="00EF04FE">
          <w:rPr>
            <w:noProof/>
            <w:webHidden/>
          </w:rPr>
          <w:fldChar w:fldCharType="separate"/>
        </w:r>
        <w:r w:rsidR="00E04C91">
          <w:rPr>
            <w:noProof/>
            <w:webHidden/>
          </w:rPr>
          <w:t>3</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1" w:history="1">
        <w:r w:rsidR="00EF04FE" w:rsidRPr="00EF04FE">
          <w:rPr>
            <w:rStyle w:val="Kpr"/>
            <w:noProof/>
            <w:u w:val="none"/>
          </w:rPr>
          <w:t>2.1.2. Memranöz Labirent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_Toc129595091 \h </w:instrText>
        </w:r>
        <w:r w:rsidR="00EF04FE" w:rsidRPr="00EF04FE">
          <w:rPr>
            <w:noProof/>
            <w:webHidden/>
          </w:rPr>
        </w:r>
        <w:r w:rsidR="00EF04FE" w:rsidRPr="00EF04FE">
          <w:rPr>
            <w:noProof/>
            <w:webHidden/>
          </w:rPr>
          <w:fldChar w:fldCharType="separate"/>
        </w:r>
        <w:r w:rsidR="00E04C91">
          <w:rPr>
            <w:noProof/>
            <w:webHidden/>
          </w:rPr>
          <w:t>4</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2" w:history="1">
        <w:r w:rsidR="00EF04FE" w:rsidRPr="00EF04FE">
          <w:rPr>
            <w:rStyle w:val="Kpr"/>
            <w:noProof/>
            <w:u w:val="none"/>
          </w:rPr>
          <w:t>2.1.3. İnternal Akustik Kanal</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_Toc129595092 \h </w:instrText>
        </w:r>
        <w:r w:rsidR="00EF04FE" w:rsidRPr="00EF04FE">
          <w:rPr>
            <w:noProof/>
            <w:webHidden/>
          </w:rPr>
        </w:r>
        <w:r w:rsidR="00EF04FE" w:rsidRPr="00EF04FE">
          <w:rPr>
            <w:noProof/>
            <w:webHidden/>
          </w:rPr>
          <w:fldChar w:fldCharType="separate"/>
        </w:r>
        <w:r w:rsidR="00E04C91">
          <w:rPr>
            <w:noProof/>
            <w:webHidden/>
          </w:rPr>
          <w:t>5</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093" w:history="1">
        <w:r w:rsidR="00EF04FE" w:rsidRPr="00EF04FE">
          <w:rPr>
            <w:rStyle w:val="Kpr"/>
            <w:noProof/>
            <w:u w:val="none"/>
          </w:rPr>
          <w:t>2.2. İç Kulak Embriyolojisi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_Toc129595093 \h </w:instrText>
        </w:r>
        <w:r w:rsidR="00EF04FE" w:rsidRPr="00EF04FE">
          <w:rPr>
            <w:noProof/>
            <w:webHidden/>
          </w:rPr>
        </w:r>
        <w:r w:rsidR="00EF04FE" w:rsidRPr="00EF04FE">
          <w:rPr>
            <w:noProof/>
            <w:webHidden/>
          </w:rPr>
          <w:fldChar w:fldCharType="separate"/>
        </w:r>
        <w:r w:rsidR="00E04C91">
          <w:rPr>
            <w:noProof/>
            <w:webHidden/>
          </w:rPr>
          <w:t>6</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4" w:history="1">
        <w:r w:rsidR="00EF04FE" w:rsidRPr="00EF04FE">
          <w:rPr>
            <w:rStyle w:val="Kpr"/>
            <w:noProof/>
            <w:u w:val="none"/>
          </w:rPr>
          <w:t>2.2.1. Membranöz Labirent: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_Toc129595094 \h </w:instrText>
        </w:r>
        <w:r w:rsidR="00EF04FE" w:rsidRPr="00EF04FE">
          <w:rPr>
            <w:noProof/>
            <w:webHidden/>
          </w:rPr>
        </w:r>
        <w:r w:rsidR="00EF04FE" w:rsidRPr="00EF04FE">
          <w:rPr>
            <w:noProof/>
            <w:webHidden/>
          </w:rPr>
          <w:fldChar w:fldCharType="separate"/>
        </w:r>
        <w:r w:rsidR="00E04C91">
          <w:rPr>
            <w:noProof/>
            <w:webHidden/>
          </w:rPr>
          <w:t>6</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5" w:history="1">
        <w:r w:rsidR="00EF04FE" w:rsidRPr="00EF04FE">
          <w:rPr>
            <w:rStyle w:val="Kpr"/>
            <w:noProof/>
            <w:u w:val="none"/>
          </w:rPr>
          <w:t>2.2.2. Kemik Labirent</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_Toc129595095 \h </w:instrText>
        </w:r>
        <w:r w:rsidR="00EF04FE" w:rsidRPr="00EF04FE">
          <w:rPr>
            <w:noProof/>
            <w:webHidden/>
          </w:rPr>
        </w:r>
        <w:r w:rsidR="00EF04FE" w:rsidRPr="00EF04FE">
          <w:rPr>
            <w:noProof/>
            <w:webHidden/>
          </w:rPr>
          <w:fldChar w:fldCharType="separate"/>
        </w:r>
        <w:r w:rsidR="00E04C91">
          <w:rPr>
            <w:noProof/>
            <w:webHidden/>
          </w:rPr>
          <w:t>7</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6" w:history="1">
        <w:r w:rsidR="00EF04FE" w:rsidRPr="00EF04FE">
          <w:rPr>
            <w:rStyle w:val="Kpr"/>
            <w:noProof/>
            <w:u w:val="none"/>
          </w:rPr>
          <w:t>2.2.3. Vestibülokoklear Sinir ve Akustik Gangliyon</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_Toc129595096 \h </w:instrText>
        </w:r>
        <w:r w:rsidR="00EF04FE" w:rsidRPr="00EF04FE">
          <w:rPr>
            <w:noProof/>
            <w:webHidden/>
          </w:rPr>
        </w:r>
        <w:r w:rsidR="00EF04FE" w:rsidRPr="00EF04FE">
          <w:rPr>
            <w:noProof/>
            <w:webHidden/>
          </w:rPr>
          <w:fldChar w:fldCharType="separate"/>
        </w:r>
        <w:r w:rsidR="00E04C91">
          <w:rPr>
            <w:noProof/>
            <w:webHidden/>
          </w:rPr>
          <w:t>7</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097" w:history="1">
        <w:r w:rsidR="00EF04FE" w:rsidRPr="00EF04FE">
          <w:rPr>
            <w:rStyle w:val="Kpr"/>
            <w:noProof/>
            <w:u w:val="none"/>
          </w:rPr>
          <w:t>2.2.4. Fasiyal Sinir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_Toc129595097 \h </w:instrText>
        </w:r>
        <w:r w:rsidR="00EF04FE" w:rsidRPr="00EF04FE">
          <w:rPr>
            <w:noProof/>
            <w:webHidden/>
          </w:rPr>
        </w:r>
        <w:r w:rsidR="00EF04FE" w:rsidRPr="00EF04FE">
          <w:rPr>
            <w:noProof/>
            <w:webHidden/>
          </w:rPr>
          <w:fldChar w:fldCharType="separate"/>
        </w:r>
        <w:r w:rsidR="00E04C91">
          <w:rPr>
            <w:noProof/>
            <w:webHidden/>
          </w:rPr>
          <w:t>7</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098" w:history="1">
        <w:r w:rsidR="00EF04FE" w:rsidRPr="00EF04FE">
          <w:rPr>
            <w:rStyle w:val="Kpr"/>
            <w:noProof/>
            <w:u w:val="none"/>
          </w:rPr>
          <w:t>2.3. İç Kulak Anomalilerinin Embriyolojik Temelleri ve Patofizyolojisi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_Toc129595098 \h </w:instrText>
        </w:r>
        <w:r w:rsidR="00EF04FE" w:rsidRPr="00EF04FE">
          <w:rPr>
            <w:noProof/>
            <w:webHidden/>
          </w:rPr>
        </w:r>
        <w:r w:rsidR="00EF04FE" w:rsidRPr="00EF04FE">
          <w:rPr>
            <w:noProof/>
            <w:webHidden/>
          </w:rPr>
          <w:fldChar w:fldCharType="separate"/>
        </w:r>
        <w:r w:rsidR="00E04C91">
          <w:rPr>
            <w:noProof/>
            <w:webHidden/>
          </w:rPr>
          <w:t>8</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099" w:history="1">
        <w:r w:rsidR="00EF04FE" w:rsidRPr="00EF04FE">
          <w:rPr>
            <w:rStyle w:val="Kpr"/>
            <w:noProof/>
            <w:u w:val="none"/>
          </w:rPr>
          <w:t>2.4. İç Kulak Malformasyonlarının Sınıflandırması</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_Toc129595099 \h </w:instrText>
        </w:r>
        <w:r w:rsidR="00EF04FE" w:rsidRPr="00EF04FE">
          <w:rPr>
            <w:noProof/>
            <w:webHidden/>
          </w:rPr>
        </w:r>
        <w:r w:rsidR="00EF04FE" w:rsidRPr="00EF04FE">
          <w:rPr>
            <w:noProof/>
            <w:webHidden/>
          </w:rPr>
          <w:fldChar w:fldCharType="separate"/>
        </w:r>
        <w:r w:rsidR="00E04C91">
          <w:rPr>
            <w:noProof/>
            <w:webHidden/>
          </w:rPr>
          <w:t>9</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00" w:history="1">
        <w:r w:rsidR="00EF04FE" w:rsidRPr="00EF04FE">
          <w:rPr>
            <w:rStyle w:val="Kpr"/>
            <w:noProof/>
            <w:u w:val="none"/>
          </w:rPr>
          <w:t>2.5. İç Kulak Malformasyonlarında Tedavi Alternatifleri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_Toc129595100 \h </w:instrText>
        </w:r>
        <w:r w:rsidR="00EF04FE" w:rsidRPr="00EF04FE">
          <w:rPr>
            <w:noProof/>
            <w:webHidden/>
          </w:rPr>
        </w:r>
        <w:r w:rsidR="00EF04FE" w:rsidRPr="00EF04FE">
          <w:rPr>
            <w:noProof/>
            <w:webHidden/>
          </w:rPr>
          <w:fldChar w:fldCharType="separate"/>
        </w:r>
        <w:r w:rsidR="00E04C91">
          <w:rPr>
            <w:noProof/>
            <w:webHidden/>
          </w:rPr>
          <w:t>13</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101" w:history="1">
        <w:r w:rsidR="00EF04FE" w:rsidRPr="00EF04FE">
          <w:rPr>
            <w:rStyle w:val="Kpr"/>
            <w:noProof/>
            <w:u w:val="none"/>
          </w:rPr>
          <w:t>2.5.1. İşitme Cihazı</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_Toc129595101 \h </w:instrText>
        </w:r>
        <w:r w:rsidR="00EF04FE" w:rsidRPr="00EF04FE">
          <w:rPr>
            <w:noProof/>
            <w:webHidden/>
          </w:rPr>
        </w:r>
        <w:r w:rsidR="00EF04FE" w:rsidRPr="00EF04FE">
          <w:rPr>
            <w:noProof/>
            <w:webHidden/>
          </w:rPr>
          <w:fldChar w:fldCharType="separate"/>
        </w:r>
        <w:r w:rsidR="00E04C91">
          <w:rPr>
            <w:noProof/>
            <w:webHidden/>
          </w:rPr>
          <w:t>13</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102" w:history="1">
        <w:r w:rsidR="00EF04FE" w:rsidRPr="00EF04FE">
          <w:rPr>
            <w:rStyle w:val="Kpr"/>
            <w:noProof/>
            <w:u w:val="none"/>
          </w:rPr>
          <w:t>2.5.2. Stapedotomi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_Toc129595102 \h </w:instrText>
        </w:r>
        <w:r w:rsidR="00EF04FE" w:rsidRPr="00EF04FE">
          <w:rPr>
            <w:noProof/>
            <w:webHidden/>
          </w:rPr>
        </w:r>
        <w:r w:rsidR="00EF04FE" w:rsidRPr="00EF04FE">
          <w:rPr>
            <w:noProof/>
            <w:webHidden/>
          </w:rPr>
          <w:fldChar w:fldCharType="separate"/>
        </w:r>
        <w:r w:rsidR="00E04C91">
          <w:rPr>
            <w:noProof/>
            <w:webHidden/>
          </w:rPr>
          <w:t>13</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103" w:history="1">
        <w:r w:rsidR="00EF04FE" w:rsidRPr="00EF04FE">
          <w:rPr>
            <w:rStyle w:val="Kpr"/>
            <w:noProof/>
            <w:u w:val="none"/>
          </w:rPr>
          <w:t>2.5.3. Koklear İmplantasyon (Kİ)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_Toc129595103 \h </w:instrText>
        </w:r>
        <w:r w:rsidR="00EF04FE" w:rsidRPr="00EF04FE">
          <w:rPr>
            <w:noProof/>
            <w:webHidden/>
          </w:rPr>
        </w:r>
        <w:r w:rsidR="00EF04FE" w:rsidRPr="00EF04FE">
          <w:rPr>
            <w:noProof/>
            <w:webHidden/>
          </w:rPr>
          <w:fldChar w:fldCharType="separate"/>
        </w:r>
        <w:r w:rsidR="00E04C91">
          <w:rPr>
            <w:noProof/>
            <w:webHidden/>
          </w:rPr>
          <w:t>14</w:t>
        </w:r>
        <w:r w:rsidR="00EF04FE" w:rsidRPr="00EF04FE">
          <w:rPr>
            <w:noProof/>
            <w:webHidden/>
          </w:rPr>
          <w:fldChar w:fldCharType="end"/>
        </w:r>
      </w:hyperlink>
    </w:p>
    <w:p w:rsidR="00EF04FE" w:rsidRPr="00EF04FE" w:rsidRDefault="00763764" w:rsidP="00EF04FE">
      <w:pPr>
        <w:pStyle w:val="T3"/>
        <w:rPr>
          <w:rFonts w:eastAsiaTheme="minorEastAsia"/>
          <w:noProof/>
          <w:sz w:val="22"/>
          <w:lang w:eastAsia="tr-TR"/>
        </w:rPr>
      </w:pPr>
      <w:hyperlink w:anchor="_Toc129595104" w:history="1">
        <w:r w:rsidR="00EF04FE" w:rsidRPr="00EF04FE">
          <w:rPr>
            <w:rStyle w:val="Kpr"/>
            <w:noProof/>
            <w:u w:val="none"/>
          </w:rPr>
          <w:t>2.5.4. Beyin Sapı İmplantasyonu (BSİ)</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_Toc129595104 \h </w:instrText>
        </w:r>
        <w:r w:rsidR="00EF04FE" w:rsidRPr="00EF04FE">
          <w:rPr>
            <w:noProof/>
            <w:webHidden/>
          </w:rPr>
        </w:r>
        <w:r w:rsidR="00EF04FE" w:rsidRPr="00EF04FE">
          <w:rPr>
            <w:noProof/>
            <w:webHidden/>
          </w:rPr>
          <w:fldChar w:fldCharType="separate"/>
        </w:r>
        <w:r w:rsidR="00E04C91">
          <w:rPr>
            <w:noProof/>
            <w:webHidden/>
          </w:rPr>
          <w:t>17</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05" w:history="1">
        <w:r w:rsidR="00EF04FE" w:rsidRPr="00EF04FE">
          <w:rPr>
            <w:rStyle w:val="Kpr"/>
            <w:noProof/>
            <w:u w:val="none"/>
          </w:rPr>
          <w:t>2.6. Koklear İmplantasyon Odyolojik Sonuçlarını Etkileyen Parametreler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_Toc129595105 \h </w:instrText>
        </w:r>
        <w:r w:rsidR="00EF04FE" w:rsidRPr="00EF04FE">
          <w:rPr>
            <w:noProof/>
            <w:webHidden/>
          </w:rPr>
        </w:r>
        <w:r w:rsidR="00EF04FE" w:rsidRPr="00EF04FE">
          <w:rPr>
            <w:noProof/>
            <w:webHidden/>
          </w:rPr>
          <w:fldChar w:fldCharType="separate"/>
        </w:r>
        <w:r w:rsidR="00E04C91">
          <w:rPr>
            <w:noProof/>
            <w:webHidden/>
          </w:rPr>
          <w:t>17</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106" w:history="1">
        <w:r w:rsidR="00EF04FE" w:rsidRPr="00EF04FE">
          <w:rPr>
            <w:rStyle w:val="Kpr"/>
            <w:b/>
            <w:noProof/>
            <w:u w:val="none"/>
          </w:rPr>
          <w:t>3. BİREYLER VE YÖNTEM</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_Toc129595106 \h </w:instrText>
        </w:r>
        <w:r w:rsidR="00EF04FE" w:rsidRPr="00EF04FE">
          <w:rPr>
            <w:noProof/>
            <w:webHidden/>
          </w:rPr>
        </w:r>
        <w:r w:rsidR="00EF04FE" w:rsidRPr="00EF04FE">
          <w:rPr>
            <w:noProof/>
            <w:webHidden/>
          </w:rPr>
          <w:fldChar w:fldCharType="separate"/>
        </w:r>
        <w:r w:rsidR="00E04C91">
          <w:rPr>
            <w:noProof/>
            <w:webHidden/>
          </w:rPr>
          <w:t>20</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07" w:history="1">
        <w:r w:rsidR="00EF04FE" w:rsidRPr="00EF04FE">
          <w:rPr>
            <w:rStyle w:val="Kpr"/>
            <w:noProof/>
            <w:u w:val="none"/>
          </w:rPr>
          <w:t>3.1. Bireyler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_Toc129595107 \h </w:instrText>
        </w:r>
        <w:r w:rsidR="00EF04FE" w:rsidRPr="00EF04FE">
          <w:rPr>
            <w:noProof/>
            <w:webHidden/>
          </w:rPr>
        </w:r>
        <w:r w:rsidR="00EF04FE" w:rsidRPr="00EF04FE">
          <w:rPr>
            <w:noProof/>
            <w:webHidden/>
          </w:rPr>
          <w:fldChar w:fldCharType="separate"/>
        </w:r>
        <w:r w:rsidR="00E04C91">
          <w:rPr>
            <w:noProof/>
            <w:webHidden/>
          </w:rPr>
          <w:t>20</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08" w:history="1">
        <w:r w:rsidR="00EF04FE" w:rsidRPr="00EF04FE">
          <w:rPr>
            <w:rStyle w:val="Kpr"/>
            <w:noProof/>
            <w:u w:val="none"/>
          </w:rPr>
          <w:t>3.2. Yöntem</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_Toc129595108 \h </w:instrText>
        </w:r>
        <w:r w:rsidR="00EF04FE" w:rsidRPr="00EF04FE">
          <w:rPr>
            <w:noProof/>
            <w:webHidden/>
          </w:rPr>
        </w:r>
        <w:r w:rsidR="00EF04FE" w:rsidRPr="00EF04FE">
          <w:rPr>
            <w:noProof/>
            <w:webHidden/>
          </w:rPr>
          <w:fldChar w:fldCharType="separate"/>
        </w:r>
        <w:r w:rsidR="00E04C91">
          <w:rPr>
            <w:noProof/>
            <w:webHidden/>
          </w:rPr>
          <w:t>21</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09" w:history="1">
        <w:r w:rsidR="00EF04FE" w:rsidRPr="00EF04FE">
          <w:rPr>
            <w:rStyle w:val="Kpr"/>
            <w:noProof/>
            <w:u w:val="none"/>
          </w:rPr>
          <w:t>3.3. Görüntüleme</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_Toc129595109 \h </w:instrText>
        </w:r>
        <w:r w:rsidR="00EF04FE" w:rsidRPr="00EF04FE">
          <w:rPr>
            <w:noProof/>
            <w:webHidden/>
          </w:rPr>
        </w:r>
        <w:r w:rsidR="00EF04FE" w:rsidRPr="00EF04FE">
          <w:rPr>
            <w:noProof/>
            <w:webHidden/>
          </w:rPr>
          <w:fldChar w:fldCharType="separate"/>
        </w:r>
        <w:r w:rsidR="00E04C91">
          <w:rPr>
            <w:noProof/>
            <w:webHidden/>
          </w:rPr>
          <w:t>22</w:t>
        </w:r>
        <w:r w:rsidR="00EF04FE" w:rsidRPr="00EF04FE">
          <w:rPr>
            <w:noProof/>
            <w:webHidden/>
          </w:rPr>
          <w:fldChar w:fldCharType="end"/>
        </w:r>
      </w:hyperlink>
    </w:p>
    <w:p w:rsidR="00EF04FE" w:rsidRPr="00EF04FE" w:rsidRDefault="00763764" w:rsidP="00EF04FE">
      <w:pPr>
        <w:pStyle w:val="T2"/>
        <w:tabs>
          <w:tab w:val="right" w:pos="8222"/>
        </w:tabs>
        <w:rPr>
          <w:rFonts w:eastAsiaTheme="minorEastAsia"/>
          <w:noProof/>
          <w:sz w:val="22"/>
          <w:lang w:eastAsia="tr-TR"/>
        </w:rPr>
      </w:pPr>
      <w:hyperlink w:anchor="_Toc129595110" w:history="1">
        <w:r w:rsidR="00EF04FE" w:rsidRPr="00EF04FE">
          <w:rPr>
            <w:rStyle w:val="Kpr"/>
            <w:noProof/>
            <w:u w:val="none"/>
          </w:rPr>
          <w:t>3.4. İstatistiksel Analiz</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_Toc129595110 \h </w:instrText>
        </w:r>
        <w:r w:rsidR="00EF04FE" w:rsidRPr="00EF04FE">
          <w:rPr>
            <w:noProof/>
            <w:webHidden/>
          </w:rPr>
        </w:r>
        <w:r w:rsidR="00EF04FE" w:rsidRPr="00EF04FE">
          <w:rPr>
            <w:noProof/>
            <w:webHidden/>
          </w:rPr>
          <w:fldChar w:fldCharType="separate"/>
        </w:r>
        <w:r w:rsidR="00E04C91">
          <w:rPr>
            <w:noProof/>
            <w:webHidden/>
          </w:rPr>
          <w:t>25</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111" w:history="1">
        <w:r w:rsidR="00EF04FE" w:rsidRPr="00EF04FE">
          <w:rPr>
            <w:rStyle w:val="Kpr"/>
            <w:b/>
            <w:noProof/>
            <w:u w:val="none"/>
          </w:rPr>
          <w:t>4. BULGULAR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_Toc129595111 \h </w:instrText>
        </w:r>
        <w:r w:rsidR="00EF04FE" w:rsidRPr="00EF04FE">
          <w:rPr>
            <w:noProof/>
            <w:webHidden/>
          </w:rPr>
        </w:r>
        <w:r w:rsidR="00EF04FE" w:rsidRPr="00EF04FE">
          <w:rPr>
            <w:noProof/>
            <w:webHidden/>
          </w:rPr>
          <w:fldChar w:fldCharType="separate"/>
        </w:r>
        <w:r w:rsidR="00E04C91">
          <w:rPr>
            <w:noProof/>
            <w:webHidden/>
          </w:rPr>
          <w:t>26</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112" w:history="1">
        <w:r w:rsidR="00EF04FE" w:rsidRPr="00EF04FE">
          <w:rPr>
            <w:rStyle w:val="Kpr"/>
            <w:b/>
            <w:noProof/>
            <w:u w:val="none"/>
          </w:rPr>
          <w:t>5.</w:t>
        </w:r>
        <w:r w:rsidR="00EF04FE">
          <w:rPr>
            <w:rStyle w:val="Kpr"/>
            <w:b/>
            <w:noProof/>
            <w:u w:val="none"/>
          </w:rPr>
          <w:t xml:space="preserve"> </w:t>
        </w:r>
        <w:r w:rsidR="00EF04FE" w:rsidRPr="00EF04FE">
          <w:rPr>
            <w:rStyle w:val="Kpr"/>
            <w:b/>
            <w:noProof/>
            <w:u w:val="none"/>
          </w:rPr>
          <w:t>TARTIŞMA</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_Toc129595112 \h </w:instrText>
        </w:r>
        <w:r w:rsidR="00EF04FE" w:rsidRPr="00EF04FE">
          <w:rPr>
            <w:noProof/>
            <w:webHidden/>
          </w:rPr>
        </w:r>
        <w:r w:rsidR="00EF04FE" w:rsidRPr="00EF04FE">
          <w:rPr>
            <w:noProof/>
            <w:webHidden/>
          </w:rPr>
          <w:fldChar w:fldCharType="separate"/>
        </w:r>
        <w:r w:rsidR="00E04C91">
          <w:rPr>
            <w:noProof/>
            <w:webHidden/>
          </w:rPr>
          <w:t>41</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113" w:history="1">
        <w:r w:rsidR="00EF04FE" w:rsidRPr="00EF04FE">
          <w:rPr>
            <w:rStyle w:val="Kpr"/>
            <w:b/>
            <w:noProof/>
            <w:u w:val="none"/>
          </w:rPr>
          <w:t>6.</w:t>
        </w:r>
        <w:r w:rsidR="00EF04FE">
          <w:rPr>
            <w:rStyle w:val="Kpr"/>
            <w:b/>
            <w:noProof/>
            <w:u w:val="none"/>
          </w:rPr>
          <w:t xml:space="preserve"> </w:t>
        </w:r>
        <w:r w:rsidR="00EF04FE" w:rsidRPr="00EF04FE">
          <w:rPr>
            <w:rStyle w:val="Kpr"/>
            <w:b/>
            <w:noProof/>
            <w:u w:val="none"/>
          </w:rPr>
          <w:t>SONUÇ VE ÖNERİLER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_Toc129595113 \h </w:instrText>
        </w:r>
        <w:r w:rsidR="00EF04FE" w:rsidRPr="00EF04FE">
          <w:rPr>
            <w:noProof/>
            <w:webHidden/>
          </w:rPr>
        </w:r>
        <w:r w:rsidR="00EF04FE" w:rsidRPr="00EF04FE">
          <w:rPr>
            <w:noProof/>
            <w:webHidden/>
          </w:rPr>
          <w:fldChar w:fldCharType="separate"/>
        </w:r>
        <w:r w:rsidR="00E04C91">
          <w:rPr>
            <w:noProof/>
            <w:webHidden/>
          </w:rPr>
          <w:t>55</w:t>
        </w:r>
        <w:r w:rsidR="00EF04FE" w:rsidRPr="00EF04FE">
          <w:rPr>
            <w:noProof/>
            <w:webHidden/>
          </w:rPr>
          <w:fldChar w:fldCharType="end"/>
        </w:r>
      </w:hyperlink>
    </w:p>
    <w:p w:rsidR="00EF04FE" w:rsidRPr="00EF04FE" w:rsidRDefault="00763764" w:rsidP="00EF04FE">
      <w:pPr>
        <w:pStyle w:val="T1"/>
        <w:tabs>
          <w:tab w:val="right" w:pos="8222"/>
        </w:tabs>
        <w:rPr>
          <w:rFonts w:eastAsiaTheme="minorEastAsia"/>
          <w:noProof/>
          <w:sz w:val="22"/>
          <w:lang w:eastAsia="tr-TR"/>
        </w:rPr>
      </w:pPr>
      <w:hyperlink w:anchor="_Toc129595114" w:history="1">
        <w:r w:rsidR="00EF04FE" w:rsidRPr="00EF04FE">
          <w:rPr>
            <w:rStyle w:val="Kpr"/>
            <w:b/>
            <w:noProof/>
            <w:u w:val="none"/>
          </w:rPr>
          <w:t>7. KAYNAKLAR</w:t>
        </w:r>
        <w:r w:rsidR="00EF04FE" w:rsidRPr="00EF04FE">
          <w:rPr>
            <w:noProof/>
            <w:webHidden/>
          </w:rPr>
          <w:tab/>
        </w:r>
        <w:r w:rsidR="00EF04FE" w:rsidRPr="00EF04FE">
          <w:rPr>
            <w:noProof/>
            <w:webHidden/>
          </w:rPr>
          <w:fldChar w:fldCharType="begin"/>
        </w:r>
        <w:r w:rsidR="00EF04FE" w:rsidRPr="00EF04FE">
          <w:rPr>
            <w:noProof/>
            <w:webHidden/>
          </w:rPr>
          <w:instrText xml:space="preserve"> PAGEREF _Toc129595114 \h </w:instrText>
        </w:r>
        <w:r w:rsidR="00EF04FE" w:rsidRPr="00EF04FE">
          <w:rPr>
            <w:noProof/>
            <w:webHidden/>
          </w:rPr>
        </w:r>
        <w:r w:rsidR="00EF04FE" w:rsidRPr="00EF04FE">
          <w:rPr>
            <w:noProof/>
            <w:webHidden/>
          </w:rPr>
          <w:fldChar w:fldCharType="separate"/>
        </w:r>
        <w:r w:rsidR="00E04C91">
          <w:rPr>
            <w:noProof/>
            <w:webHidden/>
          </w:rPr>
          <w:t>57</w:t>
        </w:r>
        <w:r w:rsidR="00EF04FE" w:rsidRPr="00EF04FE">
          <w:rPr>
            <w:noProof/>
            <w:webHidden/>
          </w:rPr>
          <w:fldChar w:fldCharType="end"/>
        </w:r>
      </w:hyperlink>
    </w:p>
    <w:p w:rsidR="0077575C" w:rsidRDefault="00EF04FE" w:rsidP="00EF04FE">
      <w:pPr>
        <w:tabs>
          <w:tab w:val="right" w:pos="8222"/>
        </w:tabs>
        <w:rPr>
          <w:b/>
        </w:rPr>
      </w:pPr>
      <w:r w:rsidRPr="00EF04FE">
        <w:rPr>
          <w:b/>
        </w:rPr>
        <w:fldChar w:fldCharType="end"/>
      </w:r>
      <w:r w:rsidR="0077575C">
        <w:rPr>
          <w:b/>
        </w:rPr>
        <w:br w:type="page"/>
      </w:r>
    </w:p>
    <w:p w:rsidR="006C4A2D" w:rsidRPr="003444BA" w:rsidRDefault="006C4A2D" w:rsidP="0077575C">
      <w:pPr>
        <w:pStyle w:val="Balk1"/>
      </w:pPr>
      <w:bookmarkStart w:id="4" w:name="_Toc129595084"/>
      <w:r w:rsidRPr="003444BA">
        <w:lastRenderedPageBreak/>
        <w:t>SİMGELER VE KISALTMALAR</w:t>
      </w:r>
      <w:bookmarkEnd w:id="4"/>
    </w:p>
    <w:p w:rsidR="0077575C" w:rsidRPr="0077575C" w:rsidRDefault="0077575C" w:rsidP="0077575C">
      <w:pPr>
        <w:tabs>
          <w:tab w:val="left" w:pos="1418"/>
        </w:tabs>
        <w:spacing w:after="0" w:line="360" w:lineRule="auto"/>
        <w:ind w:left="1470" w:hanging="1470"/>
        <w:rPr>
          <w:sz w:val="24"/>
        </w:rPr>
      </w:pPr>
      <w:r w:rsidRPr="0077575C">
        <w:rPr>
          <w:b/>
          <w:sz w:val="24"/>
        </w:rPr>
        <w:t>3D-MPR</w:t>
      </w:r>
      <w:r>
        <w:rPr>
          <w:b/>
          <w:sz w:val="24"/>
        </w:rPr>
        <w:tab/>
      </w:r>
      <w:r w:rsidRPr="0077575C">
        <w:rPr>
          <w:b/>
          <w:sz w:val="24"/>
        </w:rPr>
        <w:t>:</w:t>
      </w:r>
      <w:r w:rsidRPr="0077575C">
        <w:rPr>
          <w:sz w:val="24"/>
        </w:rPr>
        <w:t xml:space="preserve"> 3 Boyutlu Multiplanar Reformat</w:t>
      </w:r>
    </w:p>
    <w:p w:rsidR="0077575C" w:rsidRPr="0077575C" w:rsidRDefault="0077575C" w:rsidP="0077575C">
      <w:pPr>
        <w:tabs>
          <w:tab w:val="left" w:pos="1418"/>
        </w:tabs>
        <w:spacing w:after="0" w:line="360" w:lineRule="auto"/>
        <w:ind w:left="1470" w:hanging="1470"/>
        <w:rPr>
          <w:sz w:val="24"/>
        </w:rPr>
      </w:pPr>
      <w:r w:rsidRPr="0077575C">
        <w:rPr>
          <w:b/>
          <w:sz w:val="24"/>
        </w:rPr>
        <w:t>AID</w:t>
      </w:r>
      <w:r>
        <w:rPr>
          <w:b/>
          <w:sz w:val="24"/>
        </w:rPr>
        <w:tab/>
      </w:r>
      <w:r w:rsidRPr="0077575C">
        <w:rPr>
          <w:b/>
          <w:sz w:val="24"/>
        </w:rPr>
        <w:t>:</w:t>
      </w:r>
      <w:r w:rsidRPr="0077575C">
        <w:rPr>
          <w:sz w:val="24"/>
        </w:rPr>
        <w:t xml:space="preserve"> Açısal İnsersiyon Derinliği</w:t>
      </w:r>
    </w:p>
    <w:p w:rsidR="0077575C" w:rsidRPr="0077575C" w:rsidRDefault="0077575C" w:rsidP="0077575C">
      <w:pPr>
        <w:tabs>
          <w:tab w:val="left" w:pos="1418"/>
        </w:tabs>
        <w:spacing w:after="0" w:line="360" w:lineRule="auto"/>
        <w:ind w:left="1470" w:hanging="1470"/>
        <w:rPr>
          <w:sz w:val="24"/>
        </w:rPr>
      </w:pPr>
      <w:r w:rsidRPr="0077575C">
        <w:rPr>
          <w:b/>
          <w:sz w:val="24"/>
        </w:rPr>
        <w:t>AP Grafi</w:t>
      </w:r>
      <w:r>
        <w:rPr>
          <w:b/>
          <w:sz w:val="24"/>
        </w:rPr>
        <w:tab/>
      </w:r>
      <w:r w:rsidRPr="0077575C">
        <w:rPr>
          <w:b/>
          <w:sz w:val="24"/>
        </w:rPr>
        <w:t>:</w:t>
      </w:r>
      <w:r w:rsidRPr="0077575C">
        <w:rPr>
          <w:sz w:val="24"/>
        </w:rPr>
        <w:t xml:space="preserve"> Anteroposterior Grafi</w:t>
      </w:r>
    </w:p>
    <w:p w:rsidR="0077575C" w:rsidRPr="0077575C" w:rsidRDefault="0077575C" w:rsidP="0077575C">
      <w:pPr>
        <w:tabs>
          <w:tab w:val="left" w:pos="1418"/>
        </w:tabs>
        <w:spacing w:after="0" w:line="360" w:lineRule="auto"/>
        <w:ind w:left="1470" w:hanging="1470"/>
        <w:rPr>
          <w:sz w:val="24"/>
        </w:rPr>
      </w:pPr>
      <w:r w:rsidRPr="0077575C">
        <w:rPr>
          <w:b/>
          <w:sz w:val="24"/>
        </w:rPr>
        <w:t>BSİ</w:t>
      </w:r>
      <w:r>
        <w:rPr>
          <w:b/>
          <w:sz w:val="24"/>
        </w:rPr>
        <w:tab/>
      </w:r>
      <w:r w:rsidRPr="0077575C">
        <w:rPr>
          <w:b/>
          <w:sz w:val="24"/>
        </w:rPr>
        <w:t>:</w:t>
      </w:r>
      <w:r w:rsidRPr="0077575C">
        <w:rPr>
          <w:sz w:val="24"/>
        </w:rPr>
        <w:t xml:space="preserve"> Beyin Sapı İmplantasyonu</w:t>
      </w:r>
    </w:p>
    <w:p w:rsidR="0077575C" w:rsidRPr="0077575C" w:rsidRDefault="0077575C" w:rsidP="0077575C">
      <w:pPr>
        <w:tabs>
          <w:tab w:val="left" w:pos="1418"/>
        </w:tabs>
        <w:spacing w:after="0" w:line="360" w:lineRule="auto"/>
        <w:ind w:left="1470" w:hanging="1470"/>
        <w:rPr>
          <w:sz w:val="24"/>
        </w:rPr>
      </w:pPr>
      <w:r w:rsidRPr="0077575C">
        <w:rPr>
          <w:b/>
          <w:sz w:val="24"/>
        </w:rPr>
        <w:t>GVA</w:t>
      </w:r>
      <w:r>
        <w:rPr>
          <w:b/>
          <w:sz w:val="24"/>
        </w:rPr>
        <w:tab/>
      </w:r>
      <w:r w:rsidRPr="0077575C">
        <w:rPr>
          <w:b/>
          <w:sz w:val="24"/>
        </w:rPr>
        <w:t>:</w:t>
      </w:r>
      <w:r w:rsidRPr="0077575C">
        <w:rPr>
          <w:sz w:val="24"/>
        </w:rPr>
        <w:t xml:space="preserve"> Geniş Vestibüler Akuadakt </w:t>
      </w:r>
    </w:p>
    <w:p w:rsidR="0077575C" w:rsidRPr="0077575C" w:rsidRDefault="0077575C" w:rsidP="0077575C">
      <w:pPr>
        <w:tabs>
          <w:tab w:val="left" w:pos="1418"/>
        </w:tabs>
        <w:spacing w:after="0" w:line="360" w:lineRule="auto"/>
        <w:ind w:left="1470" w:hanging="1470"/>
        <w:rPr>
          <w:sz w:val="24"/>
        </w:rPr>
      </w:pPr>
      <w:r w:rsidRPr="0077575C">
        <w:rPr>
          <w:b/>
          <w:sz w:val="24"/>
        </w:rPr>
        <w:t>IP</w:t>
      </w:r>
      <w:r>
        <w:rPr>
          <w:b/>
          <w:sz w:val="24"/>
        </w:rPr>
        <w:tab/>
      </w:r>
      <w:r w:rsidRPr="0077575C">
        <w:rPr>
          <w:b/>
          <w:sz w:val="24"/>
        </w:rPr>
        <w:t>:</w:t>
      </w:r>
      <w:r w:rsidRPr="0077575C">
        <w:rPr>
          <w:sz w:val="24"/>
        </w:rPr>
        <w:t xml:space="preserve"> Inkomplet Partisyon</w:t>
      </w:r>
    </w:p>
    <w:p w:rsidR="0077575C" w:rsidRPr="0077575C" w:rsidRDefault="0077575C" w:rsidP="0077575C">
      <w:pPr>
        <w:tabs>
          <w:tab w:val="left" w:pos="1418"/>
        </w:tabs>
        <w:spacing w:after="0" w:line="360" w:lineRule="auto"/>
        <w:ind w:left="1470" w:hanging="1470"/>
        <w:rPr>
          <w:sz w:val="24"/>
        </w:rPr>
      </w:pPr>
      <w:r w:rsidRPr="0077575C">
        <w:rPr>
          <w:b/>
          <w:sz w:val="24"/>
        </w:rPr>
        <w:t>İAK</w:t>
      </w:r>
      <w:r>
        <w:rPr>
          <w:b/>
          <w:sz w:val="24"/>
        </w:rPr>
        <w:tab/>
      </w:r>
      <w:r w:rsidRPr="0077575C">
        <w:rPr>
          <w:b/>
          <w:sz w:val="24"/>
        </w:rPr>
        <w:t>:</w:t>
      </w:r>
      <w:r w:rsidRPr="0077575C">
        <w:rPr>
          <w:sz w:val="24"/>
        </w:rPr>
        <w:t xml:space="preserve"> İnternal Akustik Kanal</w:t>
      </w:r>
    </w:p>
    <w:p w:rsidR="0077575C" w:rsidRPr="0077575C" w:rsidRDefault="0077575C" w:rsidP="0077575C">
      <w:pPr>
        <w:tabs>
          <w:tab w:val="left" w:pos="1418"/>
        </w:tabs>
        <w:spacing w:after="0" w:line="360" w:lineRule="auto"/>
        <w:ind w:left="1470" w:hanging="1470"/>
        <w:rPr>
          <w:sz w:val="24"/>
        </w:rPr>
      </w:pPr>
      <w:r w:rsidRPr="0077575C">
        <w:rPr>
          <w:b/>
          <w:sz w:val="24"/>
        </w:rPr>
        <w:t>İEM</w:t>
      </w:r>
      <w:r>
        <w:rPr>
          <w:b/>
          <w:sz w:val="24"/>
        </w:rPr>
        <w:tab/>
      </w:r>
      <w:r w:rsidRPr="0077575C">
        <w:rPr>
          <w:b/>
          <w:sz w:val="24"/>
        </w:rPr>
        <w:t>:</w:t>
      </w:r>
      <w:r w:rsidRPr="0077575C">
        <w:rPr>
          <w:sz w:val="24"/>
        </w:rPr>
        <w:t xml:space="preserve"> İnner Ear Malformation </w:t>
      </w:r>
    </w:p>
    <w:p w:rsidR="0077575C" w:rsidRPr="0077575C" w:rsidRDefault="0077575C" w:rsidP="0077575C">
      <w:pPr>
        <w:tabs>
          <w:tab w:val="left" w:pos="1418"/>
        </w:tabs>
        <w:spacing w:after="0" w:line="360" w:lineRule="auto"/>
        <w:ind w:left="1470" w:hanging="1470"/>
        <w:rPr>
          <w:sz w:val="24"/>
        </w:rPr>
      </w:pPr>
      <w:r w:rsidRPr="0077575C">
        <w:rPr>
          <w:b/>
          <w:sz w:val="24"/>
        </w:rPr>
        <w:t>İKM</w:t>
      </w:r>
      <w:r>
        <w:rPr>
          <w:b/>
          <w:sz w:val="24"/>
        </w:rPr>
        <w:tab/>
      </w:r>
      <w:r w:rsidRPr="0077575C">
        <w:rPr>
          <w:b/>
          <w:sz w:val="24"/>
        </w:rPr>
        <w:t xml:space="preserve">: </w:t>
      </w:r>
      <w:r w:rsidRPr="0077575C">
        <w:rPr>
          <w:sz w:val="24"/>
        </w:rPr>
        <w:t>İç Kulak Malformasyonu</w:t>
      </w:r>
    </w:p>
    <w:p w:rsidR="0077575C" w:rsidRPr="0077575C" w:rsidRDefault="0077575C" w:rsidP="0077575C">
      <w:pPr>
        <w:tabs>
          <w:tab w:val="left" w:pos="1418"/>
        </w:tabs>
        <w:spacing w:after="0" w:line="360" w:lineRule="auto"/>
        <w:ind w:left="1470" w:hanging="1470"/>
        <w:rPr>
          <w:sz w:val="24"/>
        </w:rPr>
      </w:pPr>
      <w:r w:rsidRPr="0077575C">
        <w:rPr>
          <w:b/>
          <w:sz w:val="24"/>
        </w:rPr>
        <w:t>KAS</w:t>
      </w:r>
      <w:r>
        <w:rPr>
          <w:b/>
          <w:sz w:val="24"/>
        </w:rPr>
        <w:tab/>
      </w:r>
      <w:r w:rsidRPr="0077575C">
        <w:rPr>
          <w:b/>
          <w:sz w:val="24"/>
        </w:rPr>
        <w:t>:</w:t>
      </w:r>
      <w:r w:rsidRPr="0077575C">
        <w:rPr>
          <w:sz w:val="24"/>
        </w:rPr>
        <w:t xml:space="preserve"> Koklear Apertür Stenozu</w:t>
      </w:r>
    </w:p>
    <w:p w:rsidR="0077575C" w:rsidRPr="0077575C" w:rsidRDefault="0077575C" w:rsidP="0077575C">
      <w:pPr>
        <w:tabs>
          <w:tab w:val="left" w:pos="1418"/>
        </w:tabs>
        <w:spacing w:after="0" w:line="360" w:lineRule="auto"/>
        <w:ind w:left="1470" w:hanging="1470"/>
        <w:rPr>
          <w:sz w:val="24"/>
        </w:rPr>
      </w:pPr>
      <w:r w:rsidRPr="0077575C">
        <w:rPr>
          <w:b/>
          <w:sz w:val="24"/>
        </w:rPr>
        <w:t>KH</w:t>
      </w:r>
      <w:r>
        <w:rPr>
          <w:b/>
          <w:sz w:val="24"/>
        </w:rPr>
        <w:tab/>
      </w:r>
      <w:r w:rsidRPr="0077575C">
        <w:rPr>
          <w:b/>
          <w:sz w:val="24"/>
        </w:rPr>
        <w:t>:</w:t>
      </w:r>
      <w:r w:rsidRPr="0077575C">
        <w:rPr>
          <w:sz w:val="24"/>
        </w:rPr>
        <w:t xml:space="preserve"> Koklear Hipoplazi</w:t>
      </w:r>
    </w:p>
    <w:p w:rsidR="0077575C" w:rsidRPr="0077575C" w:rsidRDefault="0077575C" w:rsidP="0077575C">
      <w:pPr>
        <w:tabs>
          <w:tab w:val="left" w:pos="1418"/>
        </w:tabs>
        <w:spacing w:after="0" w:line="360" w:lineRule="auto"/>
        <w:ind w:left="1470" w:hanging="1470"/>
        <w:rPr>
          <w:sz w:val="24"/>
        </w:rPr>
      </w:pPr>
      <w:r w:rsidRPr="0077575C">
        <w:rPr>
          <w:b/>
          <w:sz w:val="24"/>
        </w:rPr>
        <w:t>Kİ</w:t>
      </w:r>
      <w:r>
        <w:rPr>
          <w:b/>
          <w:sz w:val="24"/>
        </w:rPr>
        <w:tab/>
      </w:r>
      <w:r w:rsidRPr="0077575C">
        <w:rPr>
          <w:b/>
          <w:sz w:val="24"/>
        </w:rPr>
        <w:t>:</w:t>
      </w:r>
      <w:r w:rsidRPr="0077575C">
        <w:rPr>
          <w:sz w:val="24"/>
        </w:rPr>
        <w:t xml:space="preserve"> Koklear İmplantasyon</w:t>
      </w:r>
    </w:p>
    <w:p w:rsidR="0077575C" w:rsidRPr="0077575C" w:rsidRDefault="0077575C" w:rsidP="0077575C">
      <w:pPr>
        <w:tabs>
          <w:tab w:val="left" w:pos="1418"/>
        </w:tabs>
        <w:spacing w:after="0" w:line="360" w:lineRule="auto"/>
        <w:ind w:left="1470" w:hanging="1470"/>
        <w:rPr>
          <w:sz w:val="24"/>
        </w:rPr>
      </w:pPr>
      <w:r w:rsidRPr="0077575C">
        <w:rPr>
          <w:b/>
          <w:sz w:val="24"/>
        </w:rPr>
        <w:t>LID</w:t>
      </w:r>
      <w:r>
        <w:rPr>
          <w:b/>
          <w:sz w:val="24"/>
        </w:rPr>
        <w:tab/>
      </w:r>
      <w:r w:rsidRPr="0077575C">
        <w:rPr>
          <w:b/>
          <w:sz w:val="24"/>
        </w:rPr>
        <w:t>:</w:t>
      </w:r>
      <w:r w:rsidRPr="0077575C">
        <w:rPr>
          <w:sz w:val="24"/>
        </w:rPr>
        <w:t xml:space="preserve"> Lineer İnsersiyon Derinliği</w:t>
      </w:r>
    </w:p>
    <w:p w:rsidR="0077575C" w:rsidRPr="0077575C" w:rsidRDefault="0077575C" w:rsidP="0077575C">
      <w:pPr>
        <w:tabs>
          <w:tab w:val="left" w:pos="1418"/>
        </w:tabs>
        <w:spacing w:after="0" w:line="360" w:lineRule="auto"/>
        <w:ind w:left="1470" w:hanging="1470"/>
        <w:rPr>
          <w:sz w:val="24"/>
        </w:rPr>
      </w:pPr>
      <w:r w:rsidRPr="0077575C">
        <w:rPr>
          <w:b/>
          <w:sz w:val="24"/>
        </w:rPr>
        <w:t>MRG</w:t>
      </w:r>
      <w:r>
        <w:rPr>
          <w:b/>
          <w:sz w:val="24"/>
        </w:rPr>
        <w:tab/>
      </w:r>
      <w:r w:rsidRPr="0077575C">
        <w:rPr>
          <w:b/>
          <w:sz w:val="24"/>
        </w:rPr>
        <w:t>:</w:t>
      </w:r>
      <w:r w:rsidRPr="0077575C">
        <w:rPr>
          <w:sz w:val="24"/>
        </w:rPr>
        <w:t xml:space="preserve"> Manyetik Rezonans Görüntüleme</w:t>
      </w:r>
    </w:p>
    <w:p w:rsidR="0077575C" w:rsidRPr="0077575C" w:rsidRDefault="0077575C" w:rsidP="0077575C">
      <w:pPr>
        <w:tabs>
          <w:tab w:val="left" w:pos="1418"/>
        </w:tabs>
        <w:spacing w:after="0" w:line="360" w:lineRule="auto"/>
        <w:ind w:left="1470" w:hanging="1470"/>
        <w:rPr>
          <w:sz w:val="24"/>
        </w:rPr>
      </w:pPr>
      <w:r w:rsidRPr="0077575C">
        <w:rPr>
          <w:b/>
          <w:sz w:val="24"/>
        </w:rPr>
        <w:t>PACS</w:t>
      </w:r>
      <w:r>
        <w:rPr>
          <w:b/>
          <w:sz w:val="24"/>
        </w:rPr>
        <w:tab/>
      </w:r>
      <w:r w:rsidRPr="0077575C">
        <w:rPr>
          <w:b/>
          <w:sz w:val="24"/>
        </w:rPr>
        <w:t>:</w:t>
      </w:r>
      <w:r w:rsidRPr="0077575C">
        <w:rPr>
          <w:sz w:val="24"/>
        </w:rPr>
        <w:t xml:space="preserve"> Picture Archiving and Communication System</w:t>
      </w:r>
    </w:p>
    <w:p w:rsidR="0077575C" w:rsidRPr="0077575C" w:rsidRDefault="0077575C" w:rsidP="0077575C">
      <w:pPr>
        <w:tabs>
          <w:tab w:val="left" w:pos="1418"/>
        </w:tabs>
        <w:spacing w:after="0" w:line="360" w:lineRule="auto"/>
        <w:ind w:left="1470" w:hanging="1470"/>
        <w:rPr>
          <w:sz w:val="24"/>
        </w:rPr>
      </w:pPr>
      <w:r w:rsidRPr="0077575C">
        <w:rPr>
          <w:b/>
          <w:sz w:val="24"/>
        </w:rPr>
        <w:t>SSK</w:t>
      </w:r>
      <w:r>
        <w:rPr>
          <w:b/>
          <w:sz w:val="24"/>
        </w:rPr>
        <w:tab/>
      </w:r>
      <w:r w:rsidRPr="0077575C">
        <w:rPr>
          <w:b/>
          <w:sz w:val="24"/>
        </w:rPr>
        <w:t xml:space="preserve">: </w:t>
      </w:r>
      <w:r w:rsidRPr="0077575C">
        <w:rPr>
          <w:sz w:val="24"/>
        </w:rPr>
        <w:t>Semisirküler Kanal</w:t>
      </w:r>
    </w:p>
    <w:p w:rsidR="0077575C" w:rsidRPr="0077575C" w:rsidRDefault="0077575C" w:rsidP="0077575C">
      <w:pPr>
        <w:tabs>
          <w:tab w:val="left" w:pos="1418"/>
        </w:tabs>
        <w:spacing w:after="0" w:line="360" w:lineRule="auto"/>
        <w:ind w:left="1470" w:hanging="1470"/>
        <w:rPr>
          <w:sz w:val="24"/>
        </w:rPr>
      </w:pPr>
      <w:r w:rsidRPr="0077575C">
        <w:rPr>
          <w:b/>
          <w:sz w:val="24"/>
        </w:rPr>
        <w:t>VD</w:t>
      </w:r>
      <w:r>
        <w:rPr>
          <w:b/>
          <w:sz w:val="24"/>
        </w:rPr>
        <w:tab/>
      </w:r>
      <w:r w:rsidRPr="0077575C">
        <w:rPr>
          <w:b/>
          <w:sz w:val="24"/>
        </w:rPr>
        <w:t>:</w:t>
      </w:r>
      <w:r w:rsidRPr="0077575C">
        <w:rPr>
          <w:sz w:val="24"/>
        </w:rPr>
        <w:t xml:space="preserve"> Vestibül Dilatasyonu</w:t>
      </w:r>
    </w:p>
    <w:p w:rsidR="0077575C" w:rsidRPr="0077575C" w:rsidRDefault="0077575C" w:rsidP="0077575C">
      <w:pPr>
        <w:tabs>
          <w:tab w:val="left" w:pos="1418"/>
        </w:tabs>
        <w:spacing w:after="0" w:line="360" w:lineRule="auto"/>
        <w:ind w:left="1470" w:hanging="1470"/>
        <w:rPr>
          <w:sz w:val="24"/>
        </w:rPr>
      </w:pPr>
      <w:r w:rsidRPr="0077575C">
        <w:rPr>
          <w:b/>
          <w:sz w:val="24"/>
        </w:rPr>
        <w:t>YÇBT</w:t>
      </w:r>
      <w:r>
        <w:rPr>
          <w:b/>
          <w:sz w:val="24"/>
        </w:rPr>
        <w:tab/>
      </w:r>
      <w:r w:rsidRPr="0077575C">
        <w:rPr>
          <w:b/>
          <w:sz w:val="24"/>
        </w:rPr>
        <w:t xml:space="preserve">: </w:t>
      </w:r>
      <w:r w:rsidRPr="0077575C">
        <w:rPr>
          <w:sz w:val="24"/>
        </w:rPr>
        <w:t>Yüksek Çözünürlüklü BT</w:t>
      </w:r>
    </w:p>
    <w:p w:rsidR="0077575C" w:rsidRDefault="0077575C">
      <w:r>
        <w:br w:type="page"/>
      </w:r>
    </w:p>
    <w:p w:rsidR="006C4A2D" w:rsidRDefault="0077575C" w:rsidP="0077575C">
      <w:pPr>
        <w:pStyle w:val="Balk1"/>
      </w:pPr>
      <w:bookmarkStart w:id="5" w:name="_Toc129595085"/>
      <w:r>
        <w:lastRenderedPageBreak/>
        <w:t>ŞEKİLLER</w:t>
      </w:r>
      <w:bookmarkEnd w:id="5"/>
    </w:p>
    <w:p w:rsidR="00EF04FE" w:rsidRDefault="00EF04FE" w:rsidP="00EF04FE">
      <w:pPr>
        <w:tabs>
          <w:tab w:val="right" w:pos="8222"/>
        </w:tabs>
        <w:rPr>
          <w:b/>
          <w:sz w:val="24"/>
          <w:szCs w:val="24"/>
        </w:rPr>
      </w:pPr>
      <w:r w:rsidRPr="00EF04FE">
        <w:rPr>
          <w:b/>
          <w:sz w:val="24"/>
          <w:szCs w:val="24"/>
        </w:rPr>
        <w:t>Şekil</w:t>
      </w:r>
      <w:r w:rsidRPr="00EF04FE">
        <w:rPr>
          <w:b/>
          <w:sz w:val="24"/>
          <w:szCs w:val="24"/>
        </w:rPr>
        <w:tab/>
        <w:t>Sayfa</w:t>
      </w:r>
    </w:p>
    <w:p w:rsidR="00EF04FE" w:rsidRDefault="00EF04FE" w:rsidP="00EF04FE">
      <w:pPr>
        <w:pStyle w:val="ekillerTablosu"/>
        <w:tabs>
          <w:tab w:val="left" w:pos="709"/>
          <w:tab w:val="right" w:pos="8222"/>
        </w:tabs>
        <w:ind w:left="709" w:hanging="709"/>
        <w:rPr>
          <w:rFonts w:eastAsiaTheme="minorEastAsia"/>
          <w:noProof/>
          <w:sz w:val="22"/>
          <w:lang w:eastAsia="tr-TR"/>
        </w:rPr>
      </w:pPr>
      <w:r>
        <w:rPr>
          <w:b/>
          <w:szCs w:val="24"/>
        </w:rPr>
        <w:fldChar w:fldCharType="begin"/>
      </w:r>
      <w:r>
        <w:rPr>
          <w:b/>
          <w:szCs w:val="24"/>
        </w:rPr>
        <w:instrText xml:space="preserve"> TOC \h \z \t "şekill" \c </w:instrText>
      </w:r>
      <w:r>
        <w:rPr>
          <w:b/>
          <w:szCs w:val="24"/>
        </w:rPr>
        <w:fldChar w:fldCharType="separate"/>
      </w:r>
      <w:hyperlink w:anchor="_Toc129595302" w:history="1">
        <w:r w:rsidRPr="00EF04FE">
          <w:rPr>
            <w:rStyle w:val="Kpr"/>
            <w:b/>
            <w:noProof/>
            <w:u w:val="none"/>
          </w:rPr>
          <w:t xml:space="preserve">2.1. </w:t>
        </w:r>
        <w:r>
          <w:rPr>
            <w:rStyle w:val="Kpr"/>
            <w:noProof/>
          </w:rPr>
          <w:tab/>
        </w:r>
        <w:r w:rsidRPr="00E85A73">
          <w:rPr>
            <w:rStyle w:val="Kpr"/>
            <w:noProof/>
          </w:rPr>
          <w:t>Kemik Labirent</w:t>
        </w:r>
        <w:r>
          <w:rPr>
            <w:noProof/>
            <w:webHidden/>
          </w:rPr>
          <w:tab/>
        </w:r>
        <w:r>
          <w:rPr>
            <w:noProof/>
            <w:webHidden/>
          </w:rPr>
          <w:fldChar w:fldCharType="begin"/>
        </w:r>
        <w:r>
          <w:rPr>
            <w:noProof/>
            <w:webHidden/>
          </w:rPr>
          <w:instrText xml:space="preserve"> PAGEREF _Toc129595302 \h </w:instrText>
        </w:r>
        <w:r>
          <w:rPr>
            <w:noProof/>
            <w:webHidden/>
          </w:rPr>
        </w:r>
        <w:r>
          <w:rPr>
            <w:noProof/>
            <w:webHidden/>
          </w:rPr>
          <w:fldChar w:fldCharType="separate"/>
        </w:r>
        <w:r w:rsidR="00E04C91">
          <w:rPr>
            <w:noProof/>
            <w:webHidden/>
          </w:rPr>
          <w:t>3</w:t>
        </w:r>
        <w:r>
          <w:rPr>
            <w:noProof/>
            <w:webHidden/>
          </w:rPr>
          <w:fldChar w:fldCharType="end"/>
        </w:r>
      </w:hyperlink>
    </w:p>
    <w:p w:rsidR="00EF04FE" w:rsidRDefault="00763764" w:rsidP="00EF04FE">
      <w:pPr>
        <w:pStyle w:val="ekillerTablosu"/>
        <w:tabs>
          <w:tab w:val="left" w:pos="709"/>
          <w:tab w:val="right" w:pos="8222"/>
        </w:tabs>
        <w:ind w:left="709" w:hanging="709"/>
        <w:rPr>
          <w:rFonts w:eastAsiaTheme="minorEastAsia"/>
          <w:noProof/>
          <w:sz w:val="22"/>
          <w:lang w:eastAsia="tr-TR"/>
        </w:rPr>
      </w:pPr>
      <w:hyperlink w:anchor="_Toc129595303" w:history="1">
        <w:r w:rsidR="00EF04FE" w:rsidRPr="00EF04FE">
          <w:rPr>
            <w:rStyle w:val="Kpr"/>
            <w:b/>
            <w:noProof/>
            <w:u w:val="none"/>
          </w:rPr>
          <w:t xml:space="preserve">2.2. </w:t>
        </w:r>
        <w:r w:rsidR="00EF04FE">
          <w:rPr>
            <w:rStyle w:val="Kpr"/>
            <w:noProof/>
          </w:rPr>
          <w:tab/>
        </w:r>
        <w:r w:rsidR="00EF04FE" w:rsidRPr="00E85A73">
          <w:rPr>
            <w:rStyle w:val="Kpr"/>
            <w:noProof/>
          </w:rPr>
          <w:t>Membranöz Labirent</w:t>
        </w:r>
        <w:r w:rsidR="00EF04FE">
          <w:rPr>
            <w:noProof/>
            <w:webHidden/>
          </w:rPr>
          <w:tab/>
        </w:r>
        <w:r w:rsidR="00EF04FE">
          <w:rPr>
            <w:noProof/>
            <w:webHidden/>
          </w:rPr>
          <w:fldChar w:fldCharType="begin"/>
        </w:r>
        <w:r w:rsidR="00EF04FE">
          <w:rPr>
            <w:noProof/>
            <w:webHidden/>
          </w:rPr>
          <w:instrText xml:space="preserve"> PAGEREF _Toc129595303 \h </w:instrText>
        </w:r>
        <w:r w:rsidR="00EF04FE">
          <w:rPr>
            <w:noProof/>
            <w:webHidden/>
          </w:rPr>
        </w:r>
        <w:r w:rsidR="00EF04FE">
          <w:rPr>
            <w:noProof/>
            <w:webHidden/>
          </w:rPr>
          <w:fldChar w:fldCharType="separate"/>
        </w:r>
        <w:r w:rsidR="00E04C91">
          <w:rPr>
            <w:noProof/>
            <w:webHidden/>
          </w:rPr>
          <w:t>5</w:t>
        </w:r>
        <w:r w:rsidR="00EF04FE">
          <w:rPr>
            <w:noProof/>
            <w:webHidden/>
          </w:rPr>
          <w:fldChar w:fldCharType="end"/>
        </w:r>
      </w:hyperlink>
    </w:p>
    <w:p w:rsidR="00EF04FE" w:rsidRDefault="00763764" w:rsidP="00EF04FE">
      <w:pPr>
        <w:pStyle w:val="ekillerTablosu"/>
        <w:tabs>
          <w:tab w:val="left" w:pos="709"/>
          <w:tab w:val="right" w:pos="8222"/>
        </w:tabs>
        <w:ind w:left="709" w:hanging="709"/>
        <w:rPr>
          <w:rFonts w:eastAsiaTheme="minorEastAsia"/>
          <w:noProof/>
          <w:sz w:val="22"/>
          <w:lang w:eastAsia="tr-TR"/>
        </w:rPr>
      </w:pPr>
      <w:hyperlink w:anchor="_Toc129595304" w:history="1">
        <w:r w:rsidR="00EF04FE" w:rsidRPr="00EF04FE">
          <w:rPr>
            <w:rStyle w:val="Kpr"/>
            <w:b/>
            <w:noProof/>
            <w:u w:val="none"/>
          </w:rPr>
          <w:t xml:space="preserve">3.1. </w:t>
        </w:r>
        <w:r w:rsidR="00EF04FE">
          <w:rPr>
            <w:rStyle w:val="Kpr"/>
            <w:noProof/>
          </w:rPr>
          <w:tab/>
        </w:r>
        <w:r w:rsidR="00EF04FE" w:rsidRPr="00E85A73">
          <w:rPr>
            <w:rStyle w:val="Kpr"/>
            <w:noProof/>
          </w:rPr>
          <w:t>Med-El Standart(31,5 mm) elektrod yerleştirilmiş kontrol gurubuna</w:t>
        </w:r>
        <w:r w:rsidR="00EF04FE">
          <w:rPr>
            <w:rStyle w:val="Kpr"/>
            <w:noProof/>
          </w:rPr>
          <w:t xml:space="preserve">                     </w:t>
        </w:r>
        <w:r w:rsidR="00EF04FE" w:rsidRPr="00E85A73">
          <w:rPr>
            <w:rStyle w:val="Kpr"/>
            <w:noProof/>
          </w:rPr>
          <w:t xml:space="preserve"> ait sağlıklı koklea üzerindeki ölçümler.</w:t>
        </w:r>
        <w:r w:rsidR="00EF04FE">
          <w:rPr>
            <w:noProof/>
            <w:webHidden/>
          </w:rPr>
          <w:tab/>
        </w:r>
        <w:r w:rsidR="00EF04FE">
          <w:rPr>
            <w:noProof/>
            <w:webHidden/>
          </w:rPr>
          <w:fldChar w:fldCharType="begin"/>
        </w:r>
        <w:r w:rsidR="00EF04FE">
          <w:rPr>
            <w:noProof/>
            <w:webHidden/>
          </w:rPr>
          <w:instrText xml:space="preserve"> PAGEREF _Toc129595304 \h </w:instrText>
        </w:r>
        <w:r w:rsidR="00EF04FE">
          <w:rPr>
            <w:noProof/>
            <w:webHidden/>
          </w:rPr>
        </w:r>
        <w:r w:rsidR="00EF04FE">
          <w:rPr>
            <w:noProof/>
            <w:webHidden/>
          </w:rPr>
          <w:fldChar w:fldCharType="separate"/>
        </w:r>
        <w:r w:rsidR="00E04C91">
          <w:rPr>
            <w:noProof/>
            <w:webHidden/>
          </w:rPr>
          <w:t>24</w:t>
        </w:r>
        <w:r w:rsidR="00EF04FE">
          <w:rPr>
            <w:noProof/>
            <w:webHidden/>
          </w:rPr>
          <w:fldChar w:fldCharType="end"/>
        </w:r>
      </w:hyperlink>
    </w:p>
    <w:p w:rsidR="00EF04FE" w:rsidRDefault="00763764" w:rsidP="00EF04FE">
      <w:pPr>
        <w:pStyle w:val="ekillerTablosu"/>
        <w:tabs>
          <w:tab w:val="left" w:pos="709"/>
          <w:tab w:val="right" w:pos="8222"/>
        </w:tabs>
        <w:ind w:left="709" w:hanging="709"/>
        <w:rPr>
          <w:rFonts w:eastAsiaTheme="minorEastAsia"/>
          <w:noProof/>
          <w:sz w:val="22"/>
          <w:lang w:eastAsia="tr-TR"/>
        </w:rPr>
      </w:pPr>
      <w:hyperlink w:anchor="_Toc129595305" w:history="1">
        <w:r w:rsidR="00EF04FE" w:rsidRPr="00EF04FE">
          <w:rPr>
            <w:rStyle w:val="Kpr"/>
            <w:b/>
            <w:noProof/>
            <w:u w:val="none"/>
          </w:rPr>
          <w:t xml:space="preserve">3.2. </w:t>
        </w:r>
        <w:r w:rsidR="00EF04FE">
          <w:rPr>
            <w:rStyle w:val="Kpr"/>
            <w:noProof/>
          </w:rPr>
          <w:tab/>
        </w:r>
        <w:r w:rsidR="00EF04FE" w:rsidRPr="00E85A73">
          <w:rPr>
            <w:rStyle w:val="Kpr"/>
            <w:noProof/>
          </w:rPr>
          <w:t>Kontrol grubunda 3 farklı uzunlukta elektrod yerleştirilmiş hastaların anteroposterior kafa grafileri.</w:t>
        </w:r>
        <w:r w:rsidR="00EF04FE">
          <w:rPr>
            <w:noProof/>
            <w:webHidden/>
          </w:rPr>
          <w:tab/>
        </w:r>
        <w:r w:rsidR="00EF04FE">
          <w:rPr>
            <w:noProof/>
            <w:webHidden/>
          </w:rPr>
          <w:fldChar w:fldCharType="begin"/>
        </w:r>
        <w:r w:rsidR="00EF04FE">
          <w:rPr>
            <w:noProof/>
            <w:webHidden/>
          </w:rPr>
          <w:instrText xml:space="preserve"> PAGEREF _Toc129595305 \h </w:instrText>
        </w:r>
        <w:r w:rsidR="00EF04FE">
          <w:rPr>
            <w:noProof/>
            <w:webHidden/>
          </w:rPr>
        </w:r>
        <w:r w:rsidR="00EF04FE">
          <w:rPr>
            <w:noProof/>
            <w:webHidden/>
          </w:rPr>
          <w:fldChar w:fldCharType="separate"/>
        </w:r>
        <w:r w:rsidR="00E04C91">
          <w:rPr>
            <w:noProof/>
            <w:webHidden/>
          </w:rPr>
          <w:t>24</w:t>
        </w:r>
        <w:r w:rsidR="00EF04FE">
          <w:rPr>
            <w:noProof/>
            <w:webHidden/>
          </w:rPr>
          <w:fldChar w:fldCharType="end"/>
        </w:r>
      </w:hyperlink>
    </w:p>
    <w:p w:rsidR="0077575C" w:rsidRPr="00EF04FE" w:rsidRDefault="00EF04FE" w:rsidP="00EF04FE">
      <w:pPr>
        <w:tabs>
          <w:tab w:val="left" w:pos="709"/>
          <w:tab w:val="right" w:pos="8222"/>
        </w:tabs>
        <w:rPr>
          <w:b/>
          <w:sz w:val="24"/>
          <w:szCs w:val="24"/>
        </w:rPr>
      </w:pPr>
      <w:r>
        <w:rPr>
          <w:b/>
          <w:sz w:val="24"/>
          <w:szCs w:val="24"/>
        </w:rPr>
        <w:fldChar w:fldCharType="end"/>
      </w:r>
      <w:r w:rsidR="0077575C" w:rsidRPr="00EF04FE">
        <w:rPr>
          <w:b/>
          <w:sz w:val="24"/>
          <w:szCs w:val="24"/>
        </w:rPr>
        <w:br w:type="page"/>
      </w:r>
    </w:p>
    <w:p w:rsidR="006C4A2D" w:rsidRDefault="0077575C" w:rsidP="0077575C">
      <w:pPr>
        <w:pStyle w:val="Balk1"/>
      </w:pPr>
      <w:bookmarkStart w:id="6" w:name="_Toc129595086"/>
      <w:r>
        <w:lastRenderedPageBreak/>
        <w:t>TABLOLAR</w:t>
      </w:r>
      <w:bookmarkEnd w:id="6"/>
    </w:p>
    <w:p w:rsidR="0077575C" w:rsidRDefault="0027431D" w:rsidP="0027431D">
      <w:pPr>
        <w:tabs>
          <w:tab w:val="right" w:pos="8222"/>
        </w:tabs>
        <w:rPr>
          <w:rFonts w:cstheme="minorHAnsi"/>
          <w:b/>
          <w:sz w:val="24"/>
          <w:szCs w:val="28"/>
        </w:rPr>
      </w:pPr>
      <w:r w:rsidRPr="0027431D">
        <w:rPr>
          <w:rFonts w:cstheme="minorHAnsi"/>
          <w:b/>
          <w:sz w:val="24"/>
          <w:szCs w:val="28"/>
        </w:rPr>
        <w:t>Tablo</w:t>
      </w:r>
      <w:r w:rsidRPr="0027431D">
        <w:rPr>
          <w:rFonts w:cstheme="minorHAnsi"/>
          <w:b/>
          <w:sz w:val="24"/>
          <w:szCs w:val="28"/>
        </w:rPr>
        <w:tab/>
        <w:t>Sayfa</w:t>
      </w:r>
    </w:p>
    <w:p w:rsidR="0027431D" w:rsidRPr="0027431D" w:rsidRDefault="0027431D" w:rsidP="0027431D">
      <w:pPr>
        <w:pStyle w:val="ekillerTablosu"/>
        <w:tabs>
          <w:tab w:val="left" w:pos="709"/>
          <w:tab w:val="right" w:pos="8222"/>
        </w:tabs>
        <w:ind w:left="709" w:hanging="709"/>
        <w:rPr>
          <w:rFonts w:eastAsiaTheme="minorEastAsia"/>
          <w:noProof/>
          <w:sz w:val="22"/>
          <w:lang w:eastAsia="tr-TR"/>
        </w:rPr>
      </w:pPr>
      <w:r>
        <w:rPr>
          <w:rFonts w:cstheme="minorHAnsi"/>
          <w:b/>
          <w:szCs w:val="28"/>
        </w:rPr>
        <w:fldChar w:fldCharType="begin"/>
      </w:r>
      <w:r>
        <w:rPr>
          <w:rFonts w:cstheme="minorHAnsi"/>
          <w:b/>
          <w:szCs w:val="28"/>
        </w:rPr>
        <w:instrText xml:space="preserve"> TOC \h \z \t "tabloo" \c </w:instrText>
      </w:r>
      <w:r>
        <w:rPr>
          <w:rFonts w:cstheme="minorHAnsi"/>
          <w:b/>
          <w:szCs w:val="28"/>
        </w:rPr>
        <w:fldChar w:fldCharType="separate"/>
      </w:r>
      <w:hyperlink w:anchor="_Toc129595456" w:history="1">
        <w:r w:rsidRPr="0027431D">
          <w:rPr>
            <w:rStyle w:val="Kpr"/>
            <w:b/>
            <w:noProof/>
            <w:u w:val="none"/>
          </w:rPr>
          <w:t xml:space="preserve">2.1. </w:t>
        </w:r>
        <w:r w:rsidRPr="0027431D">
          <w:rPr>
            <w:rStyle w:val="Kpr"/>
            <w:noProof/>
            <w:u w:val="none"/>
          </w:rPr>
          <w:tab/>
          <w:t>Rutin Kullanılan Koklear İmplant Elektrodları</w:t>
        </w:r>
        <w:r w:rsidRPr="0027431D">
          <w:rPr>
            <w:noProof/>
            <w:webHidden/>
          </w:rPr>
          <w:tab/>
        </w:r>
        <w:r w:rsidRPr="0027431D">
          <w:rPr>
            <w:noProof/>
            <w:webHidden/>
          </w:rPr>
          <w:fldChar w:fldCharType="begin"/>
        </w:r>
        <w:r w:rsidRPr="0027431D">
          <w:rPr>
            <w:noProof/>
            <w:webHidden/>
          </w:rPr>
          <w:instrText xml:space="preserve"> PAGEREF _Toc129595456 \h </w:instrText>
        </w:r>
        <w:r w:rsidRPr="0027431D">
          <w:rPr>
            <w:noProof/>
            <w:webHidden/>
          </w:rPr>
        </w:r>
        <w:r w:rsidRPr="0027431D">
          <w:rPr>
            <w:noProof/>
            <w:webHidden/>
          </w:rPr>
          <w:fldChar w:fldCharType="separate"/>
        </w:r>
        <w:r w:rsidR="00E04C91">
          <w:rPr>
            <w:noProof/>
            <w:webHidden/>
          </w:rPr>
          <w:t>16</w:t>
        </w:r>
        <w:r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57" w:history="1">
        <w:r w:rsidR="0027431D" w:rsidRPr="0027431D">
          <w:rPr>
            <w:rStyle w:val="Kpr"/>
            <w:b/>
            <w:noProof/>
            <w:u w:val="none"/>
          </w:rPr>
          <w:t xml:space="preserve">2.2. </w:t>
        </w:r>
        <w:r w:rsidR="0027431D" w:rsidRPr="0027431D">
          <w:rPr>
            <w:rStyle w:val="Kpr"/>
            <w:noProof/>
            <w:u w:val="none"/>
          </w:rPr>
          <w:tab/>
          <w:t>Koklear İmplantasyon Odyolojik Sonuçlarını Etkileyen Parametreler</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_Toc129595457 \h </w:instrText>
        </w:r>
        <w:r w:rsidR="0027431D" w:rsidRPr="0027431D">
          <w:rPr>
            <w:noProof/>
            <w:webHidden/>
          </w:rPr>
        </w:r>
        <w:r w:rsidR="0027431D" w:rsidRPr="0027431D">
          <w:rPr>
            <w:noProof/>
            <w:webHidden/>
          </w:rPr>
          <w:fldChar w:fldCharType="separate"/>
        </w:r>
        <w:r w:rsidR="00E04C91">
          <w:rPr>
            <w:noProof/>
            <w:webHidden/>
          </w:rPr>
          <w:t>19</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58" w:history="1">
        <w:r w:rsidR="0027431D" w:rsidRPr="0027431D">
          <w:rPr>
            <w:rStyle w:val="Kpr"/>
            <w:b/>
            <w:noProof/>
            <w:u w:val="none"/>
          </w:rPr>
          <w:t xml:space="preserve">3.1. </w:t>
        </w:r>
        <w:r w:rsidR="0027431D" w:rsidRPr="0027431D">
          <w:rPr>
            <w:rStyle w:val="Kpr"/>
            <w:noProof/>
            <w:u w:val="none"/>
          </w:rPr>
          <w:tab/>
          <w:t>Çalışma Grubu Hasta Seçimi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_Toc129595458 \h </w:instrText>
        </w:r>
        <w:r w:rsidR="0027431D" w:rsidRPr="0027431D">
          <w:rPr>
            <w:noProof/>
            <w:webHidden/>
          </w:rPr>
        </w:r>
        <w:r w:rsidR="0027431D" w:rsidRPr="0027431D">
          <w:rPr>
            <w:noProof/>
            <w:webHidden/>
          </w:rPr>
          <w:fldChar w:fldCharType="separate"/>
        </w:r>
        <w:r w:rsidR="00E04C91">
          <w:rPr>
            <w:noProof/>
            <w:webHidden/>
          </w:rPr>
          <w:t>21</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59" w:history="1">
        <w:r w:rsidR="0027431D" w:rsidRPr="0027431D">
          <w:rPr>
            <w:rStyle w:val="Kpr"/>
            <w:b/>
            <w:noProof/>
            <w:u w:val="none"/>
          </w:rPr>
          <w:t xml:space="preserve">3.2. </w:t>
        </w:r>
        <w:r w:rsidR="0027431D" w:rsidRPr="0027431D">
          <w:rPr>
            <w:rStyle w:val="Kpr"/>
            <w:noProof/>
            <w:u w:val="none"/>
          </w:rPr>
          <w:tab/>
          <w:t>Koklea bazal dönüş uzunluğu ve AID ölçüm yöntemleri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_Toc129595459 \h </w:instrText>
        </w:r>
        <w:r w:rsidR="0027431D" w:rsidRPr="0027431D">
          <w:rPr>
            <w:noProof/>
            <w:webHidden/>
          </w:rPr>
        </w:r>
        <w:r w:rsidR="0027431D" w:rsidRPr="0027431D">
          <w:rPr>
            <w:noProof/>
            <w:webHidden/>
          </w:rPr>
          <w:fldChar w:fldCharType="separate"/>
        </w:r>
        <w:r w:rsidR="00E04C91">
          <w:rPr>
            <w:noProof/>
            <w:webHidden/>
          </w:rPr>
          <w:t>23</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0" w:history="1">
        <w:r w:rsidR="0027431D" w:rsidRPr="0027431D">
          <w:rPr>
            <w:rStyle w:val="Kpr"/>
            <w:b/>
            <w:noProof/>
            <w:u w:val="none"/>
          </w:rPr>
          <w:t xml:space="preserve">4.1. </w:t>
        </w:r>
        <w:r w:rsidR="0027431D" w:rsidRPr="0027431D">
          <w:rPr>
            <w:rStyle w:val="Kpr"/>
            <w:noProof/>
            <w:u w:val="none"/>
          </w:rPr>
          <w:tab/>
          <w:t>Anomali Tipi ile Cinsiyet Arasındaki İlişkinin İncelenmesi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_Toc129595460 \h </w:instrText>
        </w:r>
        <w:r w:rsidR="0027431D" w:rsidRPr="0027431D">
          <w:rPr>
            <w:noProof/>
            <w:webHidden/>
          </w:rPr>
        </w:r>
        <w:r w:rsidR="0027431D" w:rsidRPr="0027431D">
          <w:rPr>
            <w:noProof/>
            <w:webHidden/>
          </w:rPr>
          <w:fldChar w:fldCharType="separate"/>
        </w:r>
        <w:r w:rsidR="00E04C91">
          <w:rPr>
            <w:noProof/>
            <w:webHidden/>
          </w:rPr>
          <w:t>26</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1" w:history="1">
        <w:r w:rsidR="0027431D" w:rsidRPr="0027431D">
          <w:rPr>
            <w:rStyle w:val="Kpr"/>
            <w:b/>
            <w:noProof/>
            <w:u w:val="none"/>
          </w:rPr>
          <w:t xml:space="preserve">4.2. </w:t>
        </w:r>
        <w:r w:rsidR="0027431D" w:rsidRPr="0027431D">
          <w:rPr>
            <w:rStyle w:val="Kpr"/>
            <w:noProof/>
            <w:u w:val="none"/>
          </w:rPr>
          <w:tab/>
          <w:t>Anomali tipi ile Yaş İlişkisinin İncelenmesi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_Toc129595461 \h </w:instrText>
        </w:r>
        <w:r w:rsidR="0027431D" w:rsidRPr="0027431D">
          <w:rPr>
            <w:noProof/>
            <w:webHidden/>
          </w:rPr>
        </w:r>
        <w:r w:rsidR="0027431D" w:rsidRPr="0027431D">
          <w:rPr>
            <w:noProof/>
            <w:webHidden/>
          </w:rPr>
          <w:fldChar w:fldCharType="separate"/>
        </w:r>
        <w:r w:rsidR="00E04C91">
          <w:rPr>
            <w:noProof/>
            <w:webHidden/>
          </w:rPr>
          <w:t>27</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2" w:history="1">
        <w:r w:rsidR="0027431D" w:rsidRPr="0027431D">
          <w:rPr>
            <w:rStyle w:val="Kpr"/>
            <w:b/>
            <w:noProof/>
            <w:u w:val="none"/>
          </w:rPr>
          <w:t xml:space="preserve">4.3. </w:t>
        </w:r>
        <w:r w:rsidR="0027431D">
          <w:rPr>
            <w:rStyle w:val="Kpr"/>
            <w:b/>
            <w:noProof/>
            <w:u w:val="none"/>
          </w:rPr>
          <w:tab/>
        </w:r>
        <w:r w:rsidR="0027431D" w:rsidRPr="0027431D">
          <w:rPr>
            <w:rStyle w:val="Kpr"/>
            <w:noProof/>
            <w:u w:val="none"/>
          </w:rPr>
          <w:t xml:space="preserve">Anomali Tipine göre Koklea Bazal Dönüş Uzunluğu Dağılımı </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_Toc129595462 \h </w:instrText>
        </w:r>
        <w:r w:rsidR="0027431D" w:rsidRPr="0027431D">
          <w:rPr>
            <w:noProof/>
            <w:webHidden/>
          </w:rPr>
        </w:r>
        <w:r w:rsidR="0027431D" w:rsidRPr="0027431D">
          <w:rPr>
            <w:noProof/>
            <w:webHidden/>
          </w:rPr>
          <w:fldChar w:fldCharType="separate"/>
        </w:r>
        <w:r w:rsidR="00E04C91">
          <w:rPr>
            <w:noProof/>
            <w:webHidden/>
          </w:rPr>
          <w:t>27</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3" w:history="1">
        <w:r w:rsidR="0027431D" w:rsidRPr="0027431D">
          <w:rPr>
            <w:rStyle w:val="Kpr"/>
            <w:b/>
            <w:noProof/>
            <w:u w:val="none"/>
          </w:rPr>
          <w:t xml:space="preserve">4.4. </w:t>
        </w:r>
        <w:r w:rsidR="0027431D" w:rsidRPr="0027431D">
          <w:rPr>
            <w:rStyle w:val="Kpr"/>
            <w:noProof/>
            <w:u w:val="none"/>
          </w:rPr>
          <w:tab/>
          <w:t>Anomali Tipine göre Koklea Bazal Dönüş uzunluğu</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_Toc129595463 \h </w:instrText>
        </w:r>
        <w:r w:rsidR="0027431D" w:rsidRPr="0027431D">
          <w:rPr>
            <w:noProof/>
            <w:webHidden/>
          </w:rPr>
        </w:r>
        <w:r w:rsidR="0027431D" w:rsidRPr="0027431D">
          <w:rPr>
            <w:noProof/>
            <w:webHidden/>
          </w:rPr>
          <w:fldChar w:fldCharType="separate"/>
        </w:r>
        <w:r w:rsidR="00E04C91">
          <w:rPr>
            <w:noProof/>
            <w:webHidden/>
          </w:rPr>
          <w:t>28</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4" w:history="1">
        <w:r w:rsidR="0027431D" w:rsidRPr="0027431D">
          <w:rPr>
            <w:rStyle w:val="Kpr"/>
            <w:b/>
            <w:noProof/>
            <w:u w:val="none"/>
          </w:rPr>
          <w:t xml:space="preserve">4.5. </w:t>
        </w:r>
        <w:r w:rsidR="0027431D" w:rsidRPr="0027431D">
          <w:rPr>
            <w:rStyle w:val="Kpr"/>
            <w:noProof/>
            <w:u w:val="none"/>
          </w:rPr>
          <w:tab/>
          <w:t>AID Ölçümünde Araştırmacılar arası Tutarlılık Tespiti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_Toc129595464 \h </w:instrText>
        </w:r>
        <w:r w:rsidR="0027431D" w:rsidRPr="0027431D">
          <w:rPr>
            <w:noProof/>
            <w:webHidden/>
          </w:rPr>
        </w:r>
        <w:r w:rsidR="0027431D" w:rsidRPr="0027431D">
          <w:rPr>
            <w:noProof/>
            <w:webHidden/>
          </w:rPr>
          <w:fldChar w:fldCharType="separate"/>
        </w:r>
        <w:r w:rsidR="00E04C91">
          <w:rPr>
            <w:noProof/>
            <w:webHidden/>
          </w:rPr>
          <w:t>29</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5" w:history="1">
        <w:r w:rsidR="0027431D" w:rsidRPr="0027431D">
          <w:rPr>
            <w:rStyle w:val="Kpr"/>
            <w:b/>
            <w:noProof/>
            <w:u w:val="none"/>
          </w:rPr>
          <w:t xml:space="preserve">4.6. </w:t>
        </w:r>
        <w:r w:rsidR="0027431D" w:rsidRPr="0027431D">
          <w:rPr>
            <w:rStyle w:val="Kpr"/>
            <w:noProof/>
            <w:u w:val="none"/>
          </w:rPr>
          <w:tab/>
          <w:t>Kontrol Grubunda Koklea Bazal Dönüş Uzunluğu ve Açısal İnsersiyon</w:t>
        </w:r>
        <w:r w:rsidR="0027431D">
          <w:rPr>
            <w:rStyle w:val="Kpr"/>
            <w:noProof/>
            <w:u w:val="none"/>
          </w:rPr>
          <w:t xml:space="preserve"> </w:t>
        </w:r>
        <w:r w:rsidR="0027431D" w:rsidRPr="0027431D">
          <w:rPr>
            <w:rStyle w:val="Kpr"/>
            <w:noProof/>
            <w:u w:val="none"/>
          </w:rPr>
          <w:t xml:space="preserve"> Derinliği Dağılımları</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_Toc129595465 \h </w:instrText>
        </w:r>
        <w:r w:rsidR="0027431D" w:rsidRPr="0027431D">
          <w:rPr>
            <w:noProof/>
            <w:webHidden/>
          </w:rPr>
        </w:r>
        <w:r w:rsidR="0027431D" w:rsidRPr="0027431D">
          <w:rPr>
            <w:noProof/>
            <w:webHidden/>
          </w:rPr>
          <w:fldChar w:fldCharType="separate"/>
        </w:r>
        <w:r w:rsidR="00E04C91">
          <w:rPr>
            <w:noProof/>
            <w:webHidden/>
          </w:rPr>
          <w:t>30</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6" w:history="1">
        <w:r w:rsidR="0027431D" w:rsidRPr="0027431D">
          <w:rPr>
            <w:rStyle w:val="Kpr"/>
            <w:b/>
            <w:noProof/>
            <w:u w:val="none"/>
          </w:rPr>
          <w:t xml:space="preserve">4.7. </w:t>
        </w:r>
        <w:r w:rsidR="0027431D" w:rsidRPr="0027431D">
          <w:rPr>
            <w:rStyle w:val="Kpr"/>
            <w:noProof/>
            <w:u w:val="none"/>
          </w:rPr>
          <w:tab/>
          <w:t xml:space="preserve">Kontrol grubunda elektrod uzunluğuna göre AID dağıımı (Sağ), </w:t>
        </w:r>
        <w:r w:rsidR="0027431D">
          <w:rPr>
            <w:rStyle w:val="Kpr"/>
            <w:noProof/>
            <w:u w:val="none"/>
          </w:rPr>
          <w:t xml:space="preserve">                       </w:t>
        </w:r>
        <w:r w:rsidR="0027431D" w:rsidRPr="0027431D">
          <w:rPr>
            <w:rStyle w:val="Kpr"/>
            <w:noProof/>
            <w:u w:val="none"/>
          </w:rPr>
          <w:t>koklea bazal dönüş uzunluğuna göre AID dağılımı (Sol)</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_Toc129595466 \h </w:instrText>
        </w:r>
        <w:r w:rsidR="0027431D" w:rsidRPr="0027431D">
          <w:rPr>
            <w:noProof/>
            <w:webHidden/>
          </w:rPr>
        </w:r>
        <w:r w:rsidR="0027431D" w:rsidRPr="0027431D">
          <w:rPr>
            <w:noProof/>
            <w:webHidden/>
          </w:rPr>
          <w:fldChar w:fldCharType="separate"/>
        </w:r>
        <w:r w:rsidR="00E04C91">
          <w:rPr>
            <w:noProof/>
            <w:webHidden/>
          </w:rPr>
          <w:t>31</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7" w:history="1">
        <w:r w:rsidR="0027431D" w:rsidRPr="0027431D">
          <w:rPr>
            <w:rStyle w:val="Kpr"/>
            <w:b/>
            <w:noProof/>
            <w:u w:val="none"/>
          </w:rPr>
          <w:t xml:space="preserve">4.8. </w:t>
        </w:r>
        <w:r w:rsidR="0027431D" w:rsidRPr="0027431D">
          <w:rPr>
            <w:rStyle w:val="Kpr"/>
            <w:noProof/>
            <w:u w:val="none"/>
          </w:rPr>
          <w:tab/>
          <w:t>Kontrol Grubunda Koklea Bazal Dönüş Uzunluğu(Koronal Oblik</w:t>
        </w:r>
        <w:r w:rsidR="0027431D">
          <w:rPr>
            <w:rStyle w:val="Kpr"/>
            <w:noProof/>
            <w:u w:val="none"/>
          </w:rPr>
          <w:t xml:space="preserve">                </w:t>
        </w:r>
        <w:r w:rsidR="0027431D" w:rsidRPr="0027431D">
          <w:rPr>
            <w:rStyle w:val="Kpr"/>
            <w:noProof/>
            <w:u w:val="none"/>
          </w:rPr>
          <w:t xml:space="preserve"> Reformat) ve Elektrod Uzunluğunun Angüler İnsersiyon Derinliği </w:t>
        </w:r>
        <w:r w:rsidR="0027431D">
          <w:rPr>
            <w:rStyle w:val="Kpr"/>
            <w:noProof/>
            <w:u w:val="none"/>
          </w:rPr>
          <w:t xml:space="preserve">                  </w:t>
        </w:r>
        <w:r w:rsidR="0027431D" w:rsidRPr="0027431D">
          <w:rPr>
            <w:rStyle w:val="Kpr"/>
            <w:noProof/>
            <w:u w:val="none"/>
          </w:rPr>
          <w:t>(AID) üzerine Etkisinin İncelenmesi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_Toc129595467 \h </w:instrText>
        </w:r>
        <w:r w:rsidR="0027431D" w:rsidRPr="0027431D">
          <w:rPr>
            <w:noProof/>
            <w:webHidden/>
          </w:rPr>
        </w:r>
        <w:r w:rsidR="0027431D" w:rsidRPr="0027431D">
          <w:rPr>
            <w:noProof/>
            <w:webHidden/>
          </w:rPr>
          <w:fldChar w:fldCharType="separate"/>
        </w:r>
        <w:r w:rsidR="00E04C91">
          <w:rPr>
            <w:noProof/>
            <w:webHidden/>
          </w:rPr>
          <w:t>32</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8" w:history="1">
        <w:r w:rsidR="0027431D" w:rsidRPr="0027431D">
          <w:rPr>
            <w:rStyle w:val="Kpr"/>
            <w:b/>
            <w:noProof/>
            <w:u w:val="none"/>
          </w:rPr>
          <w:t xml:space="preserve">4.9. </w:t>
        </w:r>
        <w:r w:rsidR="0027431D" w:rsidRPr="0027431D">
          <w:rPr>
            <w:rStyle w:val="Kpr"/>
            <w:noProof/>
            <w:u w:val="none"/>
          </w:rPr>
          <w:tab/>
          <w:t>Anomali Tiplerine göre Elektrot Çeşitleri Dağılımı</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_Toc129595468 \h </w:instrText>
        </w:r>
        <w:r w:rsidR="0027431D" w:rsidRPr="0027431D">
          <w:rPr>
            <w:noProof/>
            <w:webHidden/>
          </w:rPr>
        </w:r>
        <w:r w:rsidR="0027431D" w:rsidRPr="0027431D">
          <w:rPr>
            <w:noProof/>
            <w:webHidden/>
          </w:rPr>
          <w:fldChar w:fldCharType="separate"/>
        </w:r>
        <w:r w:rsidR="00E04C91">
          <w:rPr>
            <w:noProof/>
            <w:webHidden/>
          </w:rPr>
          <w:t>33</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69" w:history="1">
        <w:r w:rsidR="0027431D" w:rsidRPr="0027431D">
          <w:rPr>
            <w:rStyle w:val="Kpr"/>
            <w:b/>
            <w:noProof/>
            <w:u w:val="none"/>
          </w:rPr>
          <w:t xml:space="preserve">4.10. </w:t>
        </w:r>
        <w:r w:rsidR="0027431D" w:rsidRPr="0027431D">
          <w:rPr>
            <w:rStyle w:val="Kpr"/>
            <w:noProof/>
            <w:u w:val="none"/>
          </w:rPr>
          <w:tab/>
          <w:t xml:space="preserve">Anomali Gruplarında, Elektrot Çeşitlerine Göre Koklea Bazal </w:t>
        </w:r>
        <w:r w:rsidR="0027431D">
          <w:rPr>
            <w:rStyle w:val="Kpr"/>
            <w:noProof/>
            <w:u w:val="none"/>
          </w:rPr>
          <w:t xml:space="preserve">                          </w:t>
        </w:r>
        <w:r w:rsidR="0027431D" w:rsidRPr="0027431D">
          <w:rPr>
            <w:rStyle w:val="Kpr"/>
            <w:noProof/>
            <w:u w:val="none"/>
          </w:rPr>
          <w:t xml:space="preserve">Dönüş Uzunluğu(Aksiyel ve Koronal Oblik Reformat) ve Açısal </w:t>
        </w:r>
        <w:r w:rsidR="0027431D">
          <w:rPr>
            <w:rStyle w:val="Kpr"/>
            <w:noProof/>
            <w:u w:val="none"/>
          </w:rPr>
          <w:t xml:space="preserve">                          </w:t>
        </w:r>
        <w:r w:rsidR="0027431D" w:rsidRPr="0027431D">
          <w:rPr>
            <w:rStyle w:val="Kpr"/>
            <w:noProof/>
            <w:u w:val="none"/>
          </w:rPr>
          <w:t>İnserseyon Derinliği Açısından İncelenmesi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_Toc129595469 \h </w:instrText>
        </w:r>
        <w:r w:rsidR="0027431D" w:rsidRPr="0027431D">
          <w:rPr>
            <w:noProof/>
            <w:webHidden/>
          </w:rPr>
        </w:r>
        <w:r w:rsidR="0027431D" w:rsidRPr="0027431D">
          <w:rPr>
            <w:noProof/>
            <w:webHidden/>
          </w:rPr>
          <w:fldChar w:fldCharType="separate"/>
        </w:r>
        <w:r w:rsidR="00E04C91">
          <w:rPr>
            <w:noProof/>
            <w:webHidden/>
          </w:rPr>
          <w:t>35</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70" w:history="1">
        <w:r w:rsidR="0027431D" w:rsidRPr="0027431D">
          <w:rPr>
            <w:rStyle w:val="Kpr"/>
            <w:b/>
            <w:noProof/>
            <w:u w:val="none"/>
          </w:rPr>
          <w:t xml:space="preserve">4.11. </w:t>
        </w:r>
        <w:r w:rsidR="0027431D" w:rsidRPr="0027431D">
          <w:rPr>
            <w:rStyle w:val="Kpr"/>
            <w:noProof/>
            <w:u w:val="none"/>
          </w:rPr>
          <w:tab/>
          <w:t xml:space="preserve">Kontrol ve Çalışma Grubunda Elektrodlara göre Açısal İnsersiyon </w:t>
        </w:r>
        <w:r w:rsidR="0027431D">
          <w:rPr>
            <w:rStyle w:val="Kpr"/>
            <w:noProof/>
            <w:u w:val="none"/>
          </w:rPr>
          <w:t xml:space="preserve">              </w:t>
        </w:r>
        <w:r w:rsidR="0027431D" w:rsidRPr="0027431D">
          <w:rPr>
            <w:rStyle w:val="Kpr"/>
            <w:noProof/>
            <w:u w:val="none"/>
          </w:rPr>
          <w:t>Derinlikleri Kutu Grafikleri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_Toc129595470 \h </w:instrText>
        </w:r>
        <w:r w:rsidR="0027431D" w:rsidRPr="0027431D">
          <w:rPr>
            <w:noProof/>
            <w:webHidden/>
          </w:rPr>
        </w:r>
        <w:r w:rsidR="0027431D" w:rsidRPr="0027431D">
          <w:rPr>
            <w:noProof/>
            <w:webHidden/>
          </w:rPr>
          <w:fldChar w:fldCharType="separate"/>
        </w:r>
        <w:r w:rsidR="00E04C91">
          <w:rPr>
            <w:noProof/>
            <w:webHidden/>
          </w:rPr>
          <w:t>38</w:t>
        </w:r>
        <w:r w:rsidR="0027431D" w:rsidRPr="0027431D">
          <w:rPr>
            <w:noProof/>
            <w:webHidden/>
          </w:rPr>
          <w:fldChar w:fldCharType="end"/>
        </w:r>
      </w:hyperlink>
    </w:p>
    <w:p w:rsidR="0027431D" w:rsidRPr="0027431D" w:rsidRDefault="00763764" w:rsidP="0027431D">
      <w:pPr>
        <w:pStyle w:val="ekillerTablosu"/>
        <w:tabs>
          <w:tab w:val="left" w:pos="709"/>
          <w:tab w:val="right" w:pos="8222"/>
        </w:tabs>
        <w:ind w:left="709" w:hanging="709"/>
        <w:rPr>
          <w:rFonts w:eastAsiaTheme="minorEastAsia"/>
          <w:noProof/>
          <w:sz w:val="22"/>
          <w:lang w:eastAsia="tr-TR"/>
        </w:rPr>
      </w:pPr>
      <w:hyperlink w:anchor="_Toc129595471" w:history="1">
        <w:r w:rsidR="0027431D" w:rsidRPr="0027431D">
          <w:rPr>
            <w:rStyle w:val="Kpr"/>
            <w:b/>
            <w:noProof/>
            <w:u w:val="none"/>
          </w:rPr>
          <w:t xml:space="preserve">4.12. </w:t>
        </w:r>
        <w:r w:rsidR="0027431D" w:rsidRPr="0027431D">
          <w:rPr>
            <w:rStyle w:val="Kpr"/>
            <w:noProof/>
            <w:u w:val="none"/>
          </w:rPr>
          <w:tab/>
          <w:t xml:space="preserve">Anomali Grubunda AID ile Koklea Bazal Dönüş Uzunluğu(Aksiyel </w:t>
        </w:r>
        <w:r w:rsidR="0027431D">
          <w:rPr>
            <w:rStyle w:val="Kpr"/>
            <w:noProof/>
            <w:u w:val="none"/>
          </w:rPr>
          <w:t xml:space="preserve">                       </w:t>
        </w:r>
        <w:r w:rsidR="0027431D" w:rsidRPr="0027431D">
          <w:rPr>
            <w:rStyle w:val="Kpr"/>
            <w:noProof/>
            <w:u w:val="none"/>
          </w:rPr>
          <w:t>ve Koronal Reformat) Arasındaki İlişkinin İncelenmesi</w:t>
        </w:r>
        <w:r w:rsidR="0027431D" w:rsidRPr="0027431D">
          <w:rPr>
            <w:noProof/>
            <w:webHidden/>
          </w:rPr>
          <w:tab/>
        </w:r>
        <w:r w:rsidR="0027431D" w:rsidRPr="0027431D">
          <w:rPr>
            <w:noProof/>
            <w:webHidden/>
          </w:rPr>
          <w:fldChar w:fldCharType="begin"/>
        </w:r>
        <w:r w:rsidR="0027431D" w:rsidRPr="0027431D">
          <w:rPr>
            <w:noProof/>
            <w:webHidden/>
          </w:rPr>
          <w:instrText xml:space="preserve"> PAGEREF _Toc129595471 \h </w:instrText>
        </w:r>
        <w:r w:rsidR="0027431D" w:rsidRPr="0027431D">
          <w:rPr>
            <w:noProof/>
            <w:webHidden/>
          </w:rPr>
        </w:r>
        <w:r w:rsidR="0027431D" w:rsidRPr="0027431D">
          <w:rPr>
            <w:noProof/>
            <w:webHidden/>
          </w:rPr>
          <w:fldChar w:fldCharType="separate"/>
        </w:r>
        <w:r w:rsidR="00E04C91">
          <w:rPr>
            <w:noProof/>
            <w:webHidden/>
          </w:rPr>
          <w:t>39</w:t>
        </w:r>
        <w:r w:rsidR="0027431D" w:rsidRPr="0027431D">
          <w:rPr>
            <w:noProof/>
            <w:webHidden/>
          </w:rPr>
          <w:fldChar w:fldCharType="end"/>
        </w:r>
      </w:hyperlink>
    </w:p>
    <w:p w:rsidR="0027431D" w:rsidRPr="0027431D" w:rsidRDefault="0027431D" w:rsidP="0027431D">
      <w:pPr>
        <w:tabs>
          <w:tab w:val="left" w:pos="709"/>
          <w:tab w:val="right" w:pos="8222"/>
        </w:tabs>
        <w:ind w:left="709" w:hanging="709"/>
        <w:rPr>
          <w:rFonts w:cstheme="minorHAnsi"/>
          <w:b/>
          <w:sz w:val="24"/>
          <w:szCs w:val="28"/>
        </w:rPr>
      </w:pPr>
      <w:r>
        <w:rPr>
          <w:rFonts w:cstheme="minorHAnsi"/>
          <w:b/>
          <w:sz w:val="24"/>
          <w:szCs w:val="28"/>
        </w:rPr>
        <w:fldChar w:fldCharType="end"/>
      </w:r>
    </w:p>
    <w:p w:rsidR="0027431D" w:rsidRDefault="0027431D">
      <w:pPr>
        <w:rPr>
          <w:rFonts w:cstheme="minorHAnsi"/>
          <w:b/>
          <w:sz w:val="28"/>
          <w:szCs w:val="28"/>
        </w:rPr>
      </w:pPr>
    </w:p>
    <w:p w:rsidR="0077575C" w:rsidRDefault="0077575C">
      <w:pPr>
        <w:rPr>
          <w:rFonts w:cstheme="minorHAnsi"/>
        </w:rPr>
        <w:sectPr w:rsidR="0077575C" w:rsidSect="00EF04FE">
          <w:headerReference w:type="default" r:id="rId11"/>
          <w:pgSz w:w="11910" w:h="16840" w:code="9"/>
          <w:pgMar w:top="1701" w:right="1418" w:bottom="1701" w:left="2268" w:header="709" w:footer="709" w:gutter="0"/>
          <w:pgNumType w:fmt="lowerRoman" w:start="3"/>
          <w:cols w:space="708"/>
          <w:docGrid w:linePitch="360"/>
        </w:sectPr>
      </w:pPr>
    </w:p>
    <w:p w:rsidR="00711EF6" w:rsidRPr="00607D4C" w:rsidRDefault="001F6C28" w:rsidP="001F6C28">
      <w:pPr>
        <w:pStyle w:val="Balk1"/>
      </w:pPr>
      <w:bookmarkStart w:id="7" w:name="_Toc129595087"/>
      <w:r w:rsidRPr="00607D4C">
        <w:lastRenderedPageBreak/>
        <w:t>1.</w:t>
      </w:r>
      <w:r w:rsidR="00EF04FE">
        <w:t xml:space="preserve"> </w:t>
      </w:r>
      <w:r w:rsidRPr="00607D4C">
        <w:t>GİRİŞ</w:t>
      </w:r>
      <w:bookmarkEnd w:id="7"/>
    </w:p>
    <w:p w:rsidR="00711EF6" w:rsidRPr="00E6094D" w:rsidRDefault="00711EF6" w:rsidP="001F6C28">
      <w:pPr>
        <w:pStyle w:val="metinn"/>
        <w:rPr>
          <w:b/>
        </w:rPr>
      </w:pPr>
      <w:r>
        <w:t>İleri derecede işitme kayıplı, koklear sinir mevcudiyeti odyolojik ve radyolojik olarak kanıtlanmış hastalarda koklear implantasyon cerrahisi en etkili tedavi seçeneğidir</w:t>
      </w:r>
      <w:r w:rsidRPr="00A47E7E">
        <w:rPr>
          <w:color w:val="FF0000"/>
        </w:rPr>
        <w:t>.</w:t>
      </w:r>
      <w:r w:rsidRPr="00A40FAE">
        <w:t xml:space="preserve"> </w:t>
      </w:r>
      <w:r w:rsidRPr="0047216C">
        <w:t xml:space="preserve">İç kulak kemik </w:t>
      </w:r>
      <w:r w:rsidR="00596E13">
        <w:t xml:space="preserve">malformasyonları </w:t>
      </w:r>
      <w:r w:rsidRPr="0047216C">
        <w:t>konjenital sensörinöral işitme kayıplarının ya</w:t>
      </w:r>
      <w:r w:rsidR="000C0C55">
        <w:t>klaşık %20’sini oluşturmaktadır</w:t>
      </w:r>
      <w:r w:rsidR="00484DAF">
        <w:fldChar w:fldCharType="begin"/>
      </w:r>
      <w:r w:rsidR="00484DAF">
        <w:instrText xml:space="preserve"> ADDIN EN.CITE &lt;EndNote&gt;&lt;Cite&gt;&lt;Author&gt;Sennaroğlu&lt;/Author&gt;&lt;Year&gt;2017&lt;/Year&gt;&lt;RecNum&gt;5&lt;/RecNum&gt;&lt;DisplayText&gt;[1]&lt;/DisplayText&gt;&lt;record&gt;&lt;rec-number&gt;5&lt;/rec-number&gt;&lt;foreign-keys&gt;&lt;key app="EN" db-id="ef5tw2szqravs7exfr1veet1tsv5fprt2re9" timestamp="1672694756"&gt;5&lt;/key&gt;&lt;/foreign-keys&gt;&lt;ref-type name="Journal Article"&gt;17&lt;/ref-type&gt;&lt;contributors&gt;&lt;authors&gt;&lt;author&gt;Sennaroğlu, Levent&lt;/author&gt;&lt;author&gt;Bajin, Münir Demir&lt;/author&gt;&lt;/authors&gt;&lt;/contributors&gt;&lt;titles&gt;&lt;title&gt;Classification and current management of inner ear malformations&lt;/title&gt;&lt;secondary-title&gt;Balkan medical journal&lt;/secondary-title&gt;&lt;/titles&gt;&lt;periodical&gt;&lt;full-title&gt;Balkan medical journal&lt;/full-title&gt;&lt;/periodical&gt;&lt;pages&gt;397-411&lt;/pages&gt;&lt;volume&gt;34&lt;/volume&gt;&lt;number&gt;5&lt;/number&gt;&lt;dates&gt;&lt;year&gt;2017&lt;/year&gt;&lt;/dates&gt;&lt;isbn&gt;2146-3123&lt;/isbn&gt;&lt;urls&gt;&lt;/urls&gt;&lt;/record&gt;&lt;/Cite&gt;&lt;/EndNote&gt;</w:instrText>
      </w:r>
      <w:r w:rsidR="00484DAF">
        <w:fldChar w:fldCharType="separate"/>
      </w:r>
      <w:r w:rsidR="00484DAF">
        <w:rPr>
          <w:noProof/>
        </w:rPr>
        <w:t>[1]</w:t>
      </w:r>
      <w:r w:rsidR="00484DAF">
        <w:fldChar w:fldCharType="end"/>
      </w:r>
      <w:r w:rsidR="000C0C55">
        <w:t>.</w:t>
      </w:r>
      <w:r>
        <w:rPr>
          <w:b/>
        </w:rPr>
        <w:t xml:space="preserve"> </w:t>
      </w:r>
      <w:r w:rsidRPr="00A47E7E">
        <w:rPr>
          <w:color w:val="FF0000"/>
        </w:rPr>
        <w:t xml:space="preserve"> </w:t>
      </w:r>
      <w:r>
        <w:rPr>
          <w:color w:val="000000" w:themeColor="text1"/>
        </w:rPr>
        <w:t>1983 y</w:t>
      </w:r>
      <w:r w:rsidRPr="0047216C">
        <w:rPr>
          <w:color w:val="000000" w:themeColor="text1"/>
        </w:rPr>
        <w:t>ı</w:t>
      </w:r>
      <w:r>
        <w:rPr>
          <w:color w:val="000000" w:themeColor="text1"/>
        </w:rPr>
        <w:t>l</w:t>
      </w:r>
      <w:r w:rsidRPr="0047216C">
        <w:rPr>
          <w:color w:val="000000" w:themeColor="text1"/>
        </w:rPr>
        <w:t xml:space="preserve">ında iç kulak </w:t>
      </w:r>
      <w:r w:rsidR="00596E13">
        <w:rPr>
          <w:color w:val="000000" w:themeColor="text1"/>
        </w:rPr>
        <w:t>malformasyonlu</w:t>
      </w:r>
      <w:r w:rsidRPr="0047216C">
        <w:rPr>
          <w:color w:val="000000" w:themeColor="text1"/>
        </w:rPr>
        <w:t xml:space="preserve"> bir hastada ilk defa</w:t>
      </w:r>
      <w:r w:rsidR="003613C2">
        <w:rPr>
          <w:color w:val="000000" w:themeColor="text1"/>
        </w:rPr>
        <w:t xml:space="preserve"> koklear implantasyon gerçekleş</w:t>
      </w:r>
      <w:r w:rsidRPr="0047216C">
        <w:rPr>
          <w:color w:val="000000" w:themeColor="text1"/>
        </w:rPr>
        <w:t xml:space="preserve">tirildiğinden beri, </w:t>
      </w:r>
      <w:r w:rsidR="000C0C55">
        <w:rPr>
          <w:color w:val="000000" w:themeColor="text1"/>
        </w:rPr>
        <w:t>klinik pratikte yerini almıştır</w:t>
      </w:r>
      <w:r w:rsidR="00484DAF">
        <w:rPr>
          <w:color w:val="000000" w:themeColor="text1"/>
        </w:rPr>
        <w:fldChar w:fldCharType="begin"/>
      </w:r>
      <w:r w:rsidR="00484DAF">
        <w:rPr>
          <w:color w:val="000000" w:themeColor="text1"/>
        </w:rPr>
        <w:instrText xml:space="preserve"> ADDIN EN.CITE &lt;EndNote&gt;&lt;Cite&gt;&lt;Author&gt;Mangabeira-Albernaz&lt;/Author&gt;&lt;Year&gt;1983&lt;/Year&gt;&lt;RecNum&gt;74&lt;/RecNum&gt;&lt;DisplayText&gt;[2]&lt;/DisplayText&gt;&lt;record&gt;&lt;rec-number&gt;74&lt;/rec-number&gt;&lt;foreign-keys&gt;&lt;key app="EN" db-id="ef5tw2szqravs7exfr1veet1tsv5fprt2re9" timestamp="1673087426"&gt;74&lt;/key&gt;&lt;/foreign-keys&gt;&lt;ref-type name="Journal Article"&gt;17&lt;/ref-type&gt;&lt;contributors&gt;&lt;authors&gt;&lt;author&gt;Mangabeira-Albernaz, Pedro Luiz&lt;/author&gt;&lt;/authors&gt;&lt;/contributors&gt;&lt;titles&gt;&lt;title&gt;The Mondini dysplasia—from early diagnosis to cochlear implant&lt;/title&gt;&lt;secondary-title&gt;Acta oto-laryngologica&lt;/secondary-title&gt;&lt;/titles&gt;&lt;periodical&gt;&lt;full-title&gt;Acta oto-laryngologica&lt;/full-title&gt;&lt;/periodical&gt;&lt;pages&gt;627-631&lt;/pages&gt;&lt;volume&gt;95&lt;/volume&gt;&lt;number&gt;5-6&lt;/number&gt;&lt;dates&gt;&lt;year&gt;1983&lt;/year&gt;&lt;/dates&gt;&lt;isbn&gt;0001-6489&lt;/isbn&gt;&lt;urls&gt;&lt;/urls&gt;&lt;/record&gt;&lt;/Cite&gt;&lt;/EndNote&gt;</w:instrText>
      </w:r>
      <w:r w:rsidR="00484DAF">
        <w:rPr>
          <w:color w:val="000000" w:themeColor="text1"/>
        </w:rPr>
        <w:fldChar w:fldCharType="separate"/>
      </w:r>
      <w:r w:rsidR="00484DAF">
        <w:rPr>
          <w:noProof/>
          <w:color w:val="000000" w:themeColor="text1"/>
        </w:rPr>
        <w:t>[2]</w:t>
      </w:r>
      <w:r w:rsidR="00484DAF">
        <w:rPr>
          <w:color w:val="000000" w:themeColor="text1"/>
        </w:rPr>
        <w:fldChar w:fldCharType="end"/>
      </w:r>
      <w:r w:rsidR="000C0C55">
        <w:rPr>
          <w:color w:val="000000" w:themeColor="text1"/>
        </w:rPr>
        <w:t>.</w:t>
      </w:r>
    </w:p>
    <w:p w:rsidR="00711EF6" w:rsidRDefault="00711EF6" w:rsidP="001F6C28">
      <w:pPr>
        <w:pStyle w:val="metinn"/>
      </w:pPr>
      <w:r>
        <w:t>Koklear implantasyonun odyolojik sonuçları biyografik, odyolojik, b</w:t>
      </w:r>
      <w:r w:rsidR="00125987">
        <w:t>ilişsel ve elektroda bağlı birço</w:t>
      </w:r>
      <w:r w:rsidR="000C0C55">
        <w:t>k parametreden etkilenmektedir</w:t>
      </w:r>
      <w:r w:rsidR="00484DAF">
        <w:fldChar w:fldCharType="begin"/>
      </w:r>
      <w:r w:rsidR="00484DAF">
        <w:instrText xml:space="preserve"> ADDIN EN.CITE &lt;EndNote&gt;&lt;Cite&gt;&lt;Author&gt;Holden&lt;/Author&gt;&lt;Year&gt;2013&lt;/Year&gt;&lt;RecNum&gt;51&lt;/RecNum&gt;&lt;DisplayText&gt;[3]&lt;/DisplayText&gt;&lt;record&gt;&lt;rec-number&gt;51&lt;/rec-number&gt;&lt;foreign-keys&gt;&lt;key app="EN" db-id="ef5tw2szqravs7exfr1veet1tsv5fprt2re9" timestamp="1673025294"&gt;51&lt;/key&gt;&lt;/foreign-keys&gt;&lt;ref-type name="Journal Article"&gt;17&lt;/ref-type&gt;&lt;contributors&gt;&lt;authors&gt;&lt;author&gt;Holden, Laura K&lt;/author&gt;&lt;author&gt;Finley, Charles C&lt;/author&gt;&lt;author&gt;Firszt, Jill B&lt;/author&gt;&lt;author&gt;Holden, Timothy A&lt;/author&gt;&lt;author&gt;Brenner, Christine&lt;/author&gt;&lt;author&gt;Potts, Lisa G&lt;/author&gt;&lt;author&gt;Gotter, Brenda D&lt;/author&gt;&lt;author&gt;Vanderhoof, Sallie S&lt;/author&gt;&lt;author&gt;Mispagel, Karen&lt;/author&gt;&lt;author&gt;Heydebrand, Gitry&lt;/author&gt;&lt;/authors&gt;&lt;/contributors&gt;&lt;titles&gt;&lt;title&gt;Factors affecting open-set word recognition in adults with cochlear implants&lt;/title&gt;&lt;secondary-title&gt;Ear and hearing&lt;/secondary-title&gt;&lt;/titles&gt;&lt;periodical&gt;&lt;full-title&gt;Ear and hearing&lt;/full-title&gt;&lt;/periodical&gt;&lt;pages&gt;342&lt;/pages&gt;&lt;volume&gt;34&lt;/volume&gt;&lt;number&gt;3&lt;/number&gt;&lt;dates&gt;&lt;year&gt;2013&lt;/year&gt;&lt;/dates&gt;&lt;urls&gt;&lt;/urls&gt;&lt;/record&gt;&lt;/Cite&gt;&lt;/EndNote&gt;</w:instrText>
      </w:r>
      <w:r w:rsidR="00484DAF">
        <w:fldChar w:fldCharType="separate"/>
      </w:r>
      <w:r w:rsidR="00484DAF">
        <w:rPr>
          <w:noProof/>
        </w:rPr>
        <w:t>[3]</w:t>
      </w:r>
      <w:r w:rsidR="00484DAF">
        <w:fldChar w:fldCharType="end"/>
      </w:r>
      <w:r w:rsidR="000C0C55">
        <w:t>.</w:t>
      </w:r>
      <w:r>
        <w:t xml:space="preserve"> Elektroda bağlı parameterlerden açısal insersiyon derinliği ve odyolojik sonuçlarla ilişkisi son yılların popüler konu başlıklarındandır. Koklear implantın, kokleanın bazisinden apeksine dek koklear duktusu uyarabilme yeteneği ‘Cochlear Coverage’ olarak adlandırılır ve açısal insersiyon derinliği (A</w:t>
      </w:r>
      <w:r w:rsidR="000C0C55">
        <w:t>ID) bunun dolaylı bir ölçüsüdür</w:t>
      </w:r>
      <w:r w:rsidR="00484DAF">
        <w:t xml:space="preserve"> </w:t>
      </w:r>
      <w:r w:rsidR="00484DAF">
        <w:fldChar w:fldCharType="begin"/>
      </w:r>
      <w:r w:rsidR="00484DAF">
        <w:instrText xml:space="preserve"> ADDIN EN.CITE &lt;EndNote&gt;&lt;Cite&gt;&lt;Author&gt;Schurzig&lt;/Author&gt;&lt;Year&gt;2018&lt;/Year&gt;&lt;RecNum&gt;77&lt;/RecNum&gt;&lt;DisplayText&gt;[4]&lt;/DisplayText&gt;&lt;record&gt;&lt;rec-number&gt;77&lt;/rec-number&gt;&lt;foreign-keys&gt;&lt;key app="EN" db-id="ef5tw2szqravs7exfr1veet1tsv5fprt2re9" timestamp="1673774212"&gt;77&lt;/key&gt;&lt;/foreign-keys&gt;&lt;ref-type name="Journal Article"&gt;17&lt;/ref-type&gt;&lt;contributors&gt;&lt;authors&gt;&lt;author&gt;Schurzig, Daniel&lt;/author&gt;&lt;author&gt;Timm, Max Eike&lt;/author&gt;&lt;author&gt;Batsoulis, Cornelia&lt;/author&gt;&lt;author&gt;John, Samuel&lt;/author&gt;&lt;author&gt;Lenarz, Thomas&lt;/author&gt;&lt;/authors&gt;&lt;/contributors&gt;&lt;titles&gt;&lt;title&gt;Analysis of different approaches for clinical cochlear coverage evaluation after cochlear implantation&lt;/title&gt;&lt;secondary-title&gt;Otology &amp;amp; Neurotology&lt;/secondary-title&gt;&lt;/titles&gt;&lt;periodical&gt;&lt;full-title&gt;Otology &amp;amp; Neurotology&lt;/full-title&gt;&lt;/periodical&gt;&lt;pages&gt;e642-e650&lt;/pages&gt;&lt;volume&gt;39&lt;/volume&gt;&lt;number&gt;8&lt;/number&gt;&lt;dates&gt;&lt;year&gt;2018&lt;/year&gt;&lt;/dates&gt;&lt;isbn&gt;1531-7129&lt;/isbn&gt;&lt;urls&gt;&lt;/urls&gt;&lt;/record&gt;&lt;/Cite&gt;&lt;/EndNote&gt;</w:instrText>
      </w:r>
      <w:r w:rsidR="00484DAF">
        <w:fldChar w:fldCharType="separate"/>
      </w:r>
      <w:r w:rsidR="00484DAF">
        <w:rPr>
          <w:noProof/>
        </w:rPr>
        <w:t>[4]</w:t>
      </w:r>
      <w:r w:rsidR="00484DAF">
        <w:fldChar w:fldCharType="end"/>
      </w:r>
      <w:r w:rsidR="000C0C55">
        <w:t>.</w:t>
      </w:r>
      <w:r w:rsidR="00484DAF">
        <w:t xml:space="preserve"> </w:t>
      </w:r>
      <w:r>
        <w:t>Açısal insersiyon derinliği radyolojik olarak yuvarlak pencereden modiolusa çizilen vektör ve en apikal elektroddan modiolusa çizilen vektör arasında kalan açı olarak tanımlanır ve elektrodun modiolus etrafında dönme mikt</w:t>
      </w:r>
      <w:r w:rsidR="000C0C55">
        <w:t>arını açısal değer olarak verir</w:t>
      </w:r>
      <w:r w:rsidR="00484DAF">
        <w:fldChar w:fldCharType="begin"/>
      </w:r>
      <w:r w:rsidR="00484DAF">
        <w:instrText xml:space="preserve"> ADDIN EN.CITE &lt;EndNote&gt;&lt;Cite&gt;&lt;Author&gt;Verbist&lt;/Author&gt;&lt;Year&gt;2010&lt;/Year&gt;&lt;RecNum&gt;17&lt;/RecNum&gt;&lt;DisplayText&gt;[5]&lt;/DisplayText&gt;&lt;record&gt;&lt;rec-number&gt;17&lt;/rec-number&gt;&lt;foreign-keys&gt;&lt;key app="EN" db-id="ef5tw2szqravs7exfr1veet1tsv5fprt2re9" timestamp="1672737602"&gt;17&lt;/key&gt;&lt;/foreign-keys&gt;&lt;ref-type name="Journal Article"&gt;17&lt;/ref-type&gt;&lt;contributors&gt;&lt;authors&gt;&lt;author&gt;Verbist, Berit M&lt;/author&gt;&lt;author&gt;Skinner, Margaret W&lt;/author&gt;&lt;author&gt;Cohen, Lawrence T&lt;/author&gt;&lt;author&gt;Leake, Patricia A&lt;/author&gt;&lt;author&gt;James, Chris&lt;/author&gt;&lt;author&gt;Boëx, Colette&lt;/author&gt;&lt;author&gt;Holden, Timothy A&lt;/author&gt;&lt;author&gt;Finley, Charles C&lt;/author&gt;&lt;author&gt;Roland, Peter S&lt;/author&gt;&lt;author&gt;Roland Jr, J Thomas&lt;/author&gt;&lt;/authors&gt;&lt;/contributors&gt;&lt;titles&gt;&lt;title&gt;Consensus panel on a cochlear coordinate system applicable in histological, physiological and radiological studies of the human cochlea&lt;/title&gt;&lt;secondary-title&gt;Otology &amp;amp; neurotology: official publication of the American Otological Society, American Neurotology Society [and] European Academy of Otology and Neurotology&lt;/secondary-title&gt;&lt;/titles&gt;&lt;periodical&gt;&lt;full-title&gt;Otology &amp;amp; neurotology: official publication of the American Otological Society, American Neurotology Society [and] European Academy of Otology and Neurotology&lt;/full-title&gt;&lt;/periodical&gt;&lt;pages&gt;722&lt;/pages&gt;&lt;volume&gt;31&lt;/volume&gt;&lt;number&gt;5&lt;/number&gt;&lt;dates&gt;&lt;year&gt;2010&lt;/year&gt;&lt;/dates&gt;&lt;urls&gt;&lt;/urls&gt;&lt;/record&gt;&lt;/Cite&gt;&lt;/EndNote&gt;</w:instrText>
      </w:r>
      <w:r w:rsidR="00484DAF">
        <w:fldChar w:fldCharType="separate"/>
      </w:r>
      <w:r w:rsidR="00484DAF">
        <w:rPr>
          <w:noProof/>
        </w:rPr>
        <w:t>[5]</w:t>
      </w:r>
      <w:r w:rsidR="00484DAF">
        <w:fldChar w:fldCharType="end"/>
      </w:r>
      <w:r w:rsidR="000C0C55">
        <w:t>.</w:t>
      </w:r>
      <w:r>
        <w:t xml:space="preserve"> Histopatolojik inceleme açısal insersiyon derinliği ölçümünde altın standart kabul edilse de klinikte uygulanabilriliği olan başlıca yöntemler; anteroposterior kafa grafisi, oblik kafa grafisi ve bilgisayarlı </w:t>
      </w:r>
      <w:proofErr w:type="gramStart"/>
      <w:r>
        <w:t>tomografi</w:t>
      </w:r>
      <w:proofErr w:type="gramEnd"/>
      <w:r>
        <w:t xml:space="preserve"> üzerinden yapılan ölçümlerdir. AP grafi düşük radyasyon maruziyeti, kısa çekim süresi, uygulama ve yorumlama kolaylığı g</w:t>
      </w:r>
      <w:r w:rsidR="000C0C55">
        <w:t>ibi önemli avantajlara sahiptir</w:t>
      </w:r>
      <w:r w:rsidR="00484DAF">
        <w:fldChar w:fldCharType="begin"/>
      </w:r>
      <w:r w:rsidR="00484DAF">
        <w:instrText xml:space="preserve"> ADDIN EN.CITE &lt;EndNote&gt;&lt;Cite&gt;&lt;Author&gt;Sokolov&lt;/Author&gt;&lt;Year&gt;2020&lt;/Year&gt;&lt;RecNum&gt;22&lt;/RecNum&gt;&lt;DisplayText&gt;[6]&lt;/DisplayText&gt;&lt;record&gt;&lt;rec-number&gt;22&lt;/rec-number&gt;&lt;foreign-keys&gt;&lt;key app="EN" db-id="ef5tw2szqravs7exfr1veet1tsv5fprt2re9" timestamp="1672738931"&gt;22&lt;/key&gt;&lt;/foreign-keys&gt;&lt;ref-type name="Journal Article"&gt;17&lt;/ref-type&gt;&lt;contributors&gt;&lt;authors&gt;&lt;author&gt;Sokolov, Meirav&lt;/author&gt;&lt;author&gt;Zavdy, Ofir&lt;/author&gt;&lt;author&gt;Raveh, Eyal&lt;/author&gt;&lt;author&gt;Ulanovski, David&lt;/author&gt;&lt;author&gt;Attias, Yoseph&lt;/author&gt;&lt;author&gt;Hilly, Ohad&lt;/author&gt;&lt;/authors&gt;&lt;/contributors&gt;&lt;titles&gt;&lt;title&gt;Assessment of Angular Insertion-Depth of Bilateral Cochlear Implants Using Plain X-ray Scans&lt;/title&gt;&lt;secondary-title&gt;Otology &amp;amp; Neurotology&lt;/secondary-title&gt;&lt;/titles&gt;&lt;periodical&gt;&lt;full-title&gt;Otology &amp;amp; Neurotology&lt;/full-title&gt;&lt;/periodical&gt;&lt;pages&gt;1363-1368&lt;/pages&gt;&lt;volume&gt;41&lt;/volume&gt;&lt;number&gt;10&lt;/number&gt;&lt;dates&gt;&lt;year&gt;2020&lt;/year&gt;&lt;/dates&gt;&lt;isbn&gt;1531-7129&lt;/isbn&gt;&lt;urls&gt;&lt;/urls&gt;&lt;/record&gt;&lt;/Cite&gt;&lt;/EndNote&gt;</w:instrText>
      </w:r>
      <w:r w:rsidR="00484DAF">
        <w:fldChar w:fldCharType="separate"/>
      </w:r>
      <w:r w:rsidR="00484DAF">
        <w:rPr>
          <w:noProof/>
        </w:rPr>
        <w:t>[6]</w:t>
      </w:r>
      <w:r w:rsidR="00484DAF">
        <w:fldChar w:fldCharType="end"/>
      </w:r>
      <w:r w:rsidR="000C0C55">
        <w:t>.</w:t>
      </w:r>
    </w:p>
    <w:p w:rsidR="00711EF6" w:rsidRDefault="00596E13" w:rsidP="001F6C28">
      <w:pPr>
        <w:pStyle w:val="metinn"/>
      </w:pPr>
      <w:r>
        <w:t>Literatüre bakıldığında n</w:t>
      </w:r>
      <w:r w:rsidR="00711EF6">
        <w:t xml:space="preserve">ormal anatomili koklealarda </w:t>
      </w:r>
      <w:proofErr w:type="gramStart"/>
      <w:r w:rsidR="00711EF6">
        <w:t>optimal</w:t>
      </w:r>
      <w:proofErr w:type="gramEnd"/>
      <w:r w:rsidR="00711EF6">
        <w:t xml:space="preserve"> odyolojik sonuçlara ulaşabilmek için açısal insersiyon derinliğinin maksimum ya da minimum değeri hakkında görüş birliği yoktur, ancak elektrodun modiolus etrafında en az 1 tam tur yapması (360</w:t>
      </w:r>
      <w:r w:rsidR="00711EF6">
        <w:rPr>
          <w:vertAlign w:val="superscript"/>
        </w:rPr>
        <w:t>o</w:t>
      </w:r>
      <w:r w:rsidR="000C0C55">
        <w:t>) mantıklı görünmektedir</w:t>
      </w:r>
      <w:r w:rsidR="00484DAF">
        <w:fldChar w:fldCharType="begin"/>
      </w:r>
      <w:r w:rsidR="00484DAF">
        <w:instrText xml:space="preserve"> ADDIN EN.CITE &lt;EndNote&gt;&lt;Cite&gt;&lt;Author&gt;Sennaroğlu&lt;/Author&gt;&lt;Year&gt;2014&lt;/Year&gt;&lt;RecNum&gt;78&lt;/RecNum&gt;&lt;DisplayText&gt;[7]&lt;/DisplayText&gt;&lt;record&gt;&lt;rec-number&gt;78&lt;/rec-number&gt;&lt;foreign-keys&gt;&lt;key app="EN" db-id="ef5tw2szqravs7exfr1veet1tsv5fprt2re9" timestamp="1673774408"&gt;78&lt;/key&gt;&lt;/foreign-keys&gt;&lt;ref-type name="Journal Article"&gt;17&lt;/ref-type&gt;&lt;contributors&gt;&lt;authors&gt;&lt;author&gt;Sennaroğlu, Levent&lt;/author&gt;&lt;author&gt;Atay, Gamze&lt;/author&gt;&lt;author&gt;Bajin, Münir Demir&lt;/author&gt;&lt;/authors&gt;&lt;/contributors&gt;&lt;titles&gt;&lt;title&gt;A new cochlear implant electrode with a “cork”-type stopper for inner ear malformations&lt;/title&gt;&lt;secondary-title&gt;Auris Nasus Larynx&lt;/secondary-title&gt;&lt;/titles&gt;&lt;periodical&gt;&lt;full-title&gt;Auris Nasus Larynx&lt;/full-title&gt;&lt;/periodical&gt;&lt;pages&gt;331-336&lt;/pages&gt;&lt;volume&gt;41&lt;/volume&gt;&lt;number&gt;4&lt;/number&gt;&lt;dates&gt;&lt;year&gt;2014&lt;/year&gt;&lt;/dates&gt;&lt;isbn&gt;0385-8146&lt;/isbn&gt;&lt;urls&gt;&lt;/urls&gt;&lt;/record&gt;&lt;/Cite&gt;&lt;/EndNote&gt;</w:instrText>
      </w:r>
      <w:r w:rsidR="00484DAF">
        <w:fldChar w:fldCharType="separate"/>
      </w:r>
      <w:r w:rsidR="00484DAF">
        <w:rPr>
          <w:noProof/>
        </w:rPr>
        <w:t>[7]</w:t>
      </w:r>
      <w:r w:rsidR="00484DAF">
        <w:fldChar w:fldCharType="end"/>
      </w:r>
      <w:r w:rsidR="000C0C55">
        <w:t>.</w:t>
      </w:r>
      <w:r w:rsidR="00711EF6" w:rsidRPr="00334AB5">
        <w:t xml:space="preserve"> </w:t>
      </w:r>
      <w:r w:rsidR="00711EF6">
        <w:t>Yine normal anatomili koklealarda, koklear implant elektrodunun uzunluğu ve koklea boyutlarının, açısal insersiyon derinliğin etkileyen en önemli 2 faktör olduğu görülmektedir. Normal anatomili koklealarda açısal insersiyon derinliğ</w:t>
      </w:r>
      <w:r w:rsidR="00484DAF">
        <w:t>i ile koklea boyutları ve elekt</w:t>
      </w:r>
      <w:r w:rsidR="00711EF6">
        <w:t>r</w:t>
      </w:r>
      <w:r w:rsidR="00484DAF">
        <w:t>o</w:t>
      </w:r>
      <w:r w:rsidR="00711EF6">
        <w:t>d uzunluğu arasındaki ilişkiyi inc</w:t>
      </w:r>
      <w:r w:rsidR="000C0C55">
        <w:t>eleyen birçok çalışma mevcuttur</w:t>
      </w:r>
      <w:r w:rsidR="00484DAF">
        <w:fldChar w:fldCharType="begin">
          <w:fldData xml:space="preserve">PEVuZE5vdGU+PENpdGU+PEF1dGhvcj5DYW5mYXJvdHRhPC9BdXRob3I+PFllYXI+MjAyMjwvWWVh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==
</w:fldData>
        </w:fldChar>
      </w:r>
      <w:r w:rsidR="00484DAF">
        <w:instrText xml:space="preserve"> ADDIN EN.CITE </w:instrText>
      </w:r>
      <w:r w:rsidR="00484DAF">
        <w:fldChar w:fldCharType="begin">
          <w:fldData xml:space="preserve">PEVuZE5vdGU+PENpdGU+PEF1dGhvcj5DYW5mYXJvdHRhPC9BdXRob3I+PFllYXI+MjAyMjwvWWVh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==
</w:fldData>
        </w:fldChar>
      </w:r>
      <w:r w:rsidR="00484DAF">
        <w:instrText xml:space="preserve"> ADDIN EN.CITE.DATA </w:instrText>
      </w:r>
      <w:r w:rsidR="00484DAF">
        <w:fldChar w:fldCharType="end"/>
      </w:r>
      <w:r w:rsidR="00484DAF">
        <w:fldChar w:fldCharType="separate"/>
      </w:r>
      <w:r w:rsidR="00484DAF">
        <w:rPr>
          <w:noProof/>
        </w:rPr>
        <w:t>[8-10]</w:t>
      </w:r>
      <w:r w:rsidR="00484DAF">
        <w:fldChar w:fldCharType="end"/>
      </w:r>
      <w:r w:rsidR="000C0C55">
        <w:t>.</w:t>
      </w:r>
      <w:r w:rsidR="00711EF6">
        <w:t xml:space="preserve"> Ancak iç kulak malformasyonlarında açısal insersiyon derinliği ile odyolojik sonuçlar ve açısal </w:t>
      </w:r>
      <w:r w:rsidR="00711EF6">
        <w:lastRenderedPageBreak/>
        <w:t>insersiyon derinliğini etkileyen parametreler hakkında yapılmış çalışmalar oldukça kısıtlıdır.</w:t>
      </w:r>
    </w:p>
    <w:p w:rsidR="00711EF6" w:rsidRDefault="00711EF6" w:rsidP="001F6C28">
      <w:pPr>
        <w:pStyle w:val="metinn"/>
      </w:pPr>
      <w:r>
        <w:t>Bu çalışmanın amaçlarından ilki açısal insersiyon derinliği ölçümünde anteroposterior grafinin güvenilir bir yöntem olup olmadığını belirlemektir. İkincisi iç kulak malformasyon alt tiplerinde kullanılan farklı implant elektrodlarının açısal insersiyon derinlikleri hakkında tanımlayıcı bilgi vermek ve son olarak açısal insersiyon derinliğinin elektrod uzunluğu ve koklea boyutları ile ilişkisini incelemektir. Klinisyenlere koklear implant elektrod seçiminde yol göstermek amaçlanmaktadır.</w:t>
      </w:r>
    </w:p>
    <w:p w:rsidR="001F6C28" w:rsidRDefault="001F6C28">
      <w:pPr>
        <w:rPr>
          <w:rFonts w:cstheme="minorHAnsi"/>
          <w:b/>
        </w:rPr>
      </w:pPr>
      <w:r>
        <w:rPr>
          <w:rFonts w:cstheme="minorHAnsi"/>
          <w:b/>
        </w:rPr>
        <w:br w:type="page"/>
      </w:r>
    </w:p>
    <w:p w:rsidR="00235614" w:rsidRPr="00235614" w:rsidRDefault="001F6C28" w:rsidP="001F6C28">
      <w:pPr>
        <w:pStyle w:val="Balk1"/>
      </w:pPr>
      <w:bookmarkStart w:id="8" w:name="_Toc129595088"/>
      <w:r>
        <w:lastRenderedPageBreak/>
        <w:t xml:space="preserve">2. </w:t>
      </w:r>
      <w:r w:rsidRPr="00235614">
        <w:t>GENEL BİLGİLER</w:t>
      </w:r>
      <w:bookmarkEnd w:id="8"/>
    </w:p>
    <w:p w:rsidR="009A091B" w:rsidRDefault="001F6C28" w:rsidP="001F6C28">
      <w:pPr>
        <w:pStyle w:val="Balk2"/>
      </w:pPr>
      <w:bookmarkStart w:id="9" w:name="_Toc129595089"/>
      <w:r>
        <w:t xml:space="preserve">2.1. </w:t>
      </w:r>
      <w:r w:rsidR="009A091B">
        <w:t>İç Kulak Anatomisi</w:t>
      </w:r>
      <w:bookmarkEnd w:id="9"/>
    </w:p>
    <w:p w:rsidR="009A091B" w:rsidRDefault="001F6C28" w:rsidP="001F6C28">
      <w:pPr>
        <w:pStyle w:val="Balk3"/>
      </w:pPr>
      <w:bookmarkStart w:id="10" w:name="_Toc129595090"/>
      <w:r>
        <w:t xml:space="preserve">2.1.1. </w:t>
      </w:r>
      <w:r w:rsidR="009A091B">
        <w:t>Kemik Labirent</w:t>
      </w:r>
      <w:bookmarkEnd w:id="10"/>
    </w:p>
    <w:p w:rsidR="009A091B" w:rsidRDefault="00596E13" w:rsidP="001F6C28">
      <w:pPr>
        <w:pStyle w:val="metinn"/>
      </w:pPr>
      <w:r>
        <w:t xml:space="preserve">Kemik </w:t>
      </w:r>
      <w:proofErr w:type="gramStart"/>
      <w:r>
        <w:t>l</w:t>
      </w:r>
      <w:r w:rsidR="009A091B">
        <w:t>abirent</w:t>
      </w:r>
      <w:proofErr w:type="gramEnd"/>
      <w:r w:rsidR="009A091B">
        <w:t xml:space="preserve">, </w:t>
      </w:r>
      <w:r w:rsidR="007F3494">
        <w:t>membranöz labirente</w:t>
      </w:r>
      <w:r w:rsidR="009A091B">
        <w:t xml:space="preserve"> ev sahipliği yapar. Histolojik olarak içte endosteal tabaka, ortada enkondral tabaka, dışta periosteal tabakadan oluşur. Koklea, semisirküler kanallar ve vestibül olarak 3 kısımda incelenir.</w:t>
      </w:r>
    </w:p>
    <w:p w:rsidR="001F6C28" w:rsidRDefault="001F6C28" w:rsidP="001F6C28">
      <w:pPr>
        <w:pStyle w:val="metinn"/>
      </w:pPr>
    </w:p>
    <w:p w:rsidR="00935CD6" w:rsidRDefault="00935CD6" w:rsidP="001F6C28">
      <w:pPr>
        <w:ind w:firstLine="360"/>
        <w:jc w:val="center"/>
        <w:rPr>
          <w:rFonts w:cstheme="minorHAnsi"/>
        </w:rPr>
      </w:pPr>
      <w:r>
        <w:rPr>
          <w:noProof/>
          <w:lang w:eastAsia="tr-TR"/>
        </w:rPr>
        <w:drawing>
          <wp:inline distT="0" distB="0" distL="0" distR="0" wp14:anchorId="0185FBC6" wp14:editId="0C1886C4">
            <wp:extent cx="4441931" cy="2378075"/>
            <wp:effectExtent l="0" t="0" r="0" b="3175"/>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455272" cy="2385218"/>
                    </a:xfrm>
                    <a:prstGeom prst="rect">
                      <a:avLst/>
                    </a:prstGeom>
                  </pic:spPr>
                </pic:pic>
              </a:graphicData>
            </a:graphic>
          </wp:inline>
        </w:drawing>
      </w:r>
    </w:p>
    <w:p w:rsidR="00935CD6" w:rsidRDefault="001F6C28" w:rsidP="001F6C28">
      <w:pPr>
        <w:pStyle w:val="ekill"/>
      </w:pPr>
      <w:bookmarkStart w:id="11" w:name="_Toc129595302"/>
      <w:r>
        <w:t xml:space="preserve">Şekil 2.1. </w:t>
      </w:r>
      <w:r w:rsidR="00935CD6" w:rsidRPr="001F6C28">
        <w:rPr>
          <w:b w:val="0"/>
        </w:rPr>
        <w:t>Kemik Labirent</w:t>
      </w:r>
      <w:bookmarkEnd w:id="11"/>
    </w:p>
    <w:p w:rsidR="009A091B" w:rsidRDefault="009A091B" w:rsidP="001F6C28">
      <w:pPr>
        <w:pStyle w:val="ibalkk"/>
      </w:pPr>
      <w:r>
        <w:t>Koklea</w:t>
      </w:r>
    </w:p>
    <w:p w:rsidR="009A091B" w:rsidRDefault="009A091B" w:rsidP="001F6C28">
      <w:pPr>
        <w:pStyle w:val="metinn"/>
      </w:pPr>
      <w:r>
        <w:t xml:space="preserve">Koklea, İAK fundusunun anterolateralinde yerleşim gösteren, modiolus etrafında 2 </w:t>
      </w:r>
      <w:r>
        <w:rPr>
          <w:szCs w:val="24"/>
          <w:vertAlign w:val="superscript"/>
        </w:rPr>
        <w:t>1/2</w:t>
      </w:r>
      <w:r>
        <w:t xml:space="preserve"> ya da 2 </w:t>
      </w:r>
      <w:r>
        <w:rPr>
          <w:szCs w:val="24"/>
          <w:vertAlign w:val="superscript"/>
        </w:rPr>
        <w:t>3/4</w:t>
      </w:r>
      <w:r>
        <w:rPr>
          <w:szCs w:val="24"/>
        </w:rPr>
        <w:t xml:space="preserve"> </w:t>
      </w:r>
      <w:r>
        <w:t xml:space="preserve">dönüş yapan 5mm yüksekliğinde </w:t>
      </w:r>
      <w:r w:rsidR="000C0C55">
        <w:t>spiral şekilli işitme organıdır</w:t>
      </w:r>
      <w:r w:rsidR="00B23781">
        <w:fldChar w:fldCharType="begin"/>
      </w:r>
      <w:r w:rsidR="00484DAF">
        <w:instrText xml:space="preserve"> ADDIN EN.CITE &lt;EndNote&gt;&lt;Cite&gt;&lt;Author&gt;Sennaroglu&lt;/Author&gt;&lt;Year&gt;2009&lt;/Year&gt;&lt;RecNum&gt;37&lt;/RecNum&gt;&lt;DisplayText&gt;[11]&lt;/DisplayText&gt;&lt;record&gt;&lt;rec-number&gt;37&lt;/rec-number&gt;&lt;foreign-keys&gt;&lt;key app="EN" db-id="ef5tw2szqravs7exfr1veet1tsv5fprt2re9" timestamp="1673019389"&gt;37&lt;/key&gt;&lt;/foreign-keys&gt;&lt;ref-type name="Journal Article"&gt;17&lt;/ref-type&gt;&lt;contributors&gt;&lt;authors&gt;&lt;author&gt;Sennaroglu, Levent&lt;/author&gt;&lt;/authors&gt;&lt;/contributors&gt;&lt;titles&gt;&lt;title&gt;Cochlear implantation in inner ear malformations–a review article&lt;/title&gt;&lt;secondary-title&gt;Cochlear implants international&lt;/secondary-title&gt;&lt;/titles&gt;&lt;periodical&gt;&lt;full-title&gt;Cochlear Implants International&lt;/full-title&gt;&lt;/periodical&gt;&lt;dates&gt;&lt;year&gt;2009&lt;/year&gt;&lt;/dates&gt;&lt;isbn&gt;1467-0100&lt;/isbn&gt;&lt;urls&gt;&lt;/urls&gt;&lt;/record&gt;&lt;/Cite&gt;&lt;/EndNote&gt;</w:instrText>
      </w:r>
      <w:r w:rsidR="00B23781">
        <w:fldChar w:fldCharType="separate"/>
      </w:r>
      <w:r w:rsidR="00484DAF">
        <w:rPr>
          <w:noProof/>
        </w:rPr>
        <w:t>[11]</w:t>
      </w:r>
      <w:r w:rsidR="00B23781">
        <w:fldChar w:fldCharType="end"/>
      </w:r>
      <w:r w:rsidR="000C0C55">
        <w:t>.</w:t>
      </w:r>
      <w:r>
        <w:t xml:space="preserve"> Tabanına bazis koklea, tepesine kupula koklea denir. Koklear apertür, bazis koklea ile internal akustik kanal (İAK) fundusunu ayıran,  koklear sinirlerin geçişine izin veren kribrifom</w:t>
      </w:r>
      <w:r w:rsidR="00596E13">
        <w:t xml:space="preserve"> </w:t>
      </w:r>
      <w:r>
        <w:t>(delikli) bir yapıdadır. Modiolus, spiral gangliy</w:t>
      </w:r>
      <w:r w:rsidR="00596E13">
        <w:t xml:space="preserve">on hücrelerini içeren spongioz </w:t>
      </w:r>
      <w:r>
        <w:t xml:space="preserve">kemik yapısında santral bir aks konumundadır. Osseöz spiral lamina olarak adlandırılan yarım kemik bölme baziler membran ile tamamlanır ve modiolus etrafında kıvrılırken </w:t>
      </w:r>
      <w:proofErr w:type="gramStart"/>
      <w:r>
        <w:t>skala</w:t>
      </w:r>
      <w:proofErr w:type="gramEnd"/>
      <w:r>
        <w:t xml:space="preserve"> media’y</w:t>
      </w:r>
      <w:r w:rsidR="000C0C55">
        <w:t>ı skala timpaniden ayırmış olur</w:t>
      </w:r>
      <w:r w:rsidR="00EA54F5">
        <w:fldChar w:fldCharType="begin"/>
      </w:r>
      <w:r w:rsidR="00EA54F5">
        <w:instrText xml:space="preserve"> ADDIN EN.CITE &lt;EndNote&gt;&lt;Cite&gt;&lt;Author&gt;Gulya&lt;/Author&gt;&lt;Year&gt;2010&lt;/Year&gt;&lt;RecNum&gt;79&lt;/RecNum&gt;&lt;DisplayText&gt;[12]&lt;/DisplayText&gt;&lt;record&gt;&lt;rec-number&gt;79&lt;/rec-number&gt;&lt;foreign-keys&gt;&lt;key app="EN" db-id="ef5tw2szqravs7exfr1veet1tsv5fprt2re9" timestamp="1673774981"&gt;79&lt;/key&gt;&lt;/foreign-keys&gt;&lt;ref-type name="Journal Article"&gt;17&lt;/ref-type&gt;&lt;contributors&gt;&lt;authors&gt;&lt;author&gt;Gulya, AINA JULIANNA&lt;/author&gt;&lt;/authors&gt;&lt;/contributors&gt;&lt;titles&gt;&lt;title&gt;Developmental anatomy of the temporal bone and skull base&lt;/title&gt;&lt;secondary-title&gt;Glasscock Shambaugh-Surgery of the Ear&lt;/secondary-title&gt;&lt;/titles&gt;&lt;periodical&gt;&lt;full-title&gt;Glasscock Shambaugh-Surgery of the Ear&lt;/full-title&gt;&lt;/periodical&gt;&lt;pages&gt;3-27&lt;/pages&gt;&lt;dates&gt;&lt;year&gt;2010&lt;/year&gt;&lt;/dates&gt;&lt;urls&gt;&lt;/urls&gt;&lt;/record&gt;&lt;/Cite&gt;&lt;/EndNote&gt;</w:instrText>
      </w:r>
      <w:r w:rsidR="00EA54F5">
        <w:fldChar w:fldCharType="separate"/>
      </w:r>
      <w:r w:rsidR="00EA54F5">
        <w:rPr>
          <w:noProof/>
        </w:rPr>
        <w:t>[12]</w:t>
      </w:r>
      <w:r w:rsidR="00EA54F5">
        <w:fldChar w:fldCharType="end"/>
      </w:r>
      <w:r w:rsidR="000C0C55">
        <w:t>.</w:t>
      </w:r>
      <w:r>
        <w:t xml:space="preserve"> Kokleanın komşu kıvrımları interskalar septum tarafından ayrılır.</w:t>
      </w:r>
    </w:p>
    <w:p w:rsidR="009A091B" w:rsidRDefault="009A091B" w:rsidP="001F6C28">
      <w:pPr>
        <w:pStyle w:val="ibalkk"/>
      </w:pPr>
      <w:r>
        <w:lastRenderedPageBreak/>
        <w:t>Semisirküler Kanallar</w:t>
      </w:r>
    </w:p>
    <w:p w:rsidR="009A091B" w:rsidRDefault="009A091B" w:rsidP="001F6C28">
      <w:pPr>
        <w:pStyle w:val="metinn"/>
      </w:pPr>
      <w:r>
        <w:t>Birbirlerine göre ortogonal (90</w:t>
      </w:r>
      <w:r>
        <w:rPr>
          <w:vertAlign w:val="superscript"/>
        </w:rPr>
        <w:t>o</w:t>
      </w:r>
      <w:r>
        <w:t>) açılanma gösteren her biri yaklaşık 240 derecelik kıvrıma sahip lateral (horizontal), superior (anterior) ve inferior (posterior) olmak üzere 3 semisirküler kanal (SSK) bulunmaktadır. Her semisirküler kanal 2 mm genişliğine sahip şişkin ampulla ossea denilen bir bacağa ve non-ampuller yapıda 1 mm genişliğinde diğe</w:t>
      </w:r>
      <w:r w:rsidR="00596E13">
        <w:t>r bacağa sahiptir. Süperior ve p</w:t>
      </w:r>
      <w:r>
        <w:t>osterior SSK non-ampuller bacakları birleşip krus kommunisi oluşturur. Ampuller ve non-ampullar bacaklar vestibüle açılır. Ampulla kribriform yapıda olup vestibüler sinir</w:t>
      </w:r>
      <w:r w:rsidR="000C0C55">
        <w:t xml:space="preserve"> liflerinin geçişine izin verir</w:t>
      </w:r>
      <w:r w:rsidR="00EA54F5">
        <w:fldChar w:fldCharType="begin"/>
      </w:r>
      <w:r w:rsidR="00EA54F5">
        <w:instrText xml:space="preserve"> ADDIN EN.CITE &lt;EndNote&gt;&lt;Cite&gt;&lt;Author&gt;Gulya&lt;/Author&gt;&lt;Year&gt;2010&lt;/Year&gt;&lt;RecNum&gt;79&lt;/RecNum&gt;&lt;DisplayText&gt;[12]&lt;/DisplayText&gt;&lt;record&gt;&lt;rec-number&gt;79&lt;/rec-number&gt;&lt;foreign-keys&gt;&lt;key app="EN" db-id="ef5tw2szqravs7exfr1veet1tsv5fprt2re9" timestamp="1673774981"&gt;79&lt;/key&gt;&lt;/foreign-keys&gt;&lt;ref-type name="Journal Article"&gt;17&lt;/ref-type&gt;&lt;contributors&gt;&lt;authors&gt;&lt;author&gt;Gulya, AINA JULIANNA&lt;/author&gt;&lt;/authors&gt;&lt;/contributors&gt;&lt;titles&gt;&lt;title&gt;Developmental anatomy of the temporal bone and skull base&lt;/title&gt;&lt;secondary-title&gt;Glasscock Shambaugh-Surgery of the Ear&lt;/secondary-title&gt;&lt;/titles&gt;&lt;periodical&gt;&lt;full-title&gt;Glasscock Shambaugh-Surgery of the Ear&lt;/full-title&gt;&lt;/periodical&gt;&lt;pages&gt;3-27&lt;/pages&gt;&lt;dates&gt;&lt;year&gt;2010&lt;/year&gt;&lt;/dates&gt;&lt;urls&gt;&lt;/urls&gt;&lt;/record&gt;&lt;/Cite&gt;&lt;/EndNote&gt;</w:instrText>
      </w:r>
      <w:r w:rsidR="00EA54F5">
        <w:fldChar w:fldCharType="separate"/>
      </w:r>
      <w:r w:rsidR="00EA54F5">
        <w:rPr>
          <w:noProof/>
        </w:rPr>
        <w:t>[12]</w:t>
      </w:r>
      <w:r w:rsidR="00EA54F5">
        <w:fldChar w:fldCharType="end"/>
      </w:r>
      <w:r w:rsidR="000C0C55">
        <w:t>.</w:t>
      </w:r>
    </w:p>
    <w:p w:rsidR="009A091B" w:rsidRDefault="009A091B" w:rsidP="001F6C28">
      <w:pPr>
        <w:pStyle w:val="metinn"/>
      </w:pPr>
      <w:r>
        <w:t>Superior SSK, petröz kemiğin uzun aksına transvers konumda yerleşmiştir. İAK ile 60</w:t>
      </w:r>
      <w:r>
        <w:rPr>
          <w:vertAlign w:val="superscript"/>
        </w:rPr>
        <w:t>o</w:t>
      </w:r>
      <w:r>
        <w:t>’ lik açı yapar. Bu kanalın orta fossaya bakan tarafında %0,5 oranında kemik dehisans ile karşılaşılır.</w:t>
      </w:r>
    </w:p>
    <w:p w:rsidR="009A091B" w:rsidRDefault="009A091B" w:rsidP="001F6C28">
      <w:pPr>
        <w:pStyle w:val="metinn"/>
      </w:pPr>
      <w:r>
        <w:t>Posterior SSK, petröz kemiğin posterior yüzüne paralel planda yerleşmiştir. Ayakta dururken ve otururken SKK’ ların en inferior kısmını teşkil eder.</w:t>
      </w:r>
    </w:p>
    <w:p w:rsidR="009A091B" w:rsidRDefault="009A091B" w:rsidP="001F6C28">
      <w:pPr>
        <w:pStyle w:val="metinn"/>
      </w:pPr>
      <w:r>
        <w:t>Lateral SSK, superior ve posterior SSK arasına yerleşmiştir. Attik medial duvarında, aditus ad antrumda bir kabarıklık şeklinde kendini gösterir. Baş 30</w:t>
      </w:r>
      <w:r>
        <w:rPr>
          <w:vertAlign w:val="superscript"/>
        </w:rPr>
        <w:t>o</w:t>
      </w:r>
      <w:r>
        <w:t xml:space="preserve"> fleksiyonda iken yere paralel konumdadır.</w:t>
      </w:r>
    </w:p>
    <w:p w:rsidR="009A091B" w:rsidRDefault="009A091B" w:rsidP="001F6C28">
      <w:pPr>
        <w:pStyle w:val="ibalkk"/>
      </w:pPr>
      <w:r>
        <w:t>Vestibül</w:t>
      </w:r>
    </w:p>
    <w:p w:rsidR="009A091B" w:rsidRDefault="00596E13" w:rsidP="001F6C28">
      <w:pPr>
        <w:pStyle w:val="metinn"/>
      </w:pPr>
      <w:r>
        <w:t xml:space="preserve">Kemik </w:t>
      </w:r>
      <w:proofErr w:type="gramStart"/>
      <w:r>
        <w:t>l</w:t>
      </w:r>
      <w:r w:rsidR="009A091B">
        <w:t>abirent</w:t>
      </w:r>
      <w:proofErr w:type="gramEnd"/>
      <w:r w:rsidR="009A091B">
        <w:t xml:space="preserve"> içerisinde santral bir odacık konumunda, yaklaşık 6 mm yüksekliğinde 3-4 mm genişliğinde bir yapıdır. Medial duvarında sakkül, utrikül, koklear doktusa ait ait sırasıyla sferik, eliptik ve koklear reses olarak adlandırılan 3 adet girinti bulunur. İçerisinde endolenfatik duktusu barındıran vestibüler akuadakt yine vestibül medial duvarından başlar. Lateral duvarında ise oval pencere (fenestra ovalis) denilen açıklığa stapes tabanı annüler ligaman yardımıyla oturmuştur.</w:t>
      </w:r>
    </w:p>
    <w:p w:rsidR="009A091B" w:rsidRDefault="001F6C28" w:rsidP="001F6C28">
      <w:pPr>
        <w:pStyle w:val="Balk3"/>
      </w:pPr>
      <w:bookmarkStart w:id="12" w:name="_Toc129595091"/>
      <w:r>
        <w:t xml:space="preserve">2.1.2. </w:t>
      </w:r>
      <w:r w:rsidR="009A091B">
        <w:t>Memranöz Labirent</w:t>
      </w:r>
      <w:bookmarkEnd w:id="12"/>
      <w:r w:rsidR="009A091B">
        <w:t xml:space="preserve"> </w:t>
      </w:r>
    </w:p>
    <w:p w:rsidR="009A091B" w:rsidRDefault="009A091B" w:rsidP="001F6C28">
      <w:pPr>
        <w:pStyle w:val="metinn"/>
      </w:pPr>
      <w:r>
        <w:t>Kemik Labirent içerisine yerleşmiş, koklear duktus, 3 semisirküler</w:t>
      </w:r>
      <w:r w:rsidR="00596E13">
        <w:t xml:space="preserve"> kanal membranöz duktusu, otol</w:t>
      </w:r>
      <w:r>
        <w:t>itik organlar (utrikül ve sakkül), endolenfatik duktus ve keseden oluşan membranöz yapıdır.</w:t>
      </w:r>
    </w:p>
    <w:p w:rsidR="009A091B" w:rsidRDefault="009A091B" w:rsidP="001F6C28">
      <w:pPr>
        <w:pStyle w:val="metinn"/>
      </w:pPr>
      <w:r>
        <w:lastRenderedPageBreak/>
        <w:t xml:space="preserve">Kemik ve membranöz </w:t>
      </w:r>
      <w:proofErr w:type="gramStart"/>
      <w:r>
        <w:t>labirent</w:t>
      </w:r>
      <w:proofErr w:type="gramEnd"/>
      <w:r>
        <w:t xml:space="preserve"> arasında kalan boşl</w:t>
      </w:r>
      <w:r w:rsidR="00596E13">
        <w:t>uklar (</w:t>
      </w:r>
      <w:r>
        <w:t>skala timpani, skala vestibüli, vestibülün perilenfatik sisternası, perilenfatik duktus ve membranöz SSK etrafındaki perilenfatik mesafe) perilenf adı verilen ekstraselüler sıvı içeriğne benzer Na</w:t>
      </w:r>
      <w:r>
        <w:rPr>
          <w:vertAlign w:val="superscript"/>
        </w:rPr>
        <w:t>+</w:t>
      </w:r>
      <w:r>
        <w:t xml:space="preserve"> iyonundan ze</w:t>
      </w:r>
      <w:r w:rsidR="000C0C55">
        <w:t xml:space="preserve">ngin sıvıyla doludur. Membranöz </w:t>
      </w:r>
      <w:proofErr w:type="gramStart"/>
      <w:r>
        <w:t>labirent</w:t>
      </w:r>
      <w:proofErr w:type="gramEnd"/>
      <w:r>
        <w:t xml:space="preserve"> bu sıvı içerisine yerleşmiş olup içeriği intraselüler sıvıya benzer şekilde K</w:t>
      </w:r>
      <w:r>
        <w:rPr>
          <w:vertAlign w:val="superscript"/>
        </w:rPr>
        <w:t>+</w:t>
      </w:r>
      <w:r>
        <w:t xml:space="preserve"> iyonunca zengindir.</w:t>
      </w:r>
    </w:p>
    <w:p w:rsidR="009A091B" w:rsidRDefault="009A091B" w:rsidP="001F6C28">
      <w:pPr>
        <w:pStyle w:val="metinn"/>
      </w:pPr>
      <w:r>
        <w:t>Membranöz SSK duktusları utrikulusa açılır. Koklear duktus ise sakkulusa açılır. Utrikül, duktus utrikulosakkülaris aracılığıyla sakkül ile birleşir ve endolenfatik duktusu oluşturur. Endolenfatik duktus, vestibül medial duvarından başlayan akuaduktus vestibuli isimli kemik kanalda, önce krus kommunis ardından posterior SSK’ya paralel seyrederek sigmoid sinüs anteromedialine yerleşmiş olan endolenfatik keseye açılır. Kese, porus akustikus internusun yaklaşık 10 mm posterior inferiorunda olup operkulum tarafından çevrelenen intraaosseöz ve daha distal yerleşim</w:t>
      </w:r>
      <w:r w:rsidR="000C0C55">
        <w:t>li intradural 2 parçadan oluşur</w:t>
      </w:r>
      <w:r w:rsidR="00EA54F5">
        <w:fldChar w:fldCharType="begin"/>
      </w:r>
      <w:r w:rsidR="00EA54F5">
        <w:instrText xml:space="preserve"> ADDIN EN.CITE &lt;EndNote&gt;&lt;Cite&gt;&lt;Author&gt;Gulya&lt;/Author&gt;&lt;Year&gt;2010&lt;/Year&gt;&lt;RecNum&gt;79&lt;/RecNum&gt;&lt;DisplayText&gt;[12]&lt;/DisplayText&gt;&lt;record&gt;&lt;rec-number&gt;79&lt;/rec-number&gt;&lt;foreign-keys&gt;&lt;key app="EN" db-id="ef5tw2szqravs7exfr1veet1tsv5fprt2re9" timestamp="1673774981"&gt;79&lt;/key&gt;&lt;/foreign-keys&gt;&lt;ref-type name="Journal Article"&gt;17&lt;/ref-type&gt;&lt;contributors&gt;&lt;authors&gt;&lt;author&gt;Gulya, AINA JULIANNA&lt;/author&gt;&lt;/authors&gt;&lt;/contributors&gt;&lt;titles&gt;&lt;title&gt;Developmental anatomy of the temporal bone and skull base&lt;/title&gt;&lt;secondary-title&gt;Glasscock Shambaugh-Surgery of the Ear&lt;/secondary-title&gt;&lt;/titles&gt;&lt;periodical&gt;&lt;full-title&gt;Glasscock Shambaugh-Surgery of the Ear&lt;/full-title&gt;&lt;/periodical&gt;&lt;pages&gt;3-27&lt;/pages&gt;&lt;dates&gt;&lt;year&gt;2010&lt;/year&gt;&lt;/dates&gt;&lt;urls&gt;&lt;/urls&gt;&lt;/record&gt;&lt;/Cite&gt;&lt;/EndNote&gt;</w:instrText>
      </w:r>
      <w:r w:rsidR="00EA54F5">
        <w:fldChar w:fldCharType="separate"/>
      </w:r>
      <w:r w:rsidR="00EA54F5">
        <w:rPr>
          <w:noProof/>
        </w:rPr>
        <w:t>[12]</w:t>
      </w:r>
      <w:r w:rsidR="00EA54F5">
        <w:fldChar w:fldCharType="end"/>
      </w:r>
      <w:r w:rsidR="000C0C55">
        <w:t>.</w:t>
      </w:r>
    </w:p>
    <w:p w:rsidR="001F6C28" w:rsidRDefault="001F6C28" w:rsidP="001F6C28">
      <w:pPr>
        <w:pStyle w:val="metinn"/>
      </w:pPr>
    </w:p>
    <w:p w:rsidR="00935CD6" w:rsidRDefault="00935CD6" w:rsidP="001F6C28">
      <w:pPr>
        <w:jc w:val="center"/>
        <w:rPr>
          <w:rFonts w:cstheme="minorHAnsi"/>
        </w:rPr>
      </w:pPr>
      <w:r>
        <w:rPr>
          <w:noProof/>
          <w:lang w:eastAsia="tr-TR"/>
        </w:rPr>
        <w:drawing>
          <wp:inline distT="0" distB="0" distL="0" distR="0" wp14:anchorId="23F6CAA6" wp14:editId="4DC8FF2F">
            <wp:extent cx="4366713" cy="2325750"/>
            <wp:effectExtent l="0" t="0" r="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390297" cy="2338311"/>
                    </a:xfrm>
                    <a:prstGeom prst="rect">
                      <a:avLst/>
                    </a:prstGeom>
                  </pic:spPr>
                </pic:pic>
              </a:graphicData>
            </a:graphic>
          </wp:inline>
        </w:drawing>
      </w:r>
    </w:p>
    <w:p w:rsidR="00935CD6" w:rsidRDefault="001F6C28" w:rsidP="001F6C28">
      <w:pPr>
        <w:pStyle w:val="ekill"/>
      </w:pPr>
      <w:bookmarkStart w:id="13" w:name="_Toc129595303"/>
      <w:r>
        <w:t>Şekil 2.2.</w:t>
      </w:r>
      <w:r w:rsidR="00935CD6">
        <w:t xml:space="preserve"> </w:t>
      </w:r>
      <w:r w:rsidR="00935CD6" w:rsidRPr="001F6C28">
        <w:rPr>
          <w:b w:val="0"/>
        </w:rPr>
        <w:t>Membranöz Labirent</w:t>
      </w:r>
      <w:bookmarkEnd w:id="13"/>
    </w:p>
    <w:p w:rsidR="009A091B" w:rsidRDefault="001F6C28" w:rsidP="001F6C28">
      <w:pPr>
        <w:pStyle w:val="Balk3"/>
      </w:pPr>
      <w:bookmarkStart w:id="14" w:name="_Toc129595092"/>
      <w:r>
        <w:t xml:space="preserve">2.1.3. </w:t>
      </w:r>
      <w:r w:rsidR="009A091B">
        <w:t>İnternal Akustik Kanal</w:t>
      </w:r>
      <w:bookmarkEnd w:id="14"/>
    </w:p>
    <w:p w:rsidR="009A091B" w:rsidRDefault="000C0C55" w:rsidP="001F6C28">
      <w:pPr>
        <w:pStyle w:val="metinn"/>
      </w:pPr>
      <w:r>
        <w:t>İnternal akustik k</w:t>
      </w:r>
      <w:r w:rsidR="009A091B">
        <w:t xml:space="preserve">anal (İAK) posterior kranial fossadan </w:t>
      </w:r>
      <w:proofErr w:type="gramStart"/>
      <w:r w:rsidR="009A091B">
        <w:t>labirente</w:t>
      </w:r>
      <w:proofErr w:type="gramEnd"/>
      <w:r w:rsidR="009A091B">
        <w:t xml:space="preserve"> uzanan yaklaşık 8 mm uzunluğunda ve 3,4 mm genişliğinde içerisinde superior ve inferior vestibüler sinirleri, fasi</w:t>
      </w:r>
      <w:r w:rsidR="00125987">
        <w:t>y</w:t>
      </w:r>
      <w:r w:rsidR="009A091B">
        <w:t xml:space="preserve">al ve intermediat (Wrisberg) sinirleri, labirentin arter ve veni barındıran kemik kanaldır. Kanalın posterior fossaya bakan açıklığı porus, </w:t>
      </w:r>
      <w:proofErr w:type="gramStart"/>
      <w:r w:rsidR="009A091B">
        <w:t>labirente</w:t>
      </w:r>
      <w:proofErr w:type="gramEnd"/>
      <w:r w:rsidR="009A091B">
        <w:t xml:space="preserve"> </w:t>
      </w:r>
      <w:r w:rsidR="009A091B">
        <w:lastRenderedPageBreak/>
        <w:t>bakan kısmı fundus olarak adlandırılır. İAK fundus kısmı horizontal (falsiform) ve vertikal (Bill’s bar) krest tarafından 4 bölmeye ayrılmıştır ve kranial sinirler bu bölmeler içerisinde değişmez bir anatomik ilişki içerisinde bulunurlar. Fundustan geçen sagital oblik kesit anatomik olarak incelendiğinde, anterosüperior bölümde fasi</w:t>
      </w:r>
      <w:r w:rsidR="00125987">
        <w:t>y</w:t>
      </w:r>
      <w:r w:rsidR="009A091B">
        <w:t>al sinir, anteroinferior bölümde koklear sinir, posteriorda ise yukarıda süperior, aşağıda inferior vestibüler sinirin yerleştiği görülür.</w:t>
      </w:r>
    </w:p>
    <w:p w:rsidR="009A091B" w:rsidRDefault="001F6C28" w:rsidP="001F6C28">
      <w:pPr>
        <w:pStyle w:val="Balk2"/>
      </w:pPr>
      <w:bookmarkStart w:id="15" w:name="_Toc129595093"/>
      <w:r>
        <w:t xml:space="preserve">2.2. </w:t>
      </w:r>
      <w:r w:rsidR="009A091B">
        <w:t>İç Kulak Embriyolojisi</w:t>
      </w:r>
      <w:bookmarkEnd w:id="15"/>
    </w:p>
    <w:p w:rsidR="009A091B" w:rsidRDefault="009A091B" w:rsidP="001F6C28">
      <w:pPr>
        <w:pStyle w:val="Balk3"/>
      </w:pPr>
      <w:bookmarkStart w:id="16" w:name="_Toc129595094"/>
      <w:r>
        <w:t>2.2.1</w:t>
      </w:r>
      <w:r w:rsidR="001F6C28">
        <w:t>.</w:t>
      </w:r>
      <w:r>
        <w:t xml:space="preserve"> Membranöz Labirent:</w:t>
      </w:r>
      <w:bookmarkEnd w:id="16"/>
    </w:p>
    <w:p w:rsidR="009A091B" w:rsidRDefault="00E77A23" w:rsidP="001F6C28">
      <w:pPr>
        <w:pStyle w:val="metinn"/>
      </w:pPr>
      <w:r>
        <w:t>İntrauterin gelişimin 3. h</w:t>
      </w:r>
      <w:r w:rsidR="009A091B">
        <w:t xml:space="preserve">aftasında rombensefalonun her iki tarafında ektodermin farklılaşmasıyla otik plakod oluşur. Otik plakod invajine olarak otik çukur ve ardından otokisti (otik vezikül) oluşturur. </w:t>
      </w:r>
    </w:p>
    <w:p w:rsidR="009A091B" w:rsidRDefault="009A091B" w:rsidP="001F6C28">
      <w:pPr>
        <w:pStyle w:val="metinn"/>
      </w:pPr>
      <w:r>
        <w:t>6 haftalık embriyoda, otokist medial duvarından kaynaklanan makula öncülü superior ve inferior segmentlere ayrışmıştır. Superior segmentten urtikül makulası, superior ve lateral SSK ampullar krestleri farklılaşırken, inferior segmentten sakkül ve posterior SSK ampullar kresti farklılaşır. Bu sırada sakkülün uzantısı olarak koklear duktus gelişmeye başlar.  Koklea</w:t>
      </w:r>
      <w:r w:rsidR="000C0C55">
        <w:t>r duktus modiolus etrafında 7. h</w:t>
      </w:r>
      <w:r>
        <w:t xml:space="preserve">aftada 1 tur ve 8. </w:t>
      </w:r>
      <w:r w:rsidR="00E77A23">
        <w:t>haftada 1,5 tur dönmüştür. 10. h</w:t>
      </w:r>
      <w:r>
        <w:t xml:space="preserve">aftanın sonunda 2,5 tur uzunluğuna erişmiştir. </w:t>
      </w:r>
    </w:p>
    <w:p w:rsidR="009A091B" w:rsidRDefault="00E77A23" w:rsidP="001F6C28">
      <w:pPr>
        <w:pStyle w:val="metinn"/>
      </w:pPr>
      <w:r>
        <w:t>8. ve 16. h</w:t>
      </w:r>
      <w:r w:rsidR="009A091B">
        <w:t xml:space="preserve">aftalar arasında SSK ampullar krestleri sensörial epitele ve jelatinöz kupulaya farklılaşır. Utrikül ve Sakkül makülasında sensörial epitel ve otolitik membranlar belirir. </w:t>
      </w:r>
    </w:p>
    <w:p w:rsidR="009A091B" w:rsidRDefault="00E77A23" w:rsidP="001F6C28">
      <w:pPr>
        <w:pStyle w:val="metinn"/>
      </w:pPr>
      <w:r>
        <w:t>20. h</w:t>
      </w:r>
      <w:r w:rsidR="009A091B">
        <w:t xml:space="preserve">aftada endolenfatik duktus krus kommunise paralel seyrinde endolenfatik keseye açılmıştır. Posterior </w:t>
      </w:r>
      <w:proofErr w:type="gramStart"/>
      <w:r w:rsidR="009A091B">
        <w:t>fossa</w:t>
      </w:r>
      <w:proofErr w:type="gramEnd"/>
      <w:r w:rsidR="009A091B">
        <w:t xml:space="preserve"> gelişimi ve sigmoid sinüsün migrasyonu ile kese yetişkindeki </w:t>
      </w:r>
      <w:r w:rsidR="008A58DB">
        <w:t>konumuna yerleşir.</w:t>
      </w:r>
    </w:p>
    <w:p w:rsidR="001F6C28" w:rsidRDefault="00E77A23" w:rsidP="001F6C28">
      <w:pPr>
        <w:pStyle w:val="metinn"/>
      </w:pPr>
      <w:r>
        <w:t>20. h</w:t>
      </w:r>
      <w:r w:rsidR="009A091B">
        <w:t>aftanın sonunda Korti organı işitebile</w:t>
      </w:r>
      <w:r>
        <w:t>cek kapasiteye sahiptir ve 25. h</w:t>
      </w:r>
      <w:r w:rsidR="009A091B">
        <w:t xml:space="preserve">aftada </w:t>
      </w:r>
      <w:r w:rsidR="000C0C55">
        <w:t>yetişkin boyutlarına ulaşmıştır</w:t>
      </w:r>
      <w:r w:rsidR="00EA54F5">
        <w:fldChar w:fldCharType="begin"/>
      </w:r>
      <w:r w:rsidR="00EA54F5">
        <w:instrText xml:space="preserve"> ADDIN EN.CITE &lt;EndNote&gt;&lt;Cite&gt;&lt;Author&gt;Smith&lt;/Author&gt;&lt;Year&gt;1986&lt;/Year&gt;&lt;RecNum&gt;80&lt;/RecNum&gt;&lt;DisplayText&gt;[13]&lt;/DisplayText&gt;&lt;record&gt;&lt;rec-number&gt;80&lt;/rec-number&gt;&lt;foreign-keys&gt;&lt;key app="EN" db-id="ef5tw2szqravs7exfr1veet1tsv5fprt2re9" timestamp="1673775933"&gt;80&lt;/key&gt;&lt;/foreign-keys&gt;&lt;ref-type name="Journal Article"&gt;17&lt;/ref-type&gt;&lt;contributors&gt;&lt;authors&gt;&lt;author&gt;Smith, RJH&lt;/author&gt;&lt;/authors&gt;&lt;/contributors&gt;&lt;titles&gt;&lt;title&gt;Medical diagnosis and treatment of hearing loss in children&lt;/title&gt;&lt;secondary-title&gt;Otolaryngology-Head and Neck Surgery&lt;/secondary-title&gt;&lt;/titles&gt;&lt;periodical&gt;&lt;full-title&gt;Otolaryngology-Head and Neck Surgery&lt;/full-title&gt;&lt;/periodical&gt;&lt;pages&gt;3225-3246&lt;/pages&gt;&lt;volume&gt;4&lt;/volume&gt;&lt;dates&gt;&lt;year&gt;1986&lt;/year&gt;&lt;/dates&gt;&lt;urls&gt;&lt;/urls&gt;&lt;/record&gt;&lt;/Cite&gt;&lt;/EndNote&gt;</w:instrText>
      </w:r>
      <w:r w:rsidR="00EA54F5">
        <w:fldChar w:fldCharType="separate"/>
      </w:r>
      <w:r w:rsidR="00EA54F5">
        <w:rPr>
          <w:noProof/>
        </w:rPr>
        <w:t>[13]</w:t>
      </w:r>
      <w:r w:rsidR="00EA54F5">
        <w:fldChar w:fldCharType="end"/>
      </w:r>
      <w:r w:rsidR="000C0C55">
        <w:t>.</w:t>
      </w:r>
    </w:p>
    <w:p w:rsidR="001F6C28" w:rsidRDefault="001F6C28">
      <w:pPr>
        <w:rPr>
          <w:rFonts w:eastAsia="Arial MT" w:cs="Arial MT"/>
          <w:sz w:val="24"/>
          <w:szCs w:val="28"/>
        </w:rPr>
      </w:pPr>
      <w:r>
        <w:br w:type="page"/>
      </w:r>
    </w:p>
    <w:p w:rsidR="009A091B" w:rsidRDefault="009A091B" w:rsidP="001F6C28">
      <w:pPr>
        <w:pStyle w:val="Balk3"/>
      </w:pPr>
      <w:bookmarkStart w:id="17" w:name="_Toc129595095"/>
      <w:r>
        <w:lastRenderedPageBreak/>
        <w:t>2.2.2</w:t>
      </w:r>
      <w:r w:rsidR="001F6C28">
        <w:t>.</w:t>
      </w:r>
      <w:r>
        <w:t xml:space="preserve"> Kemik Labirent</w:t>
      </w:r>
      <w:bookmarkEnd w:id="17"/>
    </w:p>
    <w:p w:rsidR="009A091B" w:rsidRDefault="009A091B" w:rsidP="001F6C28">
      <w:pPr>
        <w:pStyle w:val="metinn"/>
      </w:pPr>
      <w:r>
        <w:t xml:space="preserve">Otik kapsül membranöz </w:t>
      </w:r>
      <w:proofErr w:type="gramStart"/>
      <w:r>
        <w:t>labirenti</w:t>
      </w:r>
      <w:proofErr w:type="gramEnd"/>
      <w:r>
        <w:t xml:space="preserve"> saran prekartilaj adı verilen yoğun mezenşim dokusundan gelişir</w:t>
      </w:r>
      <w:r w:rsidR="0056489E">
        <w:t xml:space="preserve"> (kartilajinöz kemikleşme). 4. h</w:t>
      </w:r>
      <w:r>
        <w:t>aftanın sonunda mezenşimdeki hücre yoğ</w:t>
      </w:r>
      <w:r w:rsidR="0056489E">
        <w:t>unluğu artmaya başlamıştır. 8. h</w:t>
      </w:r>
      <w:r>
        <w:t xml:space="preserve">aftada mezenşimal kondensasyon devam eder, ancak bu yapı membranöz </w:t>
      </w:r>
      <w:proofErr w:type="gramStart"/>
      <w:r>
        <w:t>labirentin</w:t>
      </w:r>
      <w:proofErr w:type="gramEnd"/>
      <w:r>
        <w:t xml:space="preserve"> genişlemesine olanak verecek kadar gevşek yapıdadır. Membranöz </w:t>
      </w:r>
      <w:proofErr w:type="gramStart"/>
      <w:r>
        <w:t>labirentin</w:t>
      </w:r>
      <w:proofErr w:type="gramEnd"/>
      <w:r>
        <w:t xml:space="preserve"> yetişkin konfigürasyonuna yaklaştığı 16. haftada, otik kapsülde ilk ossifikasyon merkezleri kokl</w:t>
      </w:r>
      <w:r w:rsidR="000C0C55">
        <w:t>ea yakınlarında oluşmaya başlar</w:t>
      </w:r>
      <w:r w:rsidR="00B83AF9">
        <w:fldChar w:fldCharType="begin"/>
      </w:r>
      <w:r w:rsidR="00B83AF9">
        <w:instrText xml:space="preserve"> ADDIN EN.CITE &lt;EndNote&gt;&lt;Cite&gt;&lt;Author&gt;Bast&lt;/Author&gt;&lt;Year&gt;1949&lt;/Year&gt;&lt;RecNum&gt;81&lt;/RecNum&gt;&lt;DisplayText&gt;[14]&lt;/DisplayText&gt;&lt;record&gt;&lt;rec-number&gt;81&lt;/rec-number&gt;&lt;foreign-keys&gt;&lt;key app="EN" db-id="ef5tw2szqravs7exfr1veet1tsv5fprt2re9" timestamp="1673776318"&gt;81&lt;/key&gt;&lt;/foreign-keys&gt;&lt;ref-type name="Journal Article"&gt;17&lt;/ref-type&gt;&lt;contributors&gt;&lt;authors&gt;&lt;author&gt;Bast, Theodore Hieronymus&lt;/author&gt;&lt;/authors&gt;&lt;/contributors&gt;&lt;titles&gt;&lt;title&gt;The temporal bone and the ear&lt;/title&gt;&lt;secondary-title&gt;Courtesy of Charles C Thomas&lt;/secondary-title&gt;&lt;/titles&gt;&lt;periodical&gt;&lt;full-title&gt;Courtesy of Charles C Thomas&lt;/full-title&gt;&lt;/periodical&gt;&lt;dates&gt;&lt;year&gt;1949&lt;/year&gt;&lt;/dates&gt;&lt;urls&gt;&lt;/urls&gt;&lt;/record&gt;&lt;/Cite&gt;&lt;/EndNote&gt;</w:instrText>
      </w:r>
      <w:r w:rsidR="00B83AF9">
        <w:fldChar w:fldCharType="separate"/>
      </w:r>
      <w:r w:rsidR="00B83AF9">
        <w:rPr>
          <w:noProof/>
        </w:rPr>
        <w:t>[14]</w:t>
      </w:r>
      <w:r w:rsidR="00B83AF9">
        <w:fldChar w:fldCharType="end"/>
      </w:r>
      <w:r w:rsidR="000C0C55">
        <w:t>.</w:t>
      </w:r>
      <w:r>
        <w:rPr>
          <w:szCs w:val="24"/>
        </w:rPr>
        <w:t xml:space="preserve"> </w:t>
      </w:r>
      <w:r>
        <w:t xml:space="preserve">8.haftadan 16.haftaya kadar gelişen membranöz </w:t>
      </w:r>
      <w:proofErr w:type="gramStart"/>
      <w:r>
        <w:t>labirentin</w:t>
      </w:r>
      <w:proofErr w:type="gramEnd"/>
      <w:r>
        <w:t xml:space="preserve"> çevresindeki kıkırdak model 14 ayrı noktadan kemikleşir. Otik kapsül oval-yuvarlak pencere, fissula antefenestra, lateral ve posterior semisirküler kanalların bir bölümü haricinde tamamen kemikleşmiştir.</w:t>
      </w:r>
    </w:p>
    <w:p w:rsidR="009A091B" w:rsidRDefault="009A091B" w:rsidP="001F6C28">
      <w:pPr>
        <w:pStyle w:val="metinn"/>
        <w:rPr>
          <w:rFonts w:cstheme="minorHAnsi"/>
        </w:rPr>
      </w:pPr>
      <w:r>
        <w:rPr>
          <w:rFonts w:cstheme="minorHAnsi"/>
        </w:rPr>
        <w:t>Otik kapsülün kartilajinöz kemikleşmesinden bağımsız olarak koklear modiolus intramembran</w:t>
      </w:r>
      <w:r w:rsidR="0056489E">
        <w:rPr>
          <w:rFonts w:cstheme="minorHAnsi"/>
        </w:rPr>
        <w:t>öz kemikleşme gösterir. 20-24. h</w:t>
      </w:r>
      <w:r>
        <w:rPr>
          <w:rFonts w:cstheme="minorHAnsi"/>
        </w:rPr>
        <w:t>aftalar arasında modiolar spongioz kemik oluşumu tamamlanmıştır.</w:t>
      </w:r>
    </w:p>
    <w:p w:rsidR="009A091B" w:rsidRDefault="009A091B" w:rsidP="001F6C28">
      <w:pPr>
        <w:pStyle w:val="metinn"/>
        <w:rPr>
          <w:rFonts w:cstheme="minorHAnsi"/>
        </w:rPr>
      </w:pPr>
      <w:r>
        <w:rPr>
          <w:rFonts w:cstheme="minorHAnsi"/>
        </w:rPr>
        <w:t>Koklear dönüşleri birbirinden ayıran int</w:t>
      </w:r>
      <w:r w:rsidR="0056489E">
        <w:rPr>
          <w:rFonts w:cstheme="minorHAnsi"/>
        </w:rPr>
        <w:t>erskalar septum ilk olarak 22. h</w:t>
      </w:r>
      <w:r>
        <w:rPr>
          <w:rFonts w:cstheme="minorHAnsi"/>
        </w:rPr>
        <w:t xml:space="preserve">aftada görülür ve </w:t>
      </w:r>
      <w:r w:rsidR="00AB638B">
        <w:rPr>
          <w:rFonts w:cstheme="minorHAnsi"/>
        </w:rPr>
        <w:t>2</w:t>
      </w:r>
      <w:r>
        <w:rPr>
          <w:rFonts w:cstheme="minorHAnsi"/>
        </w:rPr>
        <w:t>5</w:t>
      </w:r>
      <w:r w:rsidR="00AB638B">
        <w:rPr>
          <w:rFonts w:cstheme="minorHAnsi"/>
        </w:rPr>
        <w:t>.</w:t>
      </w:r>
      <w:r>
        <w:rPr>
          <w:rFonts w:cstheme="minorHAnsi"/>
        </w:rPr>
        <w:t xml:space="preserve"> </w:t>
      </w:r>
      <w:r w:rsidR="0056489E">
        <w:rPr>
          <w:rFonts w:cstheme="minorHAnsi"/>
        </w:rPr>
        <w:t>h</w:t>
      </w:r>
      <w:r>
        <w:rPr>
          <w:rFonts w:cstheme="minorHAnsi"/>
        </w:rPr>
        <w:t>afta</w:t>
      </w:r>
      <w:r w:rsidR="00AB638B">
        <w:rPr>
          <w:rFonts w:cstheme="minorHAnsi"/>
        </w:rPr>
        <w:t>nın sonunda gelişimini tamamlamıştır</w:t>
      </w:r>
      <w:r>
        <w:rPr>
          <w:rFonts w:cstheme="minorHAnsi"/>
        </w:rPr>
        <w:t>. Benzer şekilde osseöz spi</w:t>
      </w:r>
      <w:r w:rsidR="0056489E">
        <w:rPr>
          <w:rFonts w:cstheme="minorHAnsi"/>
        </w:rPr>
        <w:t>ral laminada kemikleşme 23-25. h</w:t>
      </w:r>
      <w:r>
        <w:rPr>
          <w:rFonts w:cstheme="minorHAnsi"/>
        </w:rPr>
        <w:t>aftalar arası tamamlanır.</w:t>
      </w:r>
    </w:p>
    <w:p w:rsidR="009A091B" w:rsidRDefault="009A091B" w:rsidP="001F6C28">
      <w:pPr>
        <w:pStyle w:val="Balk3"/>
      </w:pPr>
      <w:bookmarkStart w:id="18" w:name="_Toc129595096"/>
      <w:r>
        <w:t>2.2.3</w:t>
      </w:r>
      <w:r w:rsidR="001F6C28">
        <w:t>.</w:t>
      </w:r>
      <w:r>
        <w:t xml:space="preserve"> Vestibülokoklear Sinir ve Akustik Gangliyon</w:t>
      </w:r>
      <w:bookmarkEnd w:id="18"/>
    </w:p>
    <w:p w:rsidR="009A091B" w:rsidRDefault="008A58DB" w:rsidP="001F6C28">
      <w:pPr>
        <w:pStyle w:val="metinn"/>
      </w:pPr>
      <w:r>
        <w:t>O</w:t>
      </w:r>
      <w:r w:rsidR="009A091B">
        <w:t>tik plakoddan köken alan akustik sinir</w:t>
      </w:r>
      <w:r>
        <w:t xml:space="preserve">, ganglion ve schwann hücreleri, intrauterin 4. Haftada </w:t>
      </w:r>
      <w:r w:rsidR="009A091B">
        <w:t>otokist epiteli ve bazal membran</w:t>
      </w:r>
      <w:r w:rsidR="0056489E">
        <w:t xml:space="preserve"> arasında görülmeye başlar. 5. h</w:t>
      </w:r>
      <w:r w:rsidR="009A091B">
        <w:t>aftada bazal membranı geçen bu yapı süperior ve inferior segmentlere farklılaşır. Süperior kısım utrikül makulası, lateral</w:t>
      </w:r>
      <w:r w:rsidR="00E77A23">
        <w:t xml:space="preserve"> ve superior SSK ampullasını in</w:t>
      </w:r>
      <w:r w:rsidR="009A091B">
        <w:t>erve ederken, inferior kısım sakkül makulası ve posteri</w:t>
      </w:r>
      <w:r w:rsidR="0056489E">
        <w:t>or SSK’yı inerve edecektir. 8. h</w:t>
      </w:r>
      <w:r w:rsidR="009A091B">
        <w:t>aftanın sonunda akustik sinir ve santral bağlantıları tamamen olgunlaşmıştır</w:t>
      </w:r>
      <w:r w:rsidR="00B83AF9">
        <w:fldChar w:fldCharType="begin"/>
      </w:r>
      <w:r w:rsidR="00B83AF9">
        <w:instrText xml:space="preserve"> ADDIN EN.CITE &lt;EndNote&gt;&lt;Cite&gt;&lt;Author&gt;Gulya&lt;/Author&gt;&lt;Year&gt;2010&lt;/Year&gt;&lt;RecNum&gt;79&lt;/RecNum&gt;&lt;DisplayText&gt;[12]&lt;/DisplayText&gt;&lt;record&gt;&lt;rec-number&gt;79&lt;/rec-number&gt;&lt;foreign-keys&gt;&lt;key app="EN" db-id="ef5tw2szqravs7exfr1veet1tsv5fprt2re9" timestamp="1673774981"&gt;79&lt;/key&gt;&lt;/foreign-keys&gt;&lt;ref-type name="Journal Article"&gt;17&lt;/ref-type&gt;&lt;contributors&gt;&lt;authors&gt;&lt;author&gt;Gulya, AINA JULIANNA&lt;/author&gt;&lt;/authors&gt;&lt;/contributors&gt;&lt;titles&gt;&lt;title&gt;Developmental anatomy of the temporal bone and skull base&lt;/title&gt;&lt;secondary-title&gt;Glasscock Shambaugh-Surgery of the Ear&lt;/secondary-title&gt;&lt;/titles&gt;&lt;periodical&gt;&lt;full-title&gt;Glasscock Shambaugh-Surgery of the Ear&lt;/full-title&gt;&lt;/periodical&gt;&lt;pages&gt;3-27&lt;/pages&gt;&lt;dates&gt;&lt;year&gt;2010&lt;/year&gt;&lt;/dates&gt;&lt;urls&gt;&lt;/urls&gt;&lt;/record&gt;&lt;/Cite&gt;&lt;/EndNote&gt;</w:instrText>
      </w:r>
      <w:r w:rsidR="00B83AF9">
        <w:fldChar w:fldCharType="separate"/>
      </w:r>
      <w:r w:rsidR="00B83AF9">
        <w:rPr>
          <w:noProof/>
        </w:rPr>
        <w:t>[12]</w:t>
      </w:r>
      <w:r w:rsidR="00B83AF9">
        <w:fldChar w:fldCharType="end"/>
      </w:r>
      <w:r w:rsidR="000C0C55">
        <w:t>.</w:t>
      </w:r>
    </w:p>
    <w:p w:rsidR="009A091B" w:rsidRDefault="009A091B" w:rsidP="001F6C28">
      <w:pPr>
        <w:pStyle w:val="Balk3"/>
      </w:pPr>
      <w:bookmarkStart w:id="19" w:name="_Toc129595097"/>
      <w:r>
        <w:t>2.2.4</w:t>
      </w:r>
      <w:r w:rsidR="001F6C28">
        <w:t>.</w:t>
      </w:r>
      <w:r>
        <w:t xml:space="preserve"> Fasi</w:t>
      </w:r>
      <w:r w:rsidR="00125987">
        <w:t>y</w:t>
      </w:r>
      <w:r>
        <w:t>al Sinir</w:t>
      </w:r>
      <w:bookmarkEnd w:id="19"/>
      <w:r>
        <w:t xml:space="preserve"> </w:t>
      </w:r>
    </w:p>
    <w:p w:rsidR="009A091B" w:rsidRDefault="009A091B" w:rsidP="001F6C28">
      <w:pPr>
        <w:pStyle w:val="metinn"/>
      </w:pPr>
      <w:r>
        <w:t>Fasi</w:t>
      </w:r>
      <w:r w:rsidR="00125987">
        <w:t>y</w:t>
      </w:r>
      <w:r>
        <w:t>al</w:t>
      </w:r>
      <w:r w:rsidR="0056489E">
        <w:t xml:space="preserve"> sinir embriyolojik olarak, 3. h</w:t>
      </w:r>
      <w:r>
        <w:t xml:space="preserve">aftada otik vezikülün anterior kısmındaki </w:t>
      </w:r>
      <w:r w:rsidR="008A58DB">
        <w:t>‘</w:t>
      </w:r>
      <w:r>
        <w:t>Fasioakustik primordium</w:t>
      </w:r>
      <w:r w:rsidR="000C0C55">
        <w:t>’</w:t>
      </w:r>
      <w:r w:rsidR="0056489E">
        <w:t>dan gelişmeye başlar. 5. h</w:t>
      </w:r>
      <w:r>
        <w:t>aftanın sonunda fasi</w:t>
      </w:r>
      <w:r w:rsidR="00125987">
        <w:t>y</w:t>
      </w:r>
      <w:r>
        <w:t>al sinir farklılaşmıştır. Aynı dönemde gelişen koklear duktus, fas</w:t>
      </w:r>
      <w:r w:rsidR="00125987">
        <w:t>i</w:t>
      </w:r>
      <w:r>
        <w:t xml:space="preserve">yoakustik primordiuma </w:t>
      </w:r>
      <w:r>
        <w:lastRenderedPageBreak/>
        <w:t>doğru kıvrımlı bir seyir izler. Koklear duktusun</w:t>
      </w:r>
      <w:r w:rsidR="008A58DB">
        <w:t xml:space="preserve"> modiolus etrafında</w:t>
      </w:r>
      <w:r>
        <w:t xml:space="preserve"> kıvrılması, genikülat ganglionun normal konumunu, yani koklea bazal kıvrımı hemen üzerindeki ve superior SSK ile koklea arasındaki kemiksi madde iç</w:t>
      </w:r>
      <w:r w:rsidR="0056489E">
        <w:t>erişimdeki yerini açıklar. 10. h</w:t>
      </w:r>
      <w:r>
        <w:t>aftada benzer şekilde büyüyen timpanik zar ve posterior timpanik yapılar fasi</w:t>
      </w:r>
      <w:r w:rsidR="00125987">
        <w:t>y</w:t>
      </w:r>
      <w:r>
        <w:t>al siniri posteriora iterek 2. dirseği oluşturur. Gelişen mastoid kemikle birlikte</w:t>
      </w:r>
      <w:r w:rsidR="008A58DB">
        <w:t xml:space="preserve"> fasi</w:t>
      </w:r>
      <w:r w:rsidR="00125987">
        <w:t>y</w:t>
      </w:r>
      <w:r w:rsidR="008A58DB">
        <w:t>al sinir</w:t>
      </w:r>
      <w:r w:rsidR="000C0C55">
        <w:t xml:space="preserve"> inferiora doğru seyreder</w:t>
      </w:r>
      <w:r w:rsidR="00B83AF9">
        <w:fldChar w:fldCharType="begin"/>
      </w:r>
      <w:r w:rsidR="00B83AF9">
        <w:instrText xml:space="preserve"> ADDIN EN.CITE &lt;EndNote&gt;&lt;Cite&gt;&lt;Author&gt;Gasser&lt;/Author&gt;&lt;Year&gt;1994&lt;/Year&gt;&lt;RecNum&gt;82&lt;/RecNum&gt;&lt;DisplayText&gt;[15]&lt;/DisplayText&gt;&lt;record&gt;&lt;rec-number&gt;82&lt;/rec-number&gt;&lt;foreign-keys&gt;&lt;key app="EN" db-id="ef5tw2szqravs7exfr1veet1tsv5fprt2re9" timestamp="1673776438"&gt;82&lt;/key&gt;&lt;/foreign-keys&gt;&lt;ref-type name="Journal Article"&gt;17&lt;/ref-type&gt;&lt;contributors&gt;&lt;authors&gt;&lt;author&gt;Gasser, Raymond F&lt;/author&gt;&lt;author&gt;Shigihara, Shuntaro&lt;/author&gt;&lt;author&gt;Shimada, Kazuyuki&lt;/author&gt;&lt;/authors&gt;&lt;/contributors&gt;&lt;titles&gt;&lt;title&gt;Three-dimensional development of the facial nerve path through the ear region in human embryos&lt;/title&gt;&lt;secondary-title&gt;Annals of Otology, Rhinology &amp;amp; Laryngology&lt;/secondary-title&gt;&lt;/titles&gt;&lt;periodical&gt;&lt;full-title&gt;Annals of otology, rhinology &amp;amp; Laryngology&lt;/full-title&gt;&lt;/periodical&gt;&lt;pages&gt;395-403&lt;/pages&gt;&lt;volume&gt;103&lt;/volume&gt;&lt;number&gt;5&lt;/number&gt;&lt;dates&gt;&lt;year&gt;1994&lt;/year&gt;&lt;/dates&gt;&lt;isbn&gt;0003-4894&lt;/isbn&gt;&lt;urls&gt;&lt;/urls&gt;&lt;/record&gt;&lt;/Cite&gt;&lt;/EndNote&gt;</w:instrText>
      </w:r>
      <w:r w:rsidR="00B83AF9">
        <w:fldChar w:fldCharType="separate"/>
      </w:r>
      <w:r w:rsidR="00B83AF9">
        <w:rPr>
          <w:noProof/>
        </w:rPr>
        <w:t>[15]</w:t>
      </w:r>
      <w:r w:rsidR="00B83AF9">
        <w:fldChar w:fldCharType="end"/>
      </w:r>
      <w:r w:rsidR="000C0C55">
        <w:t>.</w:t>
      </w:r>
    </w:p>
    <w:p w:rsidR="00235614" w:rsidRDefault="009A091B" w:rsidP="001F6C28">
      <w:pPr>
        <w:pStyle w:val="metinn"/>
        <w:rPr>
          <w:rFonts w:cstheme="minorHAnsi"/>
        </w:rPr>
      </w:pPr>
      <w:r>
        <w:rPr>
          <w:rFonts w:cstheme="minorHAnsi"/>
        </w:rPr>
        <w:t>Fasi</w:t>
      </w:r>
      <w:r w:rsidR="00125987">
        <w:rPr>
          <w:rFonts w:cstheme="minorHAnsi"/>
        </w:rPr>
        <w:t>y</w:t>
      </w:r>
      <w:r>
        <w:rPr>
          <w:rFonts w:cstheme="minorHAnsi"/>
        </w:rPr>
        <w:t>al sinir kanalı primordial otik kapsül ve Reichert kartilajı denilen iki ayrı yapıdan gelişir. 2. farengeal arkustan köken alan Reichert kartilajı otik kapsüle tutunarak fasi</w:t>
      </w:r>
      <w:r w:rsidR="00125987">
        <w:rPr>
          <w:rFonts w:cstheme="minorHAnsi"/>
        </w:rPr>
        <w:t>y</w:t>
      </w:r>
      <w:r>
        <w:rPr>
          <w:rFonts w:cstheme="minorHAnsi"/>
        </w:rPr>
        <w:t>al sinirin açıkta kalan labirintin ve timpanik segmentleri için kıkırdak kılıf teşkil eder. Fal</w:t>
      </w:r>
      <w:r w:rsidR="0056489E">
        <w:rPr>
          <w:rFonts w:cstheme="minorHAnsi"/>
        </w:rPr>
        <w:t>lop kanalının kemikleşmesi 26. h</w:t>
      </w:r>
      <w:r>
        <w:rPr>
          <w:rFonts w:cstheme="minorHAnsi"/>
        </w:rPr>
        <w:t>aftada tamamlanır.</w:t>
      </w:r>
    </w:p>
    <w:p w:rsidR="007B428B" w:rsidRPr="00235614" w:rsidRDefault="001F6C28" w:rsidP="001F6C28">
      <w:pPr>
        <w:pStyle w:val="Balk2"/>
      </w:pPr>
      <w:bookmarkStart w:id="20" w:name="_Toc129595098"/>
      <w:r>
        <w:t xml:space="preserve">2.3. </w:t>
      </w:r>
      <w:r w:rsidR="007B428B" w:rsidRPr="00235614">
        <w:t xml:space="preserve">İç Kulak Anomalilerinin </w:t>
      </w:r>
      <w:r w:rsidR="000A489D" w:rsidRPr="00235614">
        <w:t>Embriyolojik Temelleri ve Patofizyolojisi</w:t>
      </w:r>
      <w:bookmarkEnd w:id="20"/>
    </w:p>
    <w:p w:rsidR="00DD6B89" w:rsidRPr="00DD6B89" w:rsidRDefault="0056489E" w:rsidP="001F6C28">
      <w:pPr>
        <w:pStyle w:val="metinn"/>
      </w:pPr>
      <w:r>
        <w:t>İntrauterin 6. h</w:t>
      </w:r>
      <w:r w:rsidR="00DD6B89" w:rsidRPr="00DD6B89">
        <w:t>aftada otik vezikülün sakküler parçasının uzantısı olarak görülen k</w:t>
      </w:r>
      <w:r>
        <w:t>oklear duktus, ilk dönüşünü 6. h</w:t>
      </w:r>
      <w:r w:rsidR="00DD6B89" w:rsidRPr="00DD6B89">
        <w:t>aftanın sonunda, 2</w:t>
      </w:r>
      <w:r w:rsidR="00DD6B89" w:rsidRPr="00DD6B89">
        <w:rPr>
          <w:vertAlign w:val="superscript"/>
        </w:rPr>
        <w:t>1/2</w:t>
      </w:r>
      <w:r>
        <w:t xml:space="preserve"> dönüşünü ise 8. h</w:t>
      </w:r>
      <w:r w:rsidR="00DD6B89" w:rsidRPr="00DD6B89">
        <w:t>aftanın sonunda ta</w:t>
      </w:r>
      <w:r w:rsidR="00DD6B89">
        <w:t>mamlamıştır. Membranöz labrent,</w:t>
      </w:r>
      <w:r w:rsidR="00DD6B89" w:rsidRPr="00DD6B89">
        <w:t xml:space="preserve"> gelişimi tamamlandıktan sonra membranöz dokuyu çevreleyen mezenşim içerisinde ossifikasyon merkezleri oluşmaya başlar. Dolayısıyla kemik </w:t>
      </w:r>
      <w:proofErr w:type="gramStart"/>
      <w:r w:rsidR="00DD6B89" w:rsidRPr="00DD6B89">
        <w:t>labirentin</w:t>
      </w:r>
      <w:proofErr w:type="gramEnd"/>
      <w:r w:rsidR="00DD6B89" w:rsidRPr="00DD6B89">
        <w:t xml:space="preserve"> dış görünüşünü belirleyen membranöz labrenttir ve iç kulak anomalisinin tipini belirleyen faktör membranöz lab</w:t>
      </w:r>
      <w:r w:rsidR="000C0C55">
        <w:t>irentin gelişmişlik derecesidir</w:t>
      </w:r>
      <w:r w:rsidR="00B83AF9">
        <w:fldChar w:fldCharType="begin"/>
      </w:r>
      <w:r w:rsidR="00B83AF9">
        <w:instrText xml:space="preserve"> ADDIN EN.CITE &lt;EndNote&gt;&lt;Cite&gt;&lt;Author&gt;Sennaroglu&lt;/Author&gt;&lt;Year&gt;2022&lt;/Year&gt;&lt;RecNum&gt;83&lt;/RecNum&gt;&lt;DisplayText&gt;[16]&lt;/DisplayText&gt;&lt;record&gt;&lt;rec-number&gt;83&lt;/rec-number&gt;&lt;foreign-keys&gt;&lt;key app="EN" db-id="ef5tw2szqravs7exfr1veet1tsv5fprt2re9" timestamp="1673776646"&gt;83&lt;/key&gt;&lt;/foreign-keys&gt;&lt;ref-type name="Book Section"&gt;5&lt;/ref-type&gt;&lt;contributors&gt;&lt;authors&gt;&lt;author&gt;Sennaroglu, Levent&lt;/author&gt;&lt;/authors&gt;&lt;/contributors&gt;&lt;titles&gt;&lt;title&gt;Pathophysiology of IEMs&lt;/title&gt;&lt;secondary-title&gt;Inner Ear Malformations&lt;/secondary-title&gt;&lt;/titles&gt;&lt;pages&gt;39-60&lt;/pages&gt;&lt;dates&gt;&lt;year&gt;2022&lt;/year&gt;&lt;/dates&gt;&lt;publisher&gt;Springer&lt;/publisher&gt;&lt;urls&gt;&lt;/urls&gt;&lt;/record&gt;&lt;/Cite&gt;&lt;/EndNote&gt;</w:instrText>
      </w:r>
      <w:r w:rsidR="00B83AF9">
        <w:fldChar w:fldCharType="separate"/>
      </w:r>
      <w:r w:rsidR="00B83AF9">
        <w:rPr>
          <w:noProof/>
        </w:rPr>
        <w:t>[16]</w:t>
      </w:r>
      <w:r w:rsidR="00B83AF9">
        <w:fldChar w:fldCharType="end"/>
      </w:r>
      <w:r w:rsidR="000C0C55">
        <w:t>.</w:t>
      </w:r>
    </w:p>
    <w:p w:rsidR="00DD6B89" w:rsidRPr="001F6C28" w:rsidRDefault="00717D3D" w:rsidP="001F6C28">
      <w:pPr>
        <w:pStyle w:val="metinn"/>
        <w:rPr>
          <w:szCs w:val="24"/>
        </w:rPr>
      </w:pPr>
      <w:r w:rsidRPr="001F6C28">
        <w:rPr>
          <w:szCs w:val="24"/>
        </w:rPr>
        <w:t xml:space="preserve">İç kulak </w:t>
      </w:r>
      <w:proofErr w:type="gramStart"/>
      <w:r w:rsidRPr="001F6C28">
        <w:rPr>
          <w:szCs w:val="24"/>
        </w:rPr>
        <w:t>anomalilerinin</w:t>
      </w:r>
      <w:proofErr w:type="gramEnd"/>
      <w:r w:rsidRPr="001F6C28">
        <w:rPr>
          <w:szCs w:val="24"/>
        </w:rPr>
        <w:t xml:space="preserve"> oluşumdan birden </w:t>
      </w:r>
      <w:r w:rsidR="00DD6B89" w:rsidRPr="001F6C28">
        <w:rPr>
          <w:szCs w:val="24"/>
        </w:rPr>
        <w:t>fazla</w:t>
      </w:r>
      <w:r w:rsidRPr="001F6C28">
        <w:rPr>
          <w:szCs w:val="24"/>
        </w:rPr>
        <w:t xml:space="preserve"> mekanizma sorumludur. </w:t>
      </w:r>
      <w:r w:rsidR="00DD6B89" w:rsidRPr="001F6C28">
        <w:rPr>
          <w:szCs w:val="24"/>
        </w:rPr>
        <w:t>Bu mekanizmalar:</w:t>
      </w:r>
    </w:p>
    <w:p w:rsidR="00DD6B89" w:rsidRPr="001F6C28" w:rsidRDefault="00DD6B89" w:rsidP="001F6C28">
      <w:pPr>
        <w:pStyle w:val="ListeParagraf"/>
        <w:numPr>
          <w:ilvl w:val="0"/>
          <w:numId w:val="10"/>
        </w:numPr>
        <w:spacing w:after="0" w:line="360" w:lineRule="auto"/>
        <w:ind w:left="686" w:hanging="378"/>
        <w:contextualSpacing w:val="0"/>
        <w:rPr>
          <w:rFonts w:cstheme="minorHAnsi"/>
          <w:sz w:val="24"/>
          <w:szCs w:val="24"/>
        </w:rPr>
      </w:pPr>
      <w:r w:rsidRPr="001F6C28">
        <w:rPr>
          <w:rFonts w:cstheme="minorHAnsi"/>
          <w:sz w:val="24"/>
          <w:szCs w:val="24"/>
        </w:rPr>
        <w:t xml:space="preserve">Membranöz </w:t>
      </w:r>
      <w:proofErr w:type="gramStart"/>
      <w:r w:rsidRPr="001F6C28">
        <w:rPr>
          <w:rFonts w:cstheme="minorHAnsi"/>
          <w:sz w:val="24"/>
          <w:szCs w:val="24"/>
        </w:rPr>
        <w:t>labirent</w:t>
      </w:r>
      <w:proofErr w:type="gramEnd"/>
      <w:r w:rsidRPr="001F6C28">
        <w:rPr>
          <w:rFonts w:cstheme="minorHAnsi"/>
          <w:sz w:val="24"/>
          <w:szCs w:val="24"/>
        </w:rPr>
        <w:t xml:space="preserve"> gelişimsel duraklaması</w:t>
      </w:r>
    </w:p>
    <w:p w:rsidR="00DD6B89" w:rsidRPr="001F6C28" w:rsidRDefault="00DD6B89" w:rsidP="001F6C28">
      <w:pPr>
        <w:pStyle w:val="ListeParagraf"/>
        <w:numPr>
          <w:ilvl w:val="0"/>
          <w:numId w:val="10"/>
        </w:numPr>
        <w:spacing w:after="0" w:line="360" w:lineRule="auto"/>
        <w:ind w:left="686" w:hanging="378"/>
        <w:contextualSpacing w:val="0"/>
        <w:rPr>
          <w:rFonts w:cstheme="minorHAnsi"/>
          <w:sz w:val="24"/>
          <w:szCs w:val="24"/>
        </w:rPr>
      </w:pPr>
      <w:r w:rsidRPr="001F6C28">
        <w:rPr>
          <w:rFonts w:cstheme="minorHAnsi"/>
          <w:sz w:val="24"/>
          <w:szCs w:val="24"/>
        </w:rPr>
        <w:t>Otik kapsül defektleri</w:t>
      </w:r>
    </w:p>
    <w:p w:rsidR="00DD6B89" w:rsidRPr="001F6C28" w:rsidRDefault="00DD6B89" w:rsidP="001F6C28">
      <w:pPr>
        <w:pStyle w:val="ListeParagraf"/>
        <w:numPr>
          <w:ilvl w:val="0"/>
          <w:numId w:val="10"/>
        </w:numPr>
        <w:spacing w:after="0" w:line="360" w:lineRule="auto"/>
        <w:ind w:left="686" w:hanging="378"/>
        <w:contextualSpacing w:val="0"/>
        <w:rPr>
          <w:rFonts w:cstheme="minorHAnsi"/>
          <w:sz w:val="24"/>
          <w:szCs w:val="24"/>
        </w:rPr>
      </w:pPr>
      <w:r w:rsidRPr="001F6C28">
        <w:rPr>
          <w:rFonts w:cstheme="minorHAnsi"/>
          <w:sz w:val="24"/>
          <w:szCs w:val="24"/>
        </w:rPr>
        <w:t xml:space="preserve">Kokleaya basıç transferi </w:t>
      </w:r>
    </w:p>
    <w:p w:rsidR="000A489D" w:rsidRDefault="00DD6B89" w:rsidP="001F6C28">
      <w:pPr>
        <w:pStyle w:val="metinn"/>
        <w:widowControl/>
      </w:pPr>
      <w:r w:rsidRPr="001F6C28">
        <w:rPr>
          <w:szCs w:val="24"/>
        </w:rPr>
        <w:t xml:space="preserve">İlk iki mekanizmanın altında yatan temel </w:t>
      </w:r>
      <w:r w:rsidR="00717D3D" w:rsidRPr="001F6C28">
        <w:rPr>
          <w:szCs w:val="24"/>
        </w:rPr>
        <w:t xml:space="preserve">faktör azalmış vasküler destektir. Membranöz </w:t>
      </w:r>
      <w:proofErr w:type="gramStart"/>
      <w:r w:rsidR="00717D3D" w:rsidRPr="001F6C28">
        <w:rPr>
          <w:szCs w:val="24"/>
        </w:rPr>
        <w:t>labir</w:t>
      </w:r>
      <w:r w:rsidR="00717D3D">
        <w:t>enti</w:t>
      </w:r>
      <w:proofErr w:type="gramEnd"/>
      <w:r w:rsidR="00717D3D">
        <w:t xml:space="preserve"> çevreleyen otik kapsül içten dışa doğru iç periosteal</w:t>
      </w:r>
      <w:r w:rsidR="000C0C55">
        <w:t xml:space="preserve"> </w:t>
      </w:r>
      <w:r>
        <w:t>(endosteal)</w:t>
      </w:r>
      <w:r w:rsidR="00717D3D">
        <w:t>, enkondral ve dış periosteal</w:t>
      </w:r>
      <w:r>
        <w:t xml:space="preserve"> olarak</w:t>
      </w:r>
      <w:r w:rsidR="00717D3D">
        <w:t xml:space="preserve"> 3 katmandan oluşur. Membranöz </w:t>
      </w:r>
      <w:proofErr w:type="gramStart"/>
      <w:r w:rsidR="00717D3D">
        <w:t>labirent</w:t>
      </w:r>
      <w:proofErr w:type="gramEnd"/>
      <w:r w:rsidR="00717D3D">
        <w:t xml:space="preserve"> ve iç periosteal tabakanın vasküler desteği İAK’den sağlanırken, enkondral ve dış periosteal tabakaların kanlanmasından</w:t>
      </w:r>
      <w:r w:rsidR="000C0C55">
        <w:t xml:space="preserve"> orta kulak mukozası sorumludur</w:t>
      </w:r>
      <w:r w:rsidR="003D569E">
        <w:fldChar w:fldCharType="begin"/>
      </w:r>
      <w:r w:rsidR="00B83AF9">
        <w:instrText xml:space="preserve"> ADDIN EN.CITE &lt;EndNote&gt;&lt;Cite&gt;&lt;Author&gt;Browne&lt;/Author&gt;&lt;Year&gt;1993&lt;/Year&gt;&lt;RecNum&gt;70&lt;/RecNum&gt;&lt;DisplayText&gt;[17]&lt;/DisplayText&gt;&lt;record&gt;&lt;rec-number&gt;70&lt;/rec-number&gt;&lt;foreign-keys&gt;&lt;key app="EN" db-id="ef5tw2szqravs7exfr1veet1tsv5fprt2re9" timestamp="1673077555"&gt;70&lt;/key&gt;&lt;/foreign-keys&gt;&lt;ref-type name="Generic"&gt;13&lt;/ref-type&gt;&lt;contributors&gt;&lt;authors&gt;&lt;author&gt;Browne, J Dale&lt;/author&gt;&lt;/authors&gt;&lt;/contributors&gt;&lt;titles&gt;&lt;title&gt;Surgical anatomy of the temporal bone: James A. Donaldson, MD, and Larry G. Duckert, MD et al., eds. 576 pages. $130.00. New York, NY: Raven Press, 1992. ISBN: 0-88167-915-1&lt;/title&gt;&lt;/titles&gt;&lt;dates&gt;&lt;year&gt;1993&lt;/year&gt;&lt;/dates&gt;&lt;publisher&gt;Elsevier&lt;/publisher&gt;&lt;isbn&gt;0090-3019&lt;/isbn&gt;&lt;urls&gt;&lt;/urls&gt;&lt;/record&gt;&lt;/Cite&gt;&lt;/EndNote&gt;</w:instrText>
      </w:r>
      <w:r w:rsidR="003D569E">
        <w:fldChar w:fldCharType="separate"/>
      </w:r>
      <w:r w:rsidR="00B83AF9">
        <w:rPr>
          <w:noProof/>
        </w:rPr>
        <w:t>[17]</w:t>
      </w:r>
      <w:r w:rsidR="003D569E">
        <w:fldChar w:fldCharType="end"/>
      </w:r>
      <w:r w:rsidR="000C0C55">
        <w:t>.</w:t>
      </w:r>
      <w:r>
        <w:t xml:space="preserve"> </w:t>
      </w:r>
      <w:r w:rsidR="006332ED">
        <w:t>Vasküler desteğin, ana dallarında kayıp</w:t>
      </w:r>
      <w:r>
        <w:t xml:space="preserve"> ya da intrauterin erken dönemde </w:t>
      </w:r>
      <w:r w:rsidR="006332ED">
        <w:t xml:space="preserve">vasküler </w:t>
      </w:r>
      <w:r w:rsidR="006332ED">
        <w:lastRenderedPageBreak/>
        <w:t xml:space="preserve">desteğin kaybı komplet labirintin aplazi, rudimenter otokist ve koklear aplazi gibi ciddi iç kulak </w:t>
      </w:r>
      <w:proofErr w:type="gramStart"/>
      <w:r w:rsidR="006332ED">
        <w:t>anomalilerine</w:t>
      </w:r>
      <w:proofErr w:type="gramEnd"/>
      <w:r w:rsidR="006332ED">
        <w:t xml:space="preserve"> sebep olacaktır.</w:t>
      </w:r>
    </w:p>
    <w:p w:rsidR="001B6DFC" w:rsidRDefault="000C0C55" w:rsidP="001F6C28">
      <w:pPr>
        <w:pStyle w:val="metinn"/>
        <w:widowControl/>
      </w:pPr>
      <w:r>
        <w:t>Komplet l</w:t>
      </w:r>
      <w:r w:rsidR="006332ED">
        <w:t xml:space="preserve">abirintin aplazide(KLA), </w:t>
      </w:r>
      <w:r w:rsidR="00A251BF">
        <w:t xml:space="preserve">membranöz labirentte </w:t>
      </w:r>
      <w:r w:rsidR="006332ED">
        <w:t xml:space="preserve">gelişimsel duraklama otokist ve membranöz </w:t>
      </w:r>
      <w:proofErr w:type="gramStart"/>
      <w:r w:rsidR="006332ED">
        <w:t>labirent</w:t>
      </w:r>
      <w:proofErr w:type="gramEnd"/>
      <w:r w:rsidR="006332ED">
        <w:t xml:space="preserve"> gelişiminden önce meydana gelir. </w:t>
      </w:r>
      <w:r w:rsidR="00180EF0">
        <w:t xml:space="preserve">Rudimenter otokist duraklama otokistin oluşmaya başladığı intrauterin 3. </w:t>
      </w:r>
      <w:r w:rsidR="001B6DFC">
        <w:t>ve</w:t>
      </w:r>
      <w:r w:rsidR="00180EF0">
        <w:t xml:space="preserve"> 4. hafta</w:t>
      </w:r>
      <w:r>
        <w:t>lar arasına isabet eder. Ortak k</w:t>
      </w:r>
      <w:r w:rsidR="00180EF0">
        <w:t>avite</w:t>
      </w:r>
      <w:r w:rsidR="001B6DFC">
        <w:t xml:space="preserve"> </w:t>
      </w:r>
      <w:proofErr w:type="gramStart"/>
      <w:r w:rsidR="001B6DFC">
        <w:t>anomalisinde</w:t>
      </w:r>
      <w:proofErr w:type="gramEnd"/>
      <w:r w:rsidR="001B6DFC">
        <w:t xml:space="preserve"> membranöz labirentte gelişimsel duraklama koklea ve vestibül kes</w:t>
      </w:r>
      <w:r w:rsidR="0056489E">
        <w:t>in ayrımının olmadığı 4. ve 5. h</w:t>
      </w:r>
      <w:r w:rsidR="001B6DFC">
        <w:t>aftalar arası</w:t>
      </w:r>
      <w:r w:rsidR="00A251BF">
        <w:t>nda meydana gelir.</w:t>
      </w:r>
      <w:r>
        <w:t xml:space="preserve"> </w:t>
      </w:r>
      <w:r w:rsidR="009D7B4A" w:rsidRPr="009D7B4A">
        <w:t>4.</w:t>
      </w:r>
      <w:r w:rsidR="009D7B4A">
        <w:t xml:space="preserve"> haftanın sonunda membranöz </w:t>
      </w:r>
      <w:proofErr w:type="gramStart"/>
      <w:r w:rsidR="009D7B4A">
        <w:t>labirent</w:t>
      </w:r>
      <w:proofErr w:type="gramEnd"/>
      <w:r w:rsidR="009D7B4A">
        <w:t>, koklea, vestibül ve endolenfatik kanal olarak 3 kısma farklılaşmıştır. Koklear aplazide gelişimsel duraklama tam bu ayrımdan sonra 5. haftanın başında meydana gelir. Koklear duktus aplazik iken, vestibül ve endolenfatik yapılar normal veya dilate olabilir.</w:t>
      </w:r>
      <w:r w:rsidR="00A251BF">
        <w:t xml:space="preserve"> Koklear hipoplazilerde koklea ve vestibül ayrı ayrı gelişmştir, ancak koklea boyutları normalden küçüktür ve </w:t>
      </w:r>
      <w:proofErr w:type="gramStart"/>
      <w:r w:rsidR="00A251BF">
        <w:t>iç yapısı</w:t>
      </w:r>
      <w:proofErr w:type="gramEnd"/>
      <w:r w:rsidR="00A251BF">
        <w:t xml:space="preserve"> defektift</w:t>
      </w:r>
      <w:r w:rsidR="00403A99">
        <w:t>ir. Gelişimsel duraklamanın 6. ve 20. h</w:t>
      </w:r>
      <w:r w:rsidR="00A251BF">
        <w:t>aftalar arası meydana geldiği düşünülür.</w:t>
      </w:r>
      <w:r w:rsidR="000C2C33">
        <w:t xml:space="preserve"> </w:t>
      </w:r>
      <w:r w:rsidR="00A251BF">
        <w:t xml:space="preserve">Inkomplet partisyon anomalilerinde koklea normal boyutlardadır, ancak modilus ve interskalar septumu ilgilendiren </w:t>
      </w:r>
      <w:proofErr w:type="gramStart"/>
      <w:r w:rsidR="0035131B">
        <w:t>iç yapıda</w:t>
      </w:r>
      <w:proofErr w:type="gramEnd"/>
      <w:r w:rsidR="0035131B">
        <w:t xml:space="preserve"> deformasyon mevcuttur. IP </w:t>
      </w:r>
      <w:r w:rsidR="00403A99">
        <w:t>anomalilerinde</w:t>
      </w:r>
      <w:r w:rsidR="0035131B">
        <w:t xml:space="preserve"> koklea normal boyutlarda olduğu için membranöz </w:t>
      </w:r>
      <w:proofErr w:type="gramStart"/>
      <w:r w:rsidR="0035131B">
        <w:t>labirent</w:t>
      </w:r>
      <w:proofErr w:type="gramEnd"/>
      <w:r w:rsidR="0035131B">
        <w:t xml:space="preserve"> gelişiminin normal </w:t>
      </w:r>
      <w:r>
        <w:t>olduğu düşünülür. IP-I malformasyonu</w:t>
      </w:r>
      <w:r w:rsidR="0035131B">
        <w:t xml:space="preserve"> için endosteal tabakanın geliş</w:t>
      </w:r>
      <w:r>
        <w:t>minde duraklama, IP-II maslformasyonu</w:t>
      </w:r>
      <w:r w:rsidR="0035131B">
        <w:t xml:space="preserve"> için genetik olarak geniş vestibüler akuadakt ve kokleaya bası</w:t>
      </w:r>
      <w:r>
        <w:t>nç transferi ve IP-III malformasyonu</w:t>
      </w:r>
      <w:r w:rsidR="0035131B">
        <w:t xml:space="preserve"> için orta enkondral tabaka ve dış periosteal tabaka gelişimindeki duraksamaların patofizyolojide rol oynadığı d</w:t>
      </w:r>
      <w:r>
        <w:t>üşünülür</w:t>
      </w:r>
      <w:r w:rsidR="0035131B">
        <w:t xml:space="preserve"> </w:t>
      </w:r>
      <w:r w:rsidR="00B83AF9">
        <w:fldChar w:fldCharType="begin"/>
      </w:r>
      <w:r w:rsidR="00B83AF9">
        <w:instrText xml:space="preserve"> ADDIN EN.CITE &lt;EndNote&gt;&lt;Cite&gt;&lt;Author&gt;Sennaroglu&lt;/Author&gt;&lt;Year&gt;2022&lt;/Year&gt;&lt;RecNum&gt;83&lt;/RecNum&gt;&lt;DisplayText&gt;[16]&lt;/DisplayText&gt;&lt;record&gt;&lt;rec-number&gt;83&lt;/rec-number&gt;&lt;foreign-keys&gt;&lt;key app="EN" db-id="ef5tw2szqravs7exfr1veet1tsv5fprt2re9" timestamp="1673776646"&gt;83&lt;/key&gt;&lt;/foreign-keys&gt;&lt;ref-type name="Book Section"&gt;5&lt;/ref-type&gt;&lt;contributors&gt;&lt;authors&gt;&lt;author&gt;Sennaroglu, Levent&lt;/author&gt;&lt;/authors&gt;&lt;/contributors&gt;&lt;titles&gt;&lt;title&gt;Pathophysiology of IEMs&lt;/title&gt;&lt;secondary-title&gt;Inner Ear Malformations&lt;/secondary-title&gt;&lt;/titles&gt;&lt;pages&gt;39-60&lt;/pages&gt;&lt;dates&gt;&lt;year&gt;2022&lt;/year&gt;&lt;/dates&gt;&lt;publisher&gt;Springer&lt;/publisher&gt;&lt;urls&gt;&lt;/urls&gt;&lt;/record&gt;&lt;/Cite&gt;&lt;/EndNote&gt;</w:instrText>
      </w:r>
      <w:r w:rsidR="00B83AF9">
        <w:fldChar w:fldCharType="separate"/>
      </w:r>
      <w:r w:rsidR="00B83AF9">
        <w:rPr>
          <w:noProof/>
        </w:rPr>
        <w:t>[16]</w:t>
      </w:r>
      <w:r w:rsidR="00B83AF9">
        <w:fldChar w:fldCharType="end"/>
      </w:r>
      <w:r>
        <w:t>.</w:t>
      </w:r>
    </w:p>
    <w:p w:rsidR="009A091B" w:rsidRDefault="001F6C28" w:rsidP="001F6C28">
      <w:pPr>
        <w:pStyle w:val="Balk2"/>
      </w:pPr>
      <w:bookmarkStart w:id="21" w:name="_Toc129595099"/>
      <w:r>
        <w:t xml:space="preserve">2.4. </w:t>
      </w:r>
      <w:r w:rsidR="009A091B">
        <w:t>İç Kulak Malformasyonlarının Sınıflandırması</w:t>
      </w:r>
      <w:bookmarkEnd w:id="21"/>
    </w:p>
    <w:p w:rsidR="009A091B" w:rsidRDefault="00143B95" w:rsidP="001F6C28">
      <w:pPr>
        <w:pStyle w:val="metinn"/>
      </w:pPr>
      <w:r w:rsidRPr="00143B95">
        <w:t xml:space="preserve">Sensörinöral işitme kaybı insidansı yenidoğan ve okul çağı dönemindeki çocuklarda sırasıyla 1/1000 </w:t>
      </w:r>
      <w:r w:rsidR="000C0C55">
        <w:t>ve 9/1000 olarak bildirilmiştir</w:t>
      </w:r>
      <w:r w:rsidRPr="00143B95">
        <w:fldChar w:fldCharType="begin"/>
      </w:r>
      <w:r w:rsidRPr="00143B95">
        <w:instrText xml:space="preserve"> ADDIN EN.CITE &lt;EndNote&gt;&lt;Cite&gt;&lt;Author&gt;Jonas&lt;/Author&gt;&lt;Year&gt;2012&lt;/Year&gt;&lt;RecNum&gt;84&lt;/RecNum&gt;&lt;DisplayText&gt;[18]&lt;/DisplayText&gt;&lt;record&gt;&lt;rec-number&gt;84&lt;/rec-number&gt;&lt;foreign-keys&gt;&lt;key app="EN" db-id="ef5tw2szqravs7exfr1veet1tsv5fprt2re9" timestamp="1673776940"&gt;84&lt;/key&gt;&lt;/foreign-keys&gt;&lt;ref-type name="Journal Article"&gt;17&lt;/ref-type&gt;&lt;contributors&gt;&lt;authors&gt;&lt;author&gt;Jonas, NE&lt;/author&gt;&lt;author&gt;Ahmed, J&lt;/author&gt;&lt;author&gt;Grainger, J&lt;/author&gt;&lt;author&gt;Jephson, CG&lt;/author&gt;&lt;author&gt;Wyatt, ME&lt;/author&gt;&lt;author&gt;Hartley, BE&lt;/author&gt;&lt;author&gt;Saunders, Dawn&lt;/author&gt;&lt;author&gt;Cochrane, LA&lt;/author&gt;&lt;/authors&gt;&lt;/contributors&gt;&lt;titles&gt;&lt;title&gt;MRI brain abnormalities in cochlear implant candidates: how common and how important are they?&lt;/title&gt;&lt;secondary-title&gt;International Journal of Pediatric Otorhinolaryngology&lt;/secondary-title&gt;&lt;/titles&gt;&lt;periodical&gt;&lt;full-title&gt;International Journal of Pediatric Otorhinolaryngology&lt;/full-title&gt;&lt;/periodical&gt;&lt;pages&gt;927-929&lt;/pages&gt;&lt;volume&gt;76&lt;/volume&gt;&lt;number&gt;7&lt;/number&gt;&lt;dates&gt;&lt;year&gt;2012&lt;/year&gt;&lt;/dates&gt;&lt;isbn&gt;0165-5876&lt;/isbn&gt;&lt;urls&gt;&lt;/urls&gt;&lt;/record&gt;&lt;/Cite&gt;&lt;/EndNote&gt;</w:instrText>
      </w:r>
      <w:r w:rsidRPr="00143B95">
        <w:fldChar w:fldCharType="separate"/>
      </w:r>
      <w:r w:rsidRPr="00143B95">
        <w:rPr>
          <w:noProof/>
        </w:rPr>
        <w:t>[18]</w:t>
      </w:r>
      <w:r w:rsidRPr="00143B95">
        <w:fldChar w:fldCharType="end"/>
      </w:r>
      <w:r w:rsidR="000C0C55">
        <w:t>.</w:t>
      </w:r>
      <w:r>
        <w:rPr>
          <w:color w:val="FF0000"/>
        </w:rPr>
        <w:t xml:space="preserve"> </w:t>
      </w:r>
      <w:r w:rsidR="009A091B">
        <w:t>Konjenital sensörinöral işitme kayıplarının %20’sini kemik iç k</w:t>
      </w:r>
      <w:r w:rsidR="000C0C55">
        <w:t>ulak malformasyonları oluşturur</w:t>
      </w:r>
      <w:r w:rsidR="008A58DB">
        <w:fldChar w:fldCharType="begin"/>
      </w:r>
      <w:r w:rsidR="00484DAF">
        <w:instrText xml:space="preserve"> ADDIN EN.CITE &lt;EndNote&gt;&lt;Cite&gt;&lt;Author&gt;Sennaroğlu&lt;/Author&gt;&lt;Year&gt;2017&lt;/Year&gt;&lt;RecNum&gt;5&lt;/RecNum&gt;&lt;DisplayText&gt;[1]&lt;/DisplayText&gt;&lt;record&gt;&lt;rec-number&gt;5&lt;/rec-number&gt;&lt;foreign-keys&gt;&lt;key app="EN" db-id="ef5tw2szqravs7exfr1veet1tsv5fprt2re9" timestamp="1672694756"&gt;5&lt;/key&gt;&lt;/foreign-keys&gt;&lt;ref-type name="Journal Article"&gt;17&lt;/ref-type&gt;&lt;contributors&gt;&lt;authors&gt;&lt;author&gt;Sennaroğlu, Levent&lt;/author&gt;&lt;author&gt;Bajin, Münir Demir&lt;/author&gt;&lt;/authors&gt;&lt;/contributors&gt;&lt;titles&gt;&lt;title&gt;Classification and current management of inner ear malformations&lt;/title&gt;&lt;secondary-title&gt;Balkan medical journal&lt;/secondary-title&gt;&lt;/titles&gt;&lt;periodical&gt;&lt;full-title&gt;Balkan medical journal&lt;/full-title&gt;&lt;/periodical&gt;&lt;pages&gt;397-411&lt;/pages&gt;&lt;volume&gt;34&lt;/volume&gt;&lt;number&gt;5&lt;/number&gt;&lt;dates&gt;&lt;year&gt;2017&lt;/year&gt;&lt;/dates&gt;&lt;isbn&gt;2146-3123&lt;/isbn&gt;&lt;urls&gt;&lt;/urls&gt;&lt;/record&gt;&lt;/Cite&gt;&lt;/EndNote&gt;</w:instrText>
      </w:r>
      <w:r w:rsidR="008A58DB">
        <w:fldChar w:fldCharType="separate"/>
      </w:r>
      <w:r w:rsidR="00484DAF">
        <w:rPr>
          <w:noProof/>
        </w:rPr>
        <w:t>[1]</w:t>
      </w:r>
      <w:r w:rsidR="008A58DB">
        <w:fldChar w:fldCharType="end"/>
      </w:r>
      <w:r w:rsidR="000C0C55">
        <w:t>.</w:t>
      </w:r>
      <w:r w:rsidR="009A091B">
        <w:t xml:space="preserve"> Bu gruptaki hastaların BT ve MR görüntülemelerinde kemik </w:t>
      </w:r>
      <w:proofErr w:type="gramStart"/>
      <w:r w:rsidR="009A091B">
        <w:t>labirentin</w:t>
      </w:r>
      <w:proofErr w:type="gramEnd"/>
      <w:r w:rsidR="009A091B">
        <w:t xml:space="preserve"> anomalileri objektif olarak gösterilebilir. Öte yandan %80’lik kısımı oluşturan membranöz iç kulak malformasyonları radyolojik olarak tespit edilemez ve patolojinin iç kulak tüylü hücreler düzeyinde olduğu düşünülür.</w:t>
      </w:r>
    </w:p>
    <w:p w:rsidR="009A091B" w:rsidRPr="001F6C28" w:rsidRDefault="009A091B" w:rsidP="001F6C28">
      <w:pPr>
        <w:pStyle w:val="metinn"/>
        <w:rPr>
          <w:szCs w:val="24"/>
        </w:rPr>
      </w:pPr>
      <w:r>
        <w:lastRenderedPageBreak/>
        <w:t>İç kulak malformasyonlarını doğru sınıflamak ve evrensel olarak kabul edilen bir si</w:t>
      </w:r>
      <w:r w:rsidRPr="001F6C28">
        <w:rPr>
          <w:szCs w:val="24"/>
        </w:rPr>
        <w:t>stem geliştirmek çok önemlidir. Bu hastaların tanı ve tedavi aşamalarında karşılaşılabilecek zorlukları öngörebilmek ve üstesinden gelebilmek için araştırmacılar arasında ortak bir dil kullanılması şarttır. Sennaroğlu ve ark. İç kulak malformasyonlarının yönetimindeki zorlukları şu şekilde özetlemiştir</w:t>
      </w:r>
      <w:r w:rsidR="008A58DB" w:rsidRPr="001F6C28">
        <w:rPr>
          <w:szCs w:val="24"/>
        </w:rPr>
        <w:fldChar w:fldCharType="begin"/>
      </w:r>
      <w:r w:rsidR="00484DAF" w:rsidRPr="001F6C28">
        <w:rPr>
          <w:szCs w:val="24"/>
        </w:rPr>
        <w:instrText xml:space="preserve"> ADDIN EN.CITE &lt;EndNote&gt;&lt;Cite&gt;&lt;Author&gt;Sennaroğlu&lt;/Author&gt;&lt;Year&gt;2017&lt;/Year&gt;&lt;RecNum&gt;5&lt;/RecNum&gt;&lt;DisplayText&gt;[1]&lt;/DisplayText&gt;&lt;record&gt;&lt;rec-number&gt;5&lt;/rec-number&gt;&lt;foreign-keys&gt;&lt;key app="EN" db-id="ef5tw2szqravs7exfr1veet1tsv5fprt2re9" timestamp="1672694756"&gt;5&lt;/key&gt;&lt;/foreign-keys&gt;&lt;ref-type name="Journal Article"&gt;17&lt;/ref-type&gt;&lt;contributors&gt;&lt;authors&gt;&lt;author&gt;Sennaroğlu, Levent&lt;/author&gt;&lt;author&gt;Bajin, Münir Demir&lt;/author&gt;&lt;/authors&gt;&lt;/contributors&gt;&lt;titles&gt;&lt;title&gt;Classification and current management of inner ear malformations&lt;/title&gt;&lt;secondary-title&gt;Balkan medical journal&lt;/secondary-title&gt;&lt;/titles&gt;&lt;periodical&gt;&lt;full-title&gt;Balkan medical journal&lt;/full-title&gt;&lt;/periodical&gt;&lt;pages&gt;397-411&lt;/pages&gt;&lt;volume&gt;34&lt;/volume&gt;&lt;number&gt;5&lt;/number&gt;&lt;dates&gt;&lt;year&gt;2017&lt;/year&gt;&lt;/dates&gt;&lt;isbn&gt;2146-3123&lt;/isbn&gt;&lt;urls&gt;&lt;/urls&gt;&lt;/record&gt;&lt;/Cite&gt;&lt;/EndNote&gt;</w:instrText>
      </w:r>
      <w:r w:rsidR="008A58DB" w:rsidRPr="001F6C28">
        <w:rPr>
          <w:szCs w:val="24"/>
        </w:rPr>
        <w:fldChar w:fldCharType="separate"/>
      </w:r>
      <w:r w:rsidR="00484DAF" w:rsidRPr="001F6C28">
        <w:rPr>
          <w:noProof/>
          <w:szCs w:val="24"/>
        </w:rPr>
        <w:t>[1]</w:t>
      </w:r>
      <w:r w:rsidR="008A58DB" w:rsidRPr="001F6C28">
        <w:rPr>
          <w:szCs w:val="24"/>
        </w:rPr>
        <w:fldChar w:fldCharType="end"/>
      </w:r>
      <w:r w:rsidRPr="001F6C28">
        <w:rPr>
          <w:szCs w:val="24"/>
        </w:rPr>
        <w:t xml:space="preserve">: </w:t>
      </w:r>
    </w:p>
    <w:p w:rsidR="009A091B" w:rsidRPr="001F6C28" w:rsidRDefault="009A091B" w:rsidP="001F6C28">
      <w:pPr>
        <w:pStyle w:val="ListeParagraf"/>
        <w:numPr>
          <w:ilvl w:val="0"/>
          <w:numId w:val="5"/>
        </w:numPr>
        <w:spacing w:after="0" w:line="360" w:lineRule="auto"/>
        <w:contextualSpacing w:val="0"/>
        <w:rPr>
          <w:rFonts w:cstheme="minorHAnsi"/>
          <w:sz w:val="24"/>
          <w:szCs w:val="24"/>
        </w:rPr>
      </w:pPr>
      <w:r w:rsidRPr="001F6C28">
        <w:rPr>
          <w:rFonts w:cstheme="minorHAnsi"/>
          <w:sz w:val="24"/>
          <w:szCs w:val="24"/>
        </w:rPr>
        <w:t>BOS kaçağı ve menenjit riski</w:t>
      </w:r>
    </w:p>
    <w:p w:rsidR="009A091B" w:rsidRPr="001F6C28" w:rsidRDefault="009A091B" w:rsidP="001F6C28">
      <w:pPr>
        <w:pStyle w:val="ListeParagraf"/>
        <w:numPr>
          <w:ilvl w:val="0"/>
          <w:numId w:val="5"/>
        </w:numPr>
        <w:spacing w:after="0" w:line="360" w:lineRule="auto"/>
        <w:contextualSpacing w:val="0"/>
        <w:rPr>
          <w:rFonts w:cstheme="minorHAnsi"/>
          <w:sz w:val="24"/>
          <w:szCs w:val="24"/>
        </w:rPr>
      </w:pPr>
      <w:r w:rsidRPr="001F6C28">
        <w:rPr>
          <w:rFonts w:cstheme="minorHAnsi"/>
          <w:sz w:val="24"/>
          <w:szCs w:val="24"/>
        </w:rPr>
        <w:t>Eşlik eden fasi</w:t>
      </w:r>
      <w:r w:rsidR="00125987" w:rsidRPr="001F6C28">
        <w:rPr>
          <w:rFonts w:cstheme="minorHAnsi"/>
          <w:sz w:val="24"/>
          <w:szCs w:val="24"/>
        </w:rPr>
        <w:t>y</w:t>
      </w:r>
      <w:r w:rsidRPr="001F6C28">
        <w:rPr>
          <w:rFonts w:cstheme="minorHAnsi"/>
          <w:sz w:val="24"/>
          <w:szCs w:val="24"/>
        </w:rPr>
        <w:t xml:space="preserve">al sinir </w:t>
      </w:r>
      <w:proofErr w:type="gramStart"/>
      <w:r w:rsidRPr="001F6C28">
        <w:rPr>
          <w:rFonts w:cstheme="minorHAnsi"/>
          <w:sz w:val="24"/>
          <w:szCs w:val="24"/>
        </w:rPr>
        <w:t>anomalileri</w:t>
      </w:r>
      <w:proofErr w:type="gramEnd"/>
    </w:p>
    <w:p w:rsidR="009A091B" w:rsidRPr="001F6C28" w:rsidRDefault="009A091B" w:rsidP="001F6C28">
      <w:pPr>
        <w:pStyle w:val="ListeParagraf"/>
        <w:numPr>
          <w:ilvl w:val="0"/>
          <w:numId w:val="5"/>
        </w:numPr>
        <w:spacing w:after="0" w:line="360" w:lineRule="auto"/>
        <w:contextualSpacing w:val="0"/>
        <w:rPr>
          <w:rFonts w:cstheme="minorHAnsi"/>
          <w:sz w:val="24"/>
          <w:szCs w:val="24"/>
        </w:rPr>
      </w:pPr>
      <w:r w:rsidRPr="001F6C28">
        <w:rPr>
          <w:rFonts w:cstheme="minorHAnsi"/>
          <w:sz w:val="24"/>
          <w:szCs w:val="24"/>
        </w:rPr>
        <w:t>Cerrahi yaklaşım ve elektrod seçiminde zorluklar</w:t>
      </w:r>
    </w:p>
    <w:p w:rsidR="009A091B" w:rsidRPr="001F6C28" w:rsidRDefault="009A091B" w:rsidP="001F6C28">
      <w:pPr>
        <w:pStyle w:val="ListeParagraf"/>
        <w:numPr>
          <w:ilvl w:val="0"/>
          <w:numId w:val="5"/>
        </w:numPr>
        <w:spacing w:after="0" w:line="360" w:lineRule="auto"/>
        <w:contextualSpacing w:val="0"/>
        <w:rPr>
          <w:rFonts w:cstheme="minorHAnsi"/>
          <w:sz w:val="24"/>
          <w:szCs w:val="24"/>
        </w:rPr>
      </w:pPr>
      <w:r w:rsidRPr="001F6C28">
        <w:rPr>
          <w:rFonts w:cstheme="minorHAnsi"/>
          <w:sz w:val="24"/>
          <w:szCs w:val="24"/>
        </w:rPr>
        <w:t>Doğru implantasyon metodu seçimi, Koklear implant(Kİ) ya da Beyin Sapı İmplantı(BSİ)</w:t>
      </w:r>
    </w:p>
    <w:p w:rsidR="009A091B" w:rsidRPr="001F6C28" w:rsidRDefault="009A091B" w:rsidP="001F6C28">
      <w:pPr>
        <w:pStyle w:val="ListeParagraf"/>
        <w:numPr>
          <w:ilvl w:val="0"/>
          <w:numId w:val="5"/>
        </w:numPr>
        <w:spacing w:after="0" w:line="360" w:lineRule="auto"/>
        <w:contextualSpacing w:val="0"/>
        <w:rPr>
          <w:rFonts w:cstheme="minorHAnsi"/>
          <w:sz w:val="24"/>
          <w:szCs w:val="24"/>
        </w:rPr>
      </w:pPr>
      <w:r w:rsidRPr="001F6C28">
        <w:rPr>
          <w:rFonts w:cstheme="minorHAnsi"/>
          <w:sz w:val="24"/>
          <w:szCs w:val="24"/>
        </w:rPr>
        <w:t>Cerrahinin zamalaması</w:t>
      </w:r>
    </w:p>
    <w:p w:rsidR="009A091B" w:rsidRPr="001F6C28" w:rsidRDefault="009A091B" w:rsidP="001F6C28">
      <w:pPr>
        <w:pStyle w:val="metinn"/>
        <w:rPr>
          <w:szCs w:val="24"/>
        </w:rPr>
      </w:pPr>
      <w:r w:rsidRPr="001F6C28">
        <w:rPr>
          <w:szCs w:val="24"/>
        </w:rPr>
        <w:t xml:space="preserve">İç kulak </w:t>
      </w:r>
      <w:r w:rsidR="000C0C55" w:rsidRPr="001F6C28">
        <w:rPr>
          <w:szCs w:val="24"/>
        </w:rPr>
        <w:t>malformasyonlarını</w:t>
      </w:r>
      <w:r w:rsidRPr="001F6C28">
        <w:rPr>
          <w:szCs w:val="24"/>
        </w:rPr>
        <w:t xml:space="preserve"> ilk kez sınıflayan Jackler ve ark.</w:t>
      </w:r>
      <w:r w:rsidR="000C0C55" w:rsidRPr="001F6C28">
        <w:rPr>
          <w:szCs w:val="24"/>
        </w:rPr>
        <w:fldChar w:fldCharType="begin"/>
      </w:r>
      <w:r w:rsidR="000C0C55" w:rsidRPr="001F6C28">
        <w:rPr>
          <w:szCs w:val="24"/>
        </w:rPr>
        <w:instrText xml:space="preserve"> ADDIN EN.CITE &lt;EndNote&gt;&lt;Cite&gt;&lt;Author&gt;Jackler&lt;/Author&gt;&lt;Year&gt;1987&lt;/Year&gt;&lt;RecNum&gt;33&lt;/RecNum&gt;&lt;DisplayText&gt;[19]&lt;/DisplayText&gt;&lt;record&gt;&lt;rec-number&gt;33&lt;/rec-number&gt;&lt;foreign-keys&gt;&lt;key app="EN" db-id="ef5tw2szqravs7exfr1veet1tsv5fprt2re9" timestamp="1673018229"&gt;33&lt;/key&gt;&lt;/foreign-keys&gt;&lt;ref-type name="Journal Article"&gt;17&lt;/ref-type&gt;&lt;contributors&gt;&lt;authors&gt;&lt;author&gt;Jackler, Robert K&lt;/author&gt;&lt;author&gt;Luxfor, William M&lt;/author&gt;&lt;author&gt;House, William F&lt;/author&gt;&lt;/authors&gt;&lt;/contributors&gt;&lt;titles&gt;&lt;title&gt;Congenital malformations of the inner ear: a classification based on embryogenesis&lt;/title&gt;&lt;secondary-title&gt;The Laryngoscope&lt;/secondary-title&gt;&lt;/titles&gt;&lt;periodical&gt;&lt;full-title&gt;The Laryngoscope&lt;/full-title&gt;&lt;/periodical&gt;&lt;pages&gt;2-14&lt;/pages&gt;&lt;volume&gt;97&lt;/volume&gt;&lt;number&gt;S40&lt;/number&gt;&lt;dates&gt;&lt;year&gt;1987&lt;/year&gt;&lt;/dates&gt;&lt;isbn&gt;0023-852X&lt;/isbn&gt;&lt;urls&gt;&lt;/urls&gt;&lt;/record&gt;&lt;/Cite&gt;&lt;/EndNote&gt;</w:instrText>
      </w:r>
      <w:r w:rsidR="000C0C55" w:rsidRPr="001F6C28">
        <w:rPr>
          <w:szCs w:val="24"/>
        </w:rPr>
        <w:fldChar w:fldCharType="separate"/>
      </w:r>
      <w:r w:rsidR="000C0C55" w:rsidRPr="001F6C28">
        <w:rPr>
          <w:noProof/>
          <w:szCs w:val="24"/>
        </w:rPr>
        <w:t>[19]</w:t>
      </w:r>
      <w:r w:rsidR="000C0C55" w:rsidRPr="001F6C28">
        <w:rPr>
          <w:szCs w:val="24"/>
        </w:rPr>
        <w:fldChar w:fldCharType="end"/>
      </w:r>
      <w:r w:rsidRPr="001F6C28">
        <w:rPr>
          <w:szCs w:val="24"/>
        </w:rPr>
        <w:t xml:space="preserve">, iç kulak </w:t>
      </w:r>
      <w:proofErr w:type="gramStart"/>
      <w:r w:rsidRPr="001F6C28">
        <w:rPr>
          <w:szCs w:val="24"/>
        </w:rPr>
        <w:t>anomalilerini</w:t>
      </w:r>
      <w:proofErr w:type="gramEnd"/>
      <w:r w:rsidRPr="001F6C28">
        <w:rPr>
          <w:szCs w:val="24"/>
        </w:rPr>
        <w:t xml:space="preserve"> politomografik bulgular ışığında 5 kategoriye ayırmıştır.</w:t>
      </w:r>
    </w:p>
    <w:p w:rsidR="009A091B" w:rsidRPr="001F6C28" w:rsidRDefault="009A091B" w:rsidP="001F6C28">
      <w:pPr>
        <w:pStyle w:val="ListeParagraf"/>
        <w:numPr>
          <w:ilvl w:val="0"/>
          <w:numId w:val="6"/>
        </w:numPr>
        <w:spacing w:after="0" w:line="360" w:lineRule="auto"/>
        <w:contextualSpacing w:val="0"/>
        <w:rPr>
          <w:rFonts w:cstheme="minorHAnsi"/>
          <w:sz w:val="24"/>
          <w:szCs w:val="24"/>
        </w:rPr>
      </w:pPr>
      <w:r w:rsidRPr="001F6C28">
        <w:rPr>
          <w:rFonts w:cstheme="minorHAnsi"/>
          <w:sz w:val="24"/>
          <w:szCs w:val="24"/>
        </w:rPr>
        <w:t>Michel Deformitesi</w:t>
      </w:r>
    </w:p>
    <w:p w:rsidR="009A091B" w:rsidRPr="001F6C28" w:rsidRDefault="009A091B" w:rsidP="001F6C28">
      <w:pPr>
        <w:pStyle w:val="ListeParagraf"/>
        <w:numPr>
          <w:ilvl w:val="0"/>
          <w:numId w:val="6"/>
        </w:numPr>
        <w:spacing w:after="0" w:line="360" w:lineRule="auto"/>
        <w:contextualSpacing w:val="0"/>
        <w:rPr>
          <w:rFonts w:cstheme="minorHAnsi"/>
          <w:sz w:val="24"/>
          <w:szCs w:val="24"/>
        </w:rPr>
      </w:pPr>
      <w:r w:rsidRPr="001F6C28">
        <w:rPr>
          <w:rFonts w:cstheme="minorHAnsi"/>
          <w:sz w:val="24"/>
          <w:szCs w:val="24"/>
        </w:rPr>
        <w:t>Koklear aplazi</w:t>
      </w:r>
    </w:p>
    <w:p w:rsidR="009A091B" w:rsidRPr="001F6C28" w:rsidRDefault="009A091B" w:rsidP="001F6C28">
      <w:pPr>
        <w:pStyle w:val="ListeParagraf"/>
        <w:numPr>
          <w:ilvl w:val="0"/>
          <w:numId w:val="6"/>
        </w:numPr>
        <w:spacing w:after="0" w:line="360" w:lineRule="auto"/>
        <w:contextualSpacing w:val="0"/>
        <w:rPr>
          <w:rFonts w:cstheme="minorHAnsi"/>
          <w:sz w:val="24"/>
          <w:szCs w:val="24"/>
        </w:rPr>
      </w:pPr>
      <w:r w:rsidRPr="001F6C28">
        <w:rPr>
          <w:rFonts w:cstheme="minorHAnsi"/>
          <w:sz w:val="24"/>
          <w:szCs w:val="24"/>
        </w:rPr>
        <w:t>Ortak Kavite</w:t>
      </w:r>
    </w:p>
    <w:p w:rsidR="009A091B" w:rsidRPr="001F6C28" w:rsidRDefault="009A091B" w:rsidP="001F6C28">
      <w:pPr>
        <w:pStyle w:val="ListeParagraf"/>
        <w:numPr>
          <w:ilvl w:val="0"/>
          <w:numId w:val="6"/>
        </w:numPr>
        <w:spacing w:after="0" w:line="360" w:lineRule="auto"/>
        <w:contextualSpacing w:val="0"/>
        <w:rPr>
          <w:rFonts w:cstheme="minorHAnsi"/>
          <w:sz w:val="24"/>
          <w:szCs w:val="24"/>
        </w:rPr>
      </w:pPr>
      <w:r w:rsidRPr="001F6C28">
        <w:rPr>
          <w:rFonts w:cstheme="minorHAnsi"/>
          <w:sz w:val="24"/>
          <w:szCs w:val="24"/>
        </w:rPr>
        <w:t>Koklear Hipoplazi</w:t>
      </w:r>
    </w:p>
    <w:p w:rsidR="009A091B" w:rsidRPr="001F6C28" w:rsidRDefault="009A091B" w:rsidP="001F6C28">
      <w:pPr>
        <w:pStyle w:val="ListeParagraf"/>
        <w:numPr>
          <w:ilvl w:val="0"/>
          <w:numId w:val="6"/>
        </w:numPr>
        <w:spacing w:after="0" w:line="360" w:lineRule="auto"/>
        <w:contextualSpacing w:val="0"/>
        <w:rPr>
          <w:rFonts w:cstheme="minorHAnsi"/>
          <w:sz w:val="24"/>
          <w:szCs w:val="24"/>
        </w:rPr>
      </w:pPr>
      <w:r w:rsidRPr="001F6C28">
        <w:rPr>
          <w:rFonts w:cstheme="minorHAnsi"/>
          <w:sz w:val="24"/>
          <w:szCs w:val="24"/>
        </w:rPr>
        <w:t>İnkomplet Partisyon</w:t>
      </w:r>
    </w:p>
    <w:p w:rsidR="009A091B" w:rsidRPr="009C7053" w:rsidRDefault="009A091B" w:rsidP="009C7053">
      <w:pPr>
        <w:pStyle w:val="metinn"/>
        <w:widowControl/>
        <w:rPr>
          <w:szCs w:val="24"/>
        </w:rPr>
      </w:pPr>
      <w:r w:rsidRPr="001F6C28">
        <w:rPr>
          <w:szCs w:val="24"/>
        </w:rPr>
        <w:t xml:space="preserve">Yüksek çözünürlüklü BT ve temporal kemik MR tetkiklerinin kullanıma girmesiyle iç kulak </w:t>
      </w:r>
      <w:r w:rsidR="000C0C55" w:rsidRPr="001F6C28">
        <w:rPr>
          <w:szCs w:val="24"/>
        </w:rPr>
        <w:t>malformasyonlarıyla</w:t>
      </w:r>
      <w:r w:rsidRPr="001F6C28">
        <w:rPr>
          <w:szCs w:val="24"/>
        </w:rPr>
        <w:t xml:space="preserve"> ilgili daha yüksek kalitede görüntüler elde edilmesi, bilgi birikiminin artması ve basılı politomografi görüntülerinin bugünkü tetkiklerle karşılaştırma güçlükleri nedeniyle yeni bir sınıflandırmaya ihtiyaç </w:t>
      </w:r>
      <w:r w:rsidRPr="009C7053">
        <w:rPr>
          <w:szCs w:val="24"/>
        </w:rPr>
        <w:t>duyulmuştur. Sennaroğlu ve Saatçi</w:t>
      </w:r>
      <w:r w:rsidR="00292BD1" w:rsidRPr="009C7053">
        <w:rPr>
          <w:szCs w:val="24"/>
        </w:rPr>
        <w:fldChar w:fldCharType="begin"/>
      </w:r>
      <w:r w:rsidR="00292BD1" w:rsidRPr="009C7053">
        <w:rPr>
          <w:szCs w:val="24"/>
        </w:rPr>
        <w:instrText xml:space="preserve"> ADDIN EN.CITE &lt;EndNote&gt;&lt;Cite&gt;&lt;Author&gt;Sennaroglu&lt;/Author&gt;&lt;Year&gt;2002&lt;/Year&gt;&lt;RecNum&gt;34&lt;/RecNum&gt;&lt;DisplayText&gt;[20]&lt;/DisplayText&gt;&lt;record&gt;&lt;rec-number&gt;34&lt;/rec-number&gt;&lt;foreign-keys&gt;&lt;key app="EN" db-id="ef5tw2szqravs7exfr1veet1tsv5fprt2re9" timestamp="1673018307"&gt;34&lt;/key&gt;&lt;/foreign-keys&gt;&lt;ref-type name="Journal Article"&gt;17&lt;/ref-type&gt;&lt;contributors&gt;&lt;authors&gt;&lt;author&gt;Sennaroglu, Levent&lt;/author&gt;&lt;author&gt;Saatci, Isil&lt;/author&gt;&lt;/authors&gt;&lt;/contributors&gt;&lt;titles&gt;&lt;title&gt;A new classification for cochleovestibular malformations&lt;/title&gt;&lt;secondary-title&gt;The Laryngoscope&lt;/secondary-title&gt;&lt;/titles&gt;&lt;periodical&gt;&lt;full-title&gt;The Laryngoscope&lt;/full-title&gt;&lt;/periodical&gt;&lt;pages&gt;2230-2241&lt;/pages&gt;&lt;volume&gt;112&lt;/volume&gt;&lt;number&gt;12&lt;/number&gt;&lt;dates&gt;&lt;year&gt;2002&lt;/year&gt;&lt;/dates&gt;&lt;isbn&gt;0023-852X&lt;/isbn&gt;&lt;urls&gt;&lt;/urls&gt;&lt;/record&gt;&lt;/Cite&gt;&lt;/EndNote&gt;</w:instrText>
      </w:r>
      <w:r w:rsidR="00292BD1" w:rsidRPr="009C7053">
        <w:rPr>
          <w:szCs w:val="24"/>
        </w:rPr>
        <w:fldChar w:fldCharType="separate"/>
      </w:r>
      <w:r w:rsidR="00292BD1" w:rsidRPr="009C7053">
        <w:rPr>
          <w:noProof/>
          <w:szCs w:val="24"/>
        </w:rPr>
        <w:t>[20]</w:t>
      </w:r>
      <w:r w:rsidR="00292BD1" w:rsidRPr="009C7053">
        <w:rPr>
          <w:szCs w:val="24"/>
        </w:rPr>
        <w:fldChar w:fldCharType="end"/>
      </w:r>
      <w:r w:rsidRPr="009C7053">
        <w:rPr>
          <w:szCs w:val="24"/>
        </w:rPr>
        <w:t xml:space="preserve"> 2002 yılında Jackler’in sınıflamasını rafine etmiş ve inkomp</w:t>
      </w:r>
      <w:r w:rsidR="00752899" w:rsidRPr="009C7053">
        <w:rPr>
          <w:szCs w:val="24"/>
        </w:rPr>
        <w:t xml:space="preserve">let partisyon </w:t>
      </w:r>
      <w:proofErr w:type="gramStart"/>
      <w:r w:rsidR="00752899" w:rsidRPr="009C7053">
        <w:rPr>
          <w:szCs w:val="24"/>
        </w:rPr>
        <w:t>anomalilerini</w:t>
      </w:r>
      <w:proofErr w:type="gramEnd"/>
      <w:r w:rsidR="00752899" w:rsidRPr="009C7053">
        <w:rPr>
          <w:szCs w:val="24"/>
        </w:rPr>
        <w:t xml:space="preserve"> IP-I ve IP-II</w:t>
      </w:r>
      <w:r w:rsidRPr="009C7053">
        <w:rPr>
          <w:szCs w:val="24"/>
        </w:rPr>
        <w:t xml:space="preserve"> olarak 2 gruba ayırmıştır. Sennaroğlu sonraki çalışmalarında X’e bağlı sağırlık olarak tanımladığı i</w:t>
      </w:r>
      <w:r w:rsidR="00752899" w:rsidRPr="009C7053">
        <w:rPr>
          <w:szCs w:val="24"/>
        </w:rPr>
        <w:t>ç kulak malformasyon tipini IP-III</w:t>
      </w:r>
      <w:r w:rsidRPr="009C7053">
        <w:rPr>
          <w:szCs w:val="24"/>
        </w:rPr>
        <w:t xml:space="preserve"> olara</w:t>
      </w:r>
      <w:r w:rsidR="00292BD1" w:rsidRPr="009C7053">
        <w:rPr>
          <w:szCs w:val="24"/>
        </w:rPr>
        <w:t xml:space="preserve">k sınıflamaya </w:t>
      </w:r>
      <w:proofErr w:type="gramStart"/>
      <w:r w:rsidR="00292BD1" w:rsidRPr="009C7053">
        <w:rPr>
          <w:szCs w:val="24"/>
        </w:rPr>
        <w:t>dahil</w:t>
      </w:r>
      <w:proofErr w:type="gramEnd"/>
      <w:r w:rsidR="00292BD1" w:rsidRPr="009C7053">
        <w:rPr>
          <w:szCs w:val="24"/>
        </w:rPr>
        <w:t xml:space="preserve"> etmiştir</w:t>
      </w:r>
      <w:r w:rsidR="00993081" w:rsidRPr="009C7053">
        <w:rPr>
          <w:szCs w:val="24"/>
        </w:rPr>
        <w:fldChar w:fldCharType="begin"/>
      </w:r>
      <w:r w:rsidR="00143B95" w:rsidRPr="009C7053">
        <w:rPr>
          <w:szCs w:val="24"/>
        </w:rPr>
        <w:instrText xml:space="preserve"> ADDIN EN.CITE &lt;EndNote&gt;&lt;Cite&gt;&lt;Author&gt;Sennaroglu&lt;/Author&gt;&lt;Year&gt;2006&lt;/Year&gt;&lt;RecNum&gt;35&lt;/RecNum&gt;&lt;DisplayText&gt;[21]&lt;/DisplayText&gt;&lt;record&gt;&lt;rec-number&gt;35&lt;/rec-number&gt;&lt;foreign-keys&gt;&lt;key app="EN" db-id="ef5tw2szqravs7exfr1veet1tsv5fprt2re9" timestamp="1673018569"&gt;35&lt;/key&gt;&lt;/foreign-keys&gt;&lt;ref-type name="Journal Article"&gt;17&lt;/ref-type&gt;&lt;contributors&gt;&lt;authors&gt;&lt;author&gt;Sennaroglu, Levent&lt;/author&gt;&lt;author&gt;Sarac, Sarp&lt;/author&gt;&lt;author&gt;Ergin, Turan&lt;/author&gt;&lt;/authors&gt;&lt;/contributors&gt;&lt;titles&gt;&lt;title&gt;Surgical results of cochlear implantation in malformed cochlea&lt;/title&gt;&lt;secondary-title&gt;Otology &amp;amp; Neurotology&lt;/secondary-title&gt;&lt;/titles&gt;&lt;periodical&gt;&lt;full-title&gt;Otology &amp;amp; Neurotology&lt;/full-title&gt;&lt;/periodical&gt;&lt;pages&gt;615-623&lt;/pages&gt;&lt;volume&gt;27&lt;/volume&gt;&lt;number&gt;5&lt;/number&gt;&lt;dates&gt;&lt;year&gt;2006&lt;/year&gt;&lt;/dates&gt;&lt;isbn&gt;1531-7129&lt;/isbn&gt;&lt;urls&gt;&lt;/urls&gt;&lt;/record&gt;&lt;/Cite&gt;&lt;/EndNote&gt;</w:instrText>
      </w:r>
      <w:r w:rsidR="00993081" w:rsidRPr="009C7053">
        <w:rPr>
          <w:szCs w:val="24"/>
        </w:rPr>
        <w:fldChar w:fldCharType="separate"/>
      </w:r>
      <w:r w:rsidR="00143B95" w:rsidRPr="009C7053">
        <w:rPr>
          <w:noProof/>
          <w:szCs w:val="24"/>
        </w:rPr>
        <w:t>[21]</w:t>
      </w:r>
      <w:r w:rsidR="00993081" w:rsidRPr="009C7053">
        <w:rPr>
          <w:szCs w:val="24"/>
        </w:rPr>
        <w:fldChar w:fldCharType="end"/>
      </w:r>
      <w:r w:rsidR="00292BD1" w:rsidRPr="009C7053">
        <w:rPr>
          <w:szCs w:val="24"/>
        </w:rPr>
        <w:t>. Yıllar içerisinde koklear h</w:t>
      </w:r>
      <w:r w:rsidRPr="009C7053">
        <w:rPr>
          <w:szCs w:val="24"/>
        </w:rPr>
        <w:t>ipoplazi subtiplerini tanımlamı</w:t>
      </w:r>
      <w:r w:rsidR="00292BD1" w:rsidRPr="009C7053">
        <w:rPr>
          <w:szCs w:val="24"/>
        </w:rPr>
        <w:t xml:space="preserve">ş ve sınıflamaya </w:t>
      </w:r>
      <w:proofErr w:type="gramStart"/>
      <w:r w:rsidR="00292BD1" w:rsidRPr="009C7053">
        <w:rPr>
          <w:szCs w:val="24"/>
        </w:rPr>
        <w:t>dahil</w:t>
      </w:r>
      <w:proofErr w:type="gramEnd"/>
      <w:r w:rsidR="00292BD1" w:rsidRPr="009C7053">
        <w:rPr>
          <w:szCs w:val="24"/>
        </w:rPr>
        <w:t xml:space="preserve"> etmiştir</w:t>
      </w:r>
      <w:r w:rsidR="00B23781" w:rsidRPr="009C7053">
        <w:rPr>
          <w:szCs w:val="24"/>
        </w:rPr>
        <w:fldChar w:fldCharType="begin"/>
      </w:r>
      <w:r w:rsidR="00143B95" w:rsidRPr="009C7053">
        <w:rPr>
          <w:szCs w:val="24"/>
        </w:rPr>
        <w:instrText xml:space="preserve"> ADDIN EN.CITE &lt;EndNote&gt;&lt;Cite&gt;&lt;Author&gt;Sennaroglu&lt;/Author&gt;&lt;Year&gt;2016&lt;/Year&gt;&lt;RecNum&gt;36&lt;/RecNum&gt;&lt;DisplayText&gt;[22]&lt;/DisplayText&gt;&lt;record&gt;&lt;rec-number&gt;36&lt;/rec-number&gt;&lt;foreign-keys&gt;&lt;key app="EN" db-id="ef5tw2szqravs7exfr1veet1tsv5fprt2re9" timestamp="1673018811"&gt;36&lt;/key&gt;&lt;/foreign-keys&gt;&lt;ref-type name="Journal Article"&gt;17&lt;/ref-type&gt;&lt;contributors&gt;&lt;authors&gt;&lt;author&gt;Sennaroglu, Levent&lt;/author&gt;&lt;author&gt;Bajin, Münir Demir&lt;/author&gt;&lt;author&gt;Pamuk, Erim&lt;/author&gt;&lt;author&gt;Tahir, Emel&lt;/author&gt;&lt;/authors&gt;&lt;/contributors&gt;&lt;titles&gt;&lt;title&gt;Cochlear hypoplasia type four with anteriorly displaced facial nerve canal&lt;/title&gt;&lt;secondary-title&gt;Otology &amp;amp; Neurotology&lt;/secondary-title&gt;&lt;/titles&gt;&lt;periodical&gt;&lt;full-title&gt;Otology &amp;amp; Neurotology&lt;/full-title&gt;&lt;/periodical&gt;&lt;pages&gt;e407-e409&lt;/pages&gt;&lt;volume&gt;37&lt;/volume&gt;&lt;number&gt;10&lt;/number&gt;&lt;dates&gt;&lt;year&gt;2016&lt;/year&gt;&lt;/dates&gt;&lt;isbn&gt;1531-7129&lt;/isbn&gt;&lt;urls&gt;&lt;/urls&gt;&lt;/record&gt;&lt;/Cite&gt;&lt;/EndNote&gt;</w:instrText>
      </w:r>
      <w:r w:rsidR="00B23781" w:rsidRPr="009C7053">
        <w:rPr>
          <w:szCs w:val="24"/>
        </w:rPr>
        <w:fldChar w:fldCharType="separate"/>
      </w:r>
      <w:r w:rsidR="00143B95" w:rsidRPr="009C7053">
        <w:rPr>
          <w:noProof/>
          <w:szCs w:val="24"/>
        </w:rPr>
        <w:t>[22]</w:t>
      </w:r>
      <w:r w:rsidR="00B23781" w:rsidRPr="009C7053">
        <w:rPr>
          <w:szCs w:val="24"/>
        </w:rPr>
        <w:fldChar w:fldCharType="end"/>
      </w:r>
      <w:r w:rsidR="00292BD1" w:rsidRPr="009C7053">
        <w:rPr>
          <w:szCs w:val="24"/>
        </w:rPr>
        <w:t>. İlerleyen zaman içerisinde k</w:t>
      </w:r>
      <w:r w:rsidRPr="009C7053">
        <w:rPr>
          <w:szCs w:val="24"/>
        </w:rPr>
        <w:t xml:space="preserve">oklear apertür anomalilerinin tanımlanmış ve sınıflamaya </w:t>
      </w:r>
      <w:proofErr w:type="gramStart"/>
      <w:r w:rsidRPr="009C7053">
        <w:rPr>
          <w:szCs w:val="24"/>
        </w:rPr>
        <w:t>dahil</w:t>
      </w:r>
      <w:proofErr w:type="gramEnd"/>
      <w:r w:rsidRPr="009C7053">
        <w:rPr>
          <w:szCs w:val="24"/>
        </w:rPr>
        <w:t xml:space="preserve"> edilmiştir.</w:t>
      </w:r>
    </w:p>
    <w:p w:rsidR="009A091B" w:rsidRPr="009C7053" w:rsidRDefault="009A091B" w:rsidP="009C7053">
      <w:pPr>
        <w:pStyle w:val="metinn"/>
        <w:widowControl/>
      </w:pPr>
      <w:r w:rsidRPr="009C7053">
        <w:lastRenderedPageBreak/>
        <w:t>Günümüzde iç kulak malformasyonlarının tiplendirmesinde kullanılan en güncel ve ayrıntılı sınıfla</w:t>
      </w:r>
      <w:r w:rsidR="002E7A5D" w:rsidRPr="009C7053">
        <w:t>ma olan Sennaroğlu sınıflaması iç kulak malformasyonlarını</w:t>
      </w:r>
      <w:r w:rsidRPr="009C7053">
        <w:t xml:space="preserve"> 8 alt grupta toplamaktadır: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Komplet Labirintin Aplazi (Michel Deformitesi) : Koklea, vestibül, SSK, vestibüler ve koklear duktusun yokluğu ile karakterizedir. Petröz kemik hipoplastik olabilir</w:t>
      </w:r>
      <w:r w:rsidR="00171F06" w:rsidRPr="009C7053">
        <w:rPr>
          <w:rFonts w:cstheme="minorHAnsi"/>
          <w:sz w:val="24"/>
          <w:szCs w:val="24"/>
        </w:rPr>
        <w:fldChar w:fldCharType="begin"/>
      </w:r>
      <w:r w:rsidR="00143B95" w:rsidRPr="009C7053">
        <w:rPr>
          <w:rFonts w:cstheme="minorHAnsi"/>
          <w:sz w:val="24"/>
          <w:szCs w:val="24"/>
        </w:rPr>
        <w:instrText xml:space="preserve"> ADDIN EN.CITE &lt;EndNote&gt;&lt;Cite&gt;&lt;Author&gt;Ozgen&lt;/Author&gt;&lt;Year&gt;2009&lt;/Year&gt;&lt;RecNum&gt;38&lt;/RecNum&gt;&lt;DisplayText&gt;[23]&lt;/DisplayText&gt;&lt;record&gt;&lt;rec-number&gt;38&lt;/rec-number&gt;&lt;foreign-keys&gt;&lt;key app="EN" db-id="ef5tw2szqravs7exfr1veet1tsv5fprt2re9" timestamp="1673019498"&gt;38&lt;/key&gt;&lt;/foreign-keys&gt;&lt;ref-type name="Journal Article"&gt;17&lt;/ref-type&gt;&lt;contributors&gt;&lt;authors&gt;&lt;author&gt;Ozgen, BURÇE&lt;/author&gt;&lt;author&gt;Oguz, KK&lt;/author&gt;&lt;author&gt;Atas, A&lt;/author&gt;&lt;author&gt;Sennaroglu, L&lt;/author&gt;&lt;/authors&gt;&lt;/contributors&gt;&lt;titles&gt;&lt;title&gt;Complete labyrinthine aplasia: clinical and radiologic findings with review of the literature&lt;/title&gt;&lt;secondary-title&gt;American journal of neuroradiology&lt;/secondary-title&gt;&lt;/titles&gt;&lt;periodical&gt;&lt;full-title&gt;American Journal of Neuroradiology&lt;/full-title&gt;&lt;/periodical&gt;&lt;pages&gt;774-780&lt;/pages&gt;&lt;volume&gt;30&lt;/volume&gt;&lt;number&gt;4&lt;/number&gt;&lt;dates&gt;&lt;year&gt;2009&lt;/year&gt;&lt;/dates&gt;&lt;isbn&gt;0195-6108&lt;/isbn&gt;&lt;urls&gt;&lt;/urls&gt;&lt;/record&gt;&lt;/Cite&gt;&lt;/EndNote&gt;</w:instrText>
      </w:r>
      <w:r w:rsidR="00171F06" w:rsidRPr="009C7053">
        <w:rPr>
          <w:rFonts w:cstheme="minorHAnsi"/>
          <w:sz w:val="24"/>
          <w:szCs w:val="24"/>
        </w:rPr>
        <w:fldChar w:fldCharType="separate"/>
      </w:r>
      <w:r w:rsidR="00143B95" w:rsidRPr="009C7053">
        <w:rPr>
          <w:rFonts w:cstheme="minorHAnsi"/>
          <w:noProof/>
          <w:sz w:val="24"/>
          <w:szCs w:val="24"/>
        </w:rPr>
        <w:t>[23]</w:t>
      </w:r>
      <w:r w:rsidR="00171F06" w:rsidRPr="009C7053">
        <w:rPr>
          <w:rFonts w:cstheme="minorHAnsi"/>
          <w:sz w:val="24"/>
          <w:szCs w:val="24"/>
        </w:rPr>
        <w:fldChar w:fldCharType="end"/>
      </w:r>
      <w:r w:rsidRPr="009C7053">
        <w:rPr>
          <w:rFonts w:cstheme="minorHAnsi"/>
          <w:sz w:val="24"/>
          <w:szCs w:val="24"/>
        </w:rPr>
        <w:t>, İAK yalnızca fasi</w:t>
      </w:r>
      <w:r w:rsidR="00125987" w:rsidRPr="009C7053">
        <w:rPr>
          <w:rFonts w:cstheme="minorHAnsi"/>
          <w:sz w:val="24"/>
          <w:szCs w:val="24"/>
        </w:rPr>
        <w:t>y</w:t>
      </w:r>
      <w:r w:rsidRPr="009C7053">
        <w:rPr>
          <w:rFonts w:cstheme="minorHAnsi"/>
          <w:sz w:val="24"/>
          <w:szCs w:val="24"/>
        </w:rPr>
        <w:t>al siniri içerir, kokleovestibüler sinir yoktur. Koklear implantasyon(Kİ) kontraendikedir, hastalar beyin sapı implantasyonu (BSİ) adayıdır.</w:t>
      </w:r>
    </w:p>
    <w:p w:rsidR="009A091B" w:rsidRPr="009C7053" w:rsidRDefault="002E7A5D"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Rudimenter Otokist</w:t>
      </w:r>
      <w:r w:rsidR="009A091B" w:rsidRPr="009C7053">
        <w:rPr>
          <w:rFonts w:cstheme="minorHAnsi"/>
          <w:sz w:val="24"/>
          <w:szCs w:val="24"/>
        </w:rPr>
        <w:t>: İAK ile bağlantısı olmayan milimetrik yuvarlak-ovoid kistik oluşum mevcuttur. Kİ kontraendikedir, hastalar BSİ adayıdır.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 xml:space="preserve">Koklear Aplazi: Koklea yoktur, vestibüler yapılar normal ya da dilate görünümde olabilir. Koklear aplazi-dilate vestibül birlikteliğinin ortak kaviteden ayırt edilmesi önemlidir. Ortak kavite </w:t>
      </w:r>
      <w:proofErr w:type="gramStart"/>
      <w:r w:rsidRPr="009C7053">
        <w:rPr>
          <w:rFonts w:cstheme="minorHAnsi"/>
          <w:sz w:val="24"/>
          <w:szCs w:val="24"/>
        </w:rPr>
        <w:t>anomalisinde</w:t>
      </w:r>
      <w:proofErr w:type="gramEnd"/>
      <w:r w:rsidRPr="009C7053">
        <w:rPr>
          <w:rFonts w:cstheme="minorHAnsi"/>
          <w:sz w:val="24"/>
          <w:szCs w:val="24"/>
        </w:rPr>
        <w:t xml:space="preserve"> koklear nöral doku bulunur ve hastalar koklear implanttan fayda görebilir. Ancak koklear aplaz</w:t>
      </w:r>
      <w:r w:rsidR="002E7A5D" w:rsidRPr="009C7053">
        <w:rPr>
          <w:rFonts w:cstheme="minorHAnsi"/>
          <w:sz w:val="24"/>
          <w:szCs w:val="24"/>
        </w:rPr>
        <w:t>i-dilate vestibül durumunda BSİ</w:t>
      </w:r>
      <w:r w:rsidRPr="009C7053">
        <w:rPr>
          <w:rFonts w:cstheme="minorHAnsi"/>
          <w:sz w:val="24"/>
          <w:szCs w:val="24"/>
        </w:rPr>
        <w:t xml:space="preserve"> tek cerrahi seçenektir.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Ortak Kavite: Koklea ve vestibül tek kavite halindedir ve İAK kaviteye or</w:t>
      </w:r>
      <w:r w:rsidR="002E7A5D" w:rsidRPr="009C7053">
        <w:rPr>
          <w:rFonts w:cstheme="minorHAnsi"/>
          <w:sz w:val="24"/>
          <w:szCs w:val="24"/>
        </w:rPr>
        <w:t>tasından girer. Koklear aplazi-d</w:t>
      </w:r>
      <w:r w:rsidRPr="009C7053">
        <w:rPr>
          <w:rFonts w:cstheme="minorHAnsi"/>
          <w:sz w:val="24"/>
          <w:szCs w:val="24"/>
        </w:rPr>
        <w:t>ilate vestibül birlikteliğindeyse malforme vestibül İAK fundusunun posterol</w:t>
      </w:r>
      <w:r w:rsidR="002E7A5D" w:rsidRPr="009C7053">
        <w:rPr>
          <w:rFonts w:cstheme="minorHAnsi"/>
          <w:sz w:val="24"/>
          <w:szCs w:val="24"/>
        </w:rPr>
        <w:t>ateralinde yerleşmiştir. Ortak k</w:t>
      </w:r>
      <w:r w:rsidRPr="009C7053">
        <w:rPr>
          <w:rFonts w:cstheme="minorHAnsi"/>
          <w:sz w:val="24"/>
          <w:szCs w:val="24"/>
        </w:rPr>
        <w:t>avite, koklear ve vestibüler nöral elemanları içerir. Sinir kokleovestibüler sinir olarak adlandırılır. MR görüntülerinde sinirin varlığı belirlenebilir ancak koklear sinir lifi sayısını belirlemek olası değildir. Kokleovestibüler sinir mevcudiyetinde davranışsal odyolojik yanıtlar alınması ve işitme cihazı ile dil gelişiminin olması hastanın koklear implantasyondan fayda görebileceğini düşündürür. Aksi halde BSİ tercih edilmelidir.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Koklear Hipoplazi (KH): Koklea ve vestibül tamamen ayrışmıştır ancak koklea boyutları normalden küçüktür ve çeşitli internal malformasyonlar içerir. Vestibüler yapılar değişen derecelerde hipolazik ya da aplazik olabilir.</w:t>
      </w:r>
    </w:p>
    <w:p w:rsidR="009A091B" w:rsidRPr="009C7053" w:rsidRDefault="00752899" w:rsidP="009C7053">
      <w:pPr>
        <w:pStyle w:val="metinn"/>
        <w:rPr>
          <w:szCs w:val="24"/>
        </w:rPr>
      </w:pPr>
      <w:r w:rsidRPr="009C7053">
        <w:rPr>
          <w:szCs w:val="24"/>
        </w:rPr>
        <w:t>KH-I</w:t>
      </w:r>
      <w:r w:rsidR="009A091B" w:rsidRPr="009C7053">
        <w:rPr>
          <w:szCs w:val="24"/>
        </w:rPr>
        <w:t>: Koklea İAK fundusundan çıkan küçük bir tomuruk şeklindedir, modiolus ve interskalar septum (ISS) yoktur.</w:t>
      </w:r>
    </w:p>
    <w:p w:rsidR="009A091B" w:rsidRDefault="00752899" w:rsidP="009C7053">
      <w:pPr>
        <w:pStyle w:val="metinn"/>
        <w:widowControl/>
      </w:pPr>
      <w:r>
        <w:lastRenderedPageBreak/>
        <w:t>KH-II</w:t>
      </w:r>
      <w:r w:rsidR="009A091B">
        <w:t>: Koklea boyutları normalden küçük olup dış yapısı normal kokleaya benzer. Modiolus ve ISS defektiftir.</w:t>
      </w:r>
    </w:p>
    <w:p w:rsidR="009A091B" w:rsidRDefault="00752899" w:rsidP="009C7053">
      <w:pPr>
        <w:pStyle w:val="metinn"/>
        <w:widowControl/>
      </w:pPr>
      <w:r>
        <w:t>KH-III</w:t>
      </w:r>
      <w:r w:rsidR="009A091B">
        <w:t xml:space="preserve">: Koklea daha az dönüşe (2’den az) ve kısa modiolusa sahiptir. </w:t>
      </w:r>
    </w:p>
    <w:p w:rsidR="009A091B" w:rsidRDefault="00752899" w:rsidP="009C7053">
      <w:pPr>
        <w:pStyle w:val="metinn"/>
        <w:widowControl/>
      </w:pPr>
      <w:r>
        <w:t>KH IV</w:t>
      </w:r>
      <w:r w:rsidR="009A091B">
        <w:t>: Koklea bazal kıvrımı normal iken, orta ve apikal kıvrımlar hipoplastik olup santral pozisyon yerine anteromedialde yerleşmiştir.</w:t>
      </w:r>
    </w:p>
    <w:p w:rsidR="009A091B" w:rsidRPr="009C7053" w:rsidRDefault="009A091B" w:rsidP="009C7053">
      <w:pPr>
        <w:pStyle w:val="metinn"/>
        <w:widowControl/>
        <w:rPr>
          <w:szCs w:val="24"/>
        </w:rPr>
      </w:pPr>
      <w:r>
        <w:t xml:space="preserve">Hafif-orta derece SNİK gösteren KH hastalarında işitme cihazı seçeneği gündeme </w:t>
      </w:r>
      <w:r w:rsidRPr="009C7053">
        <w:rPr>
          <w:szCs w:val="24"/>
        </w:rPr>
        <w:t>gelir. Ancak çoğunluğu ileri derece SNİK ile başvuran hastaların koklear sinirleri mevcutsa ve koklear apertür normal morfolojideyse koklear implantasyon tercih edilmedir. Aksi durumda beyin sapı implantı tek cerrahi seçenektir.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 xml:space="preserve">İnkomplet Partisyon (IP): Koklea ve vestibül tamamen ayrışmıştır. Koklea boyutları normal sınırlardadır. Koklea </w:t>
      </w:r>
      <w:proofErr w:type="gramStart"/>
      <w:r w:rsidRPr="009C7053">
        <w:rPr>
          <w:rFonts w:cstheme="minorHAnsi"/>
          <w:sz w:val="24"/>
          <w:szCs w:val="24"/>
        </w:rPr>
        <w:t>iç yapısında</w:t>
      </w:r>
      <w:proofErr w:type="gramEnd"/>
      <w:r w:rsidRPr="009C7053">
        <w:rPr>
          <w:rFonts w:cstheme="minorHAnsi"/>
          <w:sz w:val="24"/>
          <w:szCs w:val="24"/>
        </w:rPr>
        <w:t xml:space="preserve"> modiolus ve ISS’de değişen derecelerde malformasyonlar mevcuttur.</w:t>
      </w:r>
    </w:p>
    <w:p w:rsidR="009A091B" w:rsidRPr="009C7053" w:rsidRDefault="00752899" w:rsidP="009C7053">
      <w:pPr>
        <w:pStyle w:val="metinn"/>
        <w:widowControl/>
        <w:rPr>
          <w:szCs w:val="24"/>
        </w:rPr>
      </w:pPr>
      <w:r w:rsidRPr="009C7053">
        <w:rPr>
          <w:szCs w:val="24"/>
        </w:rPr>
        <w:t>IP-I</w:t>
      </w:r>
      <w:r w:rsidR="009A091B" w:rsidRPr="009C7053">
        <w:rPr>
          <w:szCs w:val="24"/>
        </w:rPr>
        <w:t>: Sennaroğlu ve Saatçi</w:t>
      </w:r>
      <w:r w:rsidR="002E7A5D" w:rsidRPr="009C7053">
        <w:rPr>
          <w:szCs w:val="24"/>
        </w:rPr>
        <w:fldChar w:fldCharType="begin"/>
      </w:r>
      <w:r w:rsidR="002E7A5D" w:rsidRPr="009C7053">
        <w:rPr>
          <w:szCs w:val="24"/>
        </w:rPr>
        <w:instrText xml:space="preserve"> ADDIN EN.CITE &lt;EndNote&gt;&lt;Cite&gt;&lt;Author&gt;Sennaroglu&lt;/Author&gt;&lt;Year&gt;2002&lt;/Year&gt;&lt;RecNum&gt;34&lt;/RecNum&gt;&lt;DisplayText&gt;[20]&lt;/DisplayText&gt;&lt;record&gt;&lt;rec-number&gt;34&lt;/rec-number&gt;&lt;foreign-keys&gt;&lt;key app="EN" db-id="ef5tw2szqravs7exfr1veet1tsv5fprt2re9" timestamp="1673018307"&gt;34&lt;/key&gt;&lt;/foreign-keys&gt;&lt;ref-type name="Journal Article"&gt;17&lt;/ref-type&gt;&lt;contributors&gt;&lt;authors&gt;&lt;author&gt;Sennaroglu, Levent&lt;/author&gt;&lt;author&gt;Saatci, Isil&lt;/author&gt;&lt;/authors&gt;&lt;/contributors&gt;&lt;titles&gt;&lt;title&gt;A new classification for cochleovestibular malformations&lt;/title&gt;&lt;secondary-title&gt;The Laryngoscope&lt;/secondary-title&gt;&lt;/titles&gt;&lt;periodical&gt;&lt;full-title&gt;The Laryngoscope&lt;/full-title&gt;&lt;/periodical&gt;&lt;pages&gt;2230-2241&lt;/pages&gt;&lt;volume&gt;112&lt;/volume&gt;&lt;number&gt;12&lt;/number&gt;&lt;dates&gt;&lt;year&gt;2002&lt;/year&gt;&lt;/dates&gt;&lt;isbn&gt;0023-852X&lt;/isbn&gt;&lt;urls&gt;&lt;/urls&gt;&lt;/record&gt;&lt;/Cite&gt;&lt;/EndNote&gt;</w:instrText>
      </w:r>
      <w:r w:rsidR="002E7A5D" w:rsidRPr="009C7053">
        <w:rPr>
          <w:szCs w:val="24"/>
        </w:rPr>
        <w:fldChar w:fldCharType="separate"/>
      </w:r>
      <w:r w:rsidR="002E7A5D" w:rsidRPr="009C7053">
        <w:rPr>
          <w:noProof/>
          <w:szCs w:val="24"/>
        </w:rPr>
        <w:t>[20]</w:t>
      </w:r>
      <w:r w:rsidR="002E7A5D" w:rsidRPr="009C7053">
        <w:rPr>
          <w:szCs w:val="24"/>
        </w:rPr>
        <w:fldChar w:fldCharType="end"/>
      </w:r>
      <w:r w:rsidR="009A091B" w:rsidRPr="009C7053">
        <w:rPr>
          <w:szCs w:val="24"/>
        </w:rPr>
        <w:t xml:space="preserve"> tarafından ‘’Kistik Kokleovestibüer Malformasyon’’ olarak adlandırılan, modiolus ve ISS’nin tamamen defektif olduğu subtiptir. Vestibül değişen derecelerde dilatedir. Vestibül akuaduktusta genişleme nadirdir.</w:t>
      </w:r>
    </w:p>
    <w:p w:rsidR="009A091B" w:rsidRPr="009C7053" w:rsidRDefault="00752899" w:rsidP="009C7053">
      <w:pPr>
        <w:pStyle w:val="metinn"/>
        <w:widowControl/>
        <w:rPr>
          <w:szCs w:val="24"/>
        </w:rPr>
      </w:pPr>
      <w:r w:rsidRPr="009C7053">
        <w:rPr>
          <w:szCs w:val="24"/>
        </w:rPr>
        <w:t>IP-I</w:t>
      </w:r>
      <w:r w:rsidR="009A091B" w:rsidRPr="009C7053">
        <w:rPr>
          <w:szCs w:val="24"/>
        </w:rPr>
        <w:t xml:space="preserve"> hastaları ileri derece SNİK ile başvurduklarından potansiyel Kİ adaylarıdır. Modiolus defektif olduğundan Koklea BOS ile dolu olabilir, cerrahi sırasında gusher görülebilir.</w:t>
      </w:r>
      <w:r w:rsidR="00171F06" w:rsidRPr="009C7053">
        <w:rPr>
          <w:szCs w:val="24"/>
        </w:rPr>
        <w:t xml:space="preserve"> </w:t>
      </w:r>
      <w:r w:rsidR="009A091B" w:rsidRPr="009C7053">
        <w:rPr>
          <w:szCs w:val="24"/>
        </w:rPr>
        <w:t>Defektif stapes tabanı ve kokleayı dolduran BOS’a bağlı olarak Kİ öncesi opere edilmemiş kulaklarda bile spontan BOS otore ve rekürren menenjit riski IP-1 m</w:t>
      </w:r>
      <w:r w:rsidR="002E7A5D" w:rsidRPr="009C7053">
        <w:rPr>
          <w:szCs w:val="24"/>
        </w:rPr>
        <w:t>alformasyonuna karakteristiktir</w:t>
      </w:r>
      <w:r w:rsidR="00171F06" w:rsidRPr="009C7053">
        <w:rPr>
          <w:szCs w:val="24"/>
        </w:rPr>
        <w:fldChar w:fldCharType="begin"/>
      </w:r>
      <w:r w:rsidR="00143B95" w:rsidRPr="009C7053">
        <w:rPr>
          <w:szCs w:val="24"/>
        </w:rPr>
        <w:instrText xml:space="preserve"> ADDIN EN.CITE &lt;EndNote&gt;&lt;Cite&gt;&lt;Author&gt;Sennaroglu&lt;/Author&gt;&lt;Year&gt;2021&lt;/Year&gt;&lt;RecNum&gt;39&lt;/RecNum&gt;&lt;DisplayText&gt;[24]&lt;/DisplayText&gt;&lt;record&gt;&lt;rec-number&gt;39&lt;/rec-number&gt;&lt;foreign-keys&gt;&lt;key app="EN" db-id="ef5tw2szqravs7exfr1veet1tsv5fprt2re9" timestamp="1673020091"&gt;39&lt;/key&gt;&lt;/foreign-keys&gt;&lt;ref-type name="Journal Article"&gt;17&lt;/ref-type&gt;&lt;contributors&gt;&lt;authors&gt;&lt;author&gt;Sennaroglu, Levent&lt;/author&gt;&lt;author&gt;Bajin, Munir Demir&lt;/author&gt;&lt;/authors&gt;&lt;/contributors&gt;&lt;titles&gt;&lt;title&gt;Management of stapes footplate fistula in inner ear malformations&lt;/title&gt;&lt;secondary-title&gt;International Journal of Pediatric Otorhinolaryngology&lt;/secondary-title&gt;&lt;/titles&gt;&lt;periodical&gt;&lt;full-title&gt;International Journal of Pediatric Otorhinolaryngology&lt;/full-title&gt;&lt;/periodical&gt;&lt;pages&gt;110525&lt;/pages&gt;&lt;volume&gt;140&lt;/volume&gt;&lt;dates&gt;&lt;year&gt;2021&lt;/year&gt;&lt;/dates&gt;&lt;isbn&gt;0165-5876&lt;/isbn&gt;&lt;urls&gt;&lt;/urls&gt;&lt;/record&gt;&lt;/Cite&gt;&lt;/EndNote&gt;</w:instrText>
      </w:r>
      <w:r w:rsidR="00171F06" w:rsidRPr="009C7053">
        <w:rPr>
          <w:szCs w:val="24"/>
        </w:rPr>
        <w:fldChar w:fldCharType="separate"/>
      </w:r>
      <w:r w:rsidR="00143B95" w:rsidRPr="009C7053">
        <w:rPr>
          <w:noProof/>
          <w:szCs w:val="24"/>
        </w:rPr>
        <w:t>[24]</w:t>
      </w:r>
      <w:r w:rsidR="00171F06" w:rsidRPr="009C7053">
        <w:rPr>
          <w:szCs w:val="24"/>
        </w:rPr>
        <w:fldChar w:fldCharType="end"/>
      </w:r>
      <w:r w:rsidR="002E7A5D" w:rsidRPr="009C7053">
        <w:rPr>
          <w:szCs w:val="24"/>
        </w:rPr>
        <w:t>.</w:t>
      </w:r>
    </w:p>
    <w:p w:rsidR="009A091B" w:rsidRPr="009C7053" w:rsidRDefault="00752899" w:rsidP="009C7053">
      <w:pPr>
        <w:pStyle w:val="metinn"/>
        <w:widowControl/>
        <w:rPr>
          <w:szCs w:val="24"/>
        </w:rPr>
      </w:pPr>
      <w:r w:rsidRPr="009C7053">
        <w:rPr>
          <w:szCs w:val="24"/>
        </w:rPr>
        <w:t>IP-II</w:t>
      </w:r>
      <w:r w:rsidR="009A091B" w:rsidRPr="009C7053">
        <w:rPr>
          <w:szCs w:val="24"/>
        </w:rPr>
        <w:t>: Modiolus ve ISS’nin apikal kısmı defektif olup apeks kistik görünümdedir. Geniş vestibüler akuadakt eşik eder, vestibül minimal dilate olabilir.</w:t>
      </w:r>
    </w:p>
    <w:p w:rsidR="009A091B" w:rsidRPr="009C7053" w:rsidRDefault="00752899" w:rsidP="009C7053">
      <w:pPr>
        <w:pStyle w:val="metinn"/>
        <w:widowControl/>
        <w:rPr>
          <w:szCs w:val="24"/>
        </w:rPr>
      </w:pPr>
      <w:r w:rsidRPr="009C7053">
        <w:rPr>
          <w:szCs w:val="24"/>
        </w:rPr>
        <w:t>IP-II</w:t>
      </w:r>
      <w:r w:rsidR="009A091B" w:rsidRPr="009C7053">
        <w:rPr>
          <w:szCs w:val="24"/>
        </w:rPr>
        <w:t xml:space="preserve"> hastalarının başlangıçta işitmesi normal olabilir, ileri yaşlarda progresif SNİK ile başvurabilirler. İşitme kaybının derecesine göre işitme cihazı ve Kİ önerilir.</w:t>
      </w:r>
    </w:p>
    <w:p w:rsidR="009A091B" w:rsidRPr="009C7053" w:rsidRDefault="00752899" w:rsidP="009C7053">
      <w:pPr>
        <w:pStyle w:val="metinn"/>
        <w:widowControl/>
        <w:rPr>
          <w:szCs w:val="24"/>
        </w:rPr>
      </w:pPr>
      <w:r w:rsidRPr="009C7053">
        <w:rPr>
          <w:szCs w:val="24"/>
        </w:rPr>
        <w:t>IP-III</w:t>
      </w:r>
      <w:r w:rsidR="009A091B" w:rsidRPr="009C7053">
        <w:rPr>
          <w:szCs w:val="24"/>
        </w:rPr>
        <w:t>: Sennaroğlu ve ark.</w:t>
      </w:r>
      <w:r w:rsidR="002E7A5D" w:rsidRPr="009C7053">
        <w:rPr>
          <w:szCs w:val="24"/>
        </w:rPr>
        <w:fldChar w:fldCharType="begin"/>
      </w:r>
      <w:r w:rsidR="002E7A5D" w:rsidRPr="009C7053">
        <w:rPr>
          <w:szCs w:val="24"/>
        </w:rPr>
        <w:instrText xml:space="preserve"> ADDIN EN.CITE &lt;EndNote&gt;&lt;Cite&gt;&lt;Author&gt;Sennaroglu&lt;/Author&gt;&lt;Year&gt;2006&lt;/Year&gt;&lt;RecNum&gt;35&lt;/RecNum&gt;&lt;DisplayText&gt;[21]&lt;/DisplayText&gt;&lt;record&gt;&lt;rec-number&gt;35&lt;/rec-number&gt;&lt;foreign-keys&gt;&lt;key app="EN" db-id="ef5tw2szqravs7exfr1veet1tsv5fprt2re9" timestamp="1673018569"&gt;35&lt;/key&gt;&lt;/foreign-keys&gt;&lt;ref-type name="Journal Article"&gt;17&lt;/ref-type&gt;&lt;contributors&gt;&lt;authors&gt;&lt;author&gt;Sennaroglu, Levent&lt;/author&gt;&lt;author&gt;Sarac, Sarp&lt;/author&gt;&lt;author&gt;Ergin, Turan&lt;/author&gt;&lt;/authors&gt;&lt;/contributors&gt;&lt;titles&gt;&lt;title&gt;Surgical results of cochlear implantation in malformed cochlea&lt;/title&gt;&lt;secondary-title&gt;Otology &amp;amp; Neurotology&lt;/secondary-title&gt;&lt;/titles&gt;&lt;periodical&gt;&lt;full-title&gt;Otology &amp;amp; Neurotology&lt;/full-title&gt;&lt;/periodical&gt;&lt;pages&gt;615-623&lt;/pages&gt;&lt;volume&gt;27&lt;/volume&gt;&lt;number&gt;5&lt;/number&gt;&lt;dates&gt;&lt;year&gt;2006&lt;/year&gt;&lt;/dates&gt;&lt;isbn&gt;1531-7129&lt;/isbn&gt;&lt;urls&gt;&lt;/urls&gt;&lt;/record&gt;&lt;/Cite&gt;&lt;/EndNote&gt;</w:instrText>
      </w:r>
      <w:r w:rsidR="002E7A5D" w:rsidRPr="009C7053">
        <w:rPr>
          <w:szCs w:val="24"/>
        </w:rPr>
        <w:fldChar w:fldCharType="separate"/>
      </w:r>
      <w:r w:rsidR="002E7A5D" w:rsidRPr="009C7053">
        <w:rPr>
          <w:noProof/>
          <w:szCs w:val="24"/>
        </w:rPr>
        <w:t>[21]</w:t>
      </w:r>
      <w:r w:rsidR="002E7A5D" w:rsidRPr="009C7053">
        <w:rPr>
          <w:szCs w:val="24"/>
        </w:rPr>
        <w:fldChar w:fldCharType="end"/>
      </w:r>
      <w:r w:rsidR="009A091B" w:rsidRPr="009C7053">
        <w:rPr>
          <w:szCs w:val="24"/>
        </w:rPr>
        <w:t xml:space="preserve"> Tarafından X’e bağlı sağırlık hastaların</w:t>
      </w:r>
      <w:r w:rsidRPr="009C7053">
        <w:rPr>
          <w:szCs w:val="24"/>
        </w:rPr>
        <w:t>da görülen bu malformasyon, IP-III</w:t>
      </w:r>
      <w:r w:rsidR="009A091B" w:rsidRPr="009C7053">
        <w:rPr>
          <w:szCs w:val="24"/>
        </w:rPr>
        <w:t xml:space="preserve"> subtipi olarak 2006’da sınıflamaya </w:t>
      </w:r>
      <w:proofErr w:type="gramStart"/>
      <w:r w:rsidR="009A091B" w:rsidRPr="009C7053">
        <w:rPr>
          <w:szCs w:val="24"/>
        </w:rPr>
        <w:t>dahil</w:t>
      </w:r>
      <w:proofErr w:type="gramEnd"/>
      <w:r w:rsidR="009A091B" w:rsidRPr="009C7053">
        <w:rPr>
          <w:szCs w:val="24"/>
        </w:rPr>
        <w:t xml:space="preserve"> edilmiştir. Modiolus tamamen defektiftir, ISS mevcuttur. Koklea hemen her zaman BOS ile doldur ve Kİ sırasında gusher görülür.</w:t>
      </w:r>
    </w:p>
    <w:p w:rsidR="009A091B" w:rsidRPr="009C7053" w:rsidRDefault="009A091B" w:rsidP="009C7053">
      <w:pPr>
        <w:pStyle w:val="metinn"/>
        <w:widowControl/>
        <w:rPr>
          <w:szCs w:val="24"/>
        </w:rPr>
      </w:pPr>
      <w:r w:rsidRPr="009C7053">
        <w:rPr>
          <w:szCs w:val="24"/>
        </w:rPr>
        <w:lastRenderedPageBreak/>
        <w:t>IP-</w:t>
      </w:r>
      <w:r w:rsidR="00752899" w:rsidRPr="009C7053">
        <w:rPr>
          <w:szCs w:val="24"/>
        </w:rPr>
        <w:t>III</w:t>
      </w:r>
      <w:r w:rsidRPr="009C7053">
        <w:rPr>
          <w:szCs w:val="24"/>
        </w:rPr>
        <w:t xml:space="preserve"> hastaları ileri SNİK’in yanısıra mixt tip işitme kaybı ile başvurabilir. İletim komponenti stapes fiksasyonu şeklinde yanlış yorumlanailir ve stapedo</w:t>
      </w:r>
      <w:r w:rsidR="00752899" w:rsidRPr="009C7053">
        <w:rPr>
          <w:szCs w:val="24"/>
        </w:rPr>
        <w:t>tomi gusher ile sonuçlanır. IP-III</w:t>
      </w:r>
      <w:r w:rsidRPr="009C7053">
        <w:rPr>
          <w:szCs w:val="24"/>
        </w:rPr>
        <w:t xml:space="preserve"> hastaları da Kİ adayıdır.</w:t>
      </w:r>
    </w:p>
    <w:p w:rsidR="009A091B" w:rsidRPr="009C7053" w:rsidRDefault="009A091B" w:rsidP="009C7053">
      <w:pPr>
        <w:pStyle w:val="ListeParagraf"/>
        <w:numPr>
          <w:ilvl w:val="0"/>
          <w:numId w:val="7"/>
        </w:numPr>
        <w:spacing w:after="0" w:line="360" w:lineRule="auto"/>
        <w:contextualSpacing w:val="0"/>
        <w:jc w:val="both"/>
        <w:rPr>
          <w:rFonts w:cstheme="minorHAnsi"/>
          <w:sz w:val="24"/>
          <w:szCs w:val="24"/>
        </w:rPr>
      </w:pPr>
      <w:r w:rsidRPr="009C7053">
        <w:rPr>
          <w:rFonts w:cstheme="minorHAnsi"/>
          <w:sz w:val="24"/>
          <w:szCs w:val="24"/>
        </w:rPr>
        <w:t>G</w:t>
      </w:r>
      <w:r w:rsidR="002E7A5D" w:rsidRPr="009C7053">
        <w:rPr>
          <w:rFonts w:cstheme="minorHAnsi"/>
          <w:sz w:val="24"/>
          <w:szCs w:val="24"/>
        </w:rPr>
        <w:t>eniş Vestibüler Akudakt</w:t>
      </w:r>
      <w:r w:rsidRPr="009C7053">
        <w:rPr>
          <w:rFonts w:cstheme="minorHAnsi"/>
          <w:sz w:val="24"/>
          <w:szCs w:val="24"/>
        </w:rPr>
        <w:t xml:space="preserve">: Koklea, vestibül ve SSK’lar normal boyut ve morfolojidedir. Vestibüler akuadakt çapı, posterior </w:t>
      </w:r>
      <w:proofErr w:type="gramStart"/>
      <w:r w:rsidRPr="009C7053">
        <w:rPr>
          <w:rFonts w:cstheme="minorHAnsi"/>
          <w:sz w:val="24"/>
          <w:szCs w:val="24"/>
        </w:rPr>
        <w:t>labirent</w:t>
      </w:r>
      <w:proofErr w:type="gramEnd"/>
      <w:r w:rsidRPr="009C7053">
        <w:rPr>
          <w:rFonts w:cstheme="minorHAnsi"/>
          <w:sz w:val="24"/>
          <w:szCs w:val="24"/>
        </w:rPr>
        <w:t xml:space="preserve"> ve operkulum orta noktasından yapılan ölçümde 1,5 mm’den geniştir. Başlangıçta işitmeleri normal olabilen bu hastalarda progresif işitme kaybı gelişimine bağlı işitme cihazı ve Kİ gündeme gelir.</w:t>
      </w:r>
    </w:p>
    <w:p w:rsidR="009A091B" w:rsidRDefault="009A091B" w:rsidP="009C7053">
      <w:pPr>
        <w:pStyle w:val="ListeParagraf"/>
        <w:numPr>
          <w:ilvl w:val="0"/>
          <w:numId w:val="7"/>
        </w:numPr>
        <w:spacing w:after="0" w:line="360" w:lineRule="auto"/>
        <w:contextualSpacing w:val="0"/>
        <w:jc w:val="both"/>
        <w:rPr>
          <w:rFonts w:cstheme="minorHAnsi"/>
        </w:rPr>
      </w:pPr>
      <w:r w:rsidRPr="009C7053">
        <w:rPr>
          <w:rFonts w:cstheme="minorHAnsi"/>
          <w:sz w:val="24"/>
          <w:szCs w:val="24"/>
        </w:rPr>
        <w:t>Koklear Apertür Stenozu: Koklear apertür genişliği 1,4 mm’den küçük olduğu durumlarda hipoplazik, tamamen kemik septumla kapalı olduğu durumda aplazik olarak adlandırılır. Koklear apertür stenozuna, dar İAK ve koklear sinir hipoplazisi/aplazisi eşlik e</w:t>
      </w:r>
      <w:r>
        <w:rPr>
          <w:rFonts w:cstheme="minorHAnsi"/>
        </w:rPr>
        <w:t>debilir. Bu hastalarda çoğunlukla işitme cihazı yeterli olmaz, koklear sinir ciddi derecede hipoplazik/aplazik ise Kİ cerrahisi de başarısız olabilir. Bu durumda BSİ gündeme gelecektir.</w:t>
      </w:r>
    </w:p>
    <w:p w:rsidR="009A091B" w:rsidRDefault="00600EA5" w:rsidP="009C7053">
      <w:pPr>
        <w:pStyle w:val="Balk2"/>
      </w:pPr>
      <w:bookmarkStart w:id="22" w:name="_Toc129595100"/>
      <w:r>
        <w:t>2.5</w:t>
      </w:r>
      <w:r w:rsidR="009C7053">
        <w:t>.</w:t>
      </w:r>
      <w:r w:rsidR="009A091B">
        <w:t xml:space="preserve"> İç Kulak Malformasyonlarında Tedavi Alternatifleri</w:t>
      </w:r>
      <w:bookmarkEnd w:id="22"/>
    </w:p>
    <w:p w:rsidR="009A091B" w:rsidRDefault="009A091B" w:rsidP="009C7053">
      <w:pPr>
        <w:pStyle w:val="metinn"/>
      </w:pPr>
      <w:r>
        <w:t xml:space="preserve">İç Kulak malormasyonlarına, anormal koklear ve vestibüler anatominin yanısıra koklear sinir </w:t>
      </w:r>
      <w:proofErr w:type="gramStart"/>
      <w:r>
        <w:t>anomalileri</w:t>
      </w:r>
      <w:proofErr w:type="gramEnd"/>
      <w:r>
        <w:t xml:space="preserve"> eşlik edebilir. Hastalar değişen derecelerde iletim, sensörinöral ve mikst tip işitme kayıpları ile başvurabilir. Bu noktada detaylı odyolojik ve radyolojik değerlendirme tedavi seçiminde anahtar rol oynar.</w:t>
      </w:r>
    </w:p>
    <w:p w:rsidR="009A091B" w:rsidRDefault="00600EA5" w:rsidP="009C7053">
      <w:pPr>
        <w:pStyle w:val="Balk3"/>
      </w:pPr>
      <w:bookmarkStart w:id="23" w:name="_Toc129595101"/>
      <w:r>
        <w:t>2.5</w:t>
      </w:r>
      <w:r w:rsidR="009A091B">
        <w:t>.1</w:t>
      </w:r>
      <w:r w:rsidR="009C7053">
        <w:t>.</w:t>
      </w:r>
      <w:r w:rsidR="009A091B">
        <w:t xml:space="preserve"> İşitme Cihazı</w:t>
      </w:r>
      <w:bookmarkEnd w:id="23"/>
    </w:p>
    <w:p w:rsidR="009A091B" w:rsidRDefault="009A091B" w:rsidP="009C7053">
      <w:pPr>
        <w:pStyle w:val="metinn"/>
      </w:pPr>
      <w:r>
        <w:t>Hafif-orta derecede işitme kaybı ile başvuran Geni</w:t>
      </w:r>
      <w:r w:rsidR="00143B95">
        <w:t>ş vestibüler akuadakt, bazı IP-II, IP-III</w:t>
      </w:r>
      <w:r>
        <w:t xml:space="preserve"> ve KH hastalarında işitme cihazı yeterli olabilir. İleri derecede işitme kayıplarında yetersizken, komplet labirintin aplazi, rudimenter ookist ve koklear aplazi </w:t>
      </w:r>
      <w:r w:rsidR="00A60853">
        <w:t>malformasyonlarında</w:t>
      </w:r>
      <w:r>
        <w:t xml:space="preserve"> faydasızdır.</w:t>
      </w:r>
    </w:p>
    <w:p w:rsidR="009A091B" w:rsidRDefault="00600EA5" w:rsidP="009C7053">
      <w:pPr>
        <w:pStyle w:val="Balk3"/>
      </w:pPr>
      <w:bookmarkStart w:id="24" w:name="_Toc129595102"/>
      <w:r>
        <w:t>2.5</w:t>
      </w:r>
      <w:r w:rsidR="009A091B">
        <w:t>.2</w:t>
      </w:r>
      <w:r w:rsidR="009C7053">
        <w:t>.</w:t>
      </w:r>
      <w:r w:rsidR="009A091B">
        <w:t xml:space="preserve"> Stapedotomi</w:t>
      </w:r>
      <w:bookmarkEnd w:id="24"/>
    </w:p>
    <w:p w:rsidR="009A091B" w:rsidRDefault="009A091B" w:rsidP="009C7053">
      <w:pPr>
        <w:pStyle w:val="metinn"/>
      </w:pPr>
      <w:r>
        <w:t>İletim komponenti olan bazı koklear hipoplazi alt tiplerine s</w:t>
      </w:r>
      <w:r w:rsidR="00A60853">
        <w:t>tapes fiksasyonu eşlik edebilir</w:t>
      </w:r>
      <w:r>
        <w:t xml:space="preserve"> </w:t>
      </w:r>
      <w:r w:rsidR="00F66ACE">
        <w:fldChar w:fldCharType="begin"/>
      </w:r>
      <w:r w:rsidR="00143B95">
        <w:instrText xml:space="preserve"> ADDIN EN.CITE &lt;EndNote&gt;&lt;Cite&gt;&lt;Author&gt;Sennaroglu&lt;/Author&gt;&lt;Year&gt;2016&lt;/Year&gt;&lt;RecNum&gt;40&lt;/RecNum&gt;&lt;DisplayText&gt;[25]&lt;/DisplayText&gt;&lt;record&gt;&lt;rec-number&gt;40&lt;/rec-number&gt;&lt;foreign-keys&gt;&lt;key app="EN" db-id="ef5tw2szqravs7exfr1veet1tsv5fprt2re9" timestamp="1673020427"&gt;40&lt;/key&gt;&lt;/foreign-keys&gt;&lt;ref-type name="Journal Article"&gt;17&lt;/ref-type&gt;&lt;contributors&gt;&lt;authors&gt;&lt;author&gt;Sennaroglu, Levent&lt;/author&gt;&lt;/authors&gt;&lt;/contributors&gt;&lt;titles&gt;&lt;title&gt;Histopathology of inner ear malformations: do we have enough evidence to explain pathophysiology?&lt;/title&gt;&lt;secondary-title&gt;Cochlear implants international&lt;/secondary-title&gt;&lt;/titles&gt;&lt;periodical&gt;&lt;full-title&gt;Cochlear Implants International&lt;/full-title&gt;&lt;/periodical&gt;&lt;pages&gt;3-20&lt;/pages&gt;&lt;volume&gt;17&lt;/volume&gt;&lt;number&gt;1&lt;/number&gt;&lt;dates&gt;&lt;year&gt;2016&lt;/year&gt;&lt;/dates&gt;&lt;isbn&gt;1467-0100&lt;/isbn&gt;&lt;urls&gt;&lt;/urls&gt;&lt;/record&gt;&lt;/Cite&gt;&lt;/EndNote&gt;</w:instrText>
      </w:r>
      <w:r w:rsidR="00F66ACE">
        <w:fldChar w:fldCharType="separate"/>
      </w:r>
      <w:r w:rsidR="00143B95">
        <w:rPr>
          <w:noProof/>
        </w:rPr>
        <w:t>[25]</w:t>
      </w:r>
      <w:r w:rsidR="00F66ACE">
        <w:fldChar w:fldCharType="end"/>
      </w:r>
      <w:r w:rsidR="00A60853">
        <w:t>.</w:t>
      </w:r>
      <w:r w:rsidR="00F66ACE">
        <w:t xml:space="preserve"> </w:t>
      </w:r>
      <w:r>
        <w:t>Bu durumda stapedotomi etkili bi</w:t>
      </w:r>
      <w:r w:rsidR="00143B95">
        <w:t xml:space="preserve">r tedavi seçeneğidir. Ancak IP-II </w:t>
      </w:r>
      <w:r w:rsidR="00143B95">
        <w:lastRenderedPageBreak/>
        <w:t>ve IP-III</w:t>
      </w:r>
      <w:r w:rsidR="00A60853">
        <w:t xml:space="preserve"> malformasyonlarında</w:t>
      </w:r>
      <w:r>
        <w:t xml:space="preserve"> stapedotomi kontraendike olup gusher ve rezidüel işitmenin kaybı ile sonuçlanabilir.</w:t>
      </w:r>
    </w:p>
    <w:p w:rsidR="009A091B" w:rsidRDefault="00600EA5" w:rsidP="009C7053">
      <w:pPr>
        <w:pStyle w:val="Balk3"/>
      </w:pPr>
      <w:bookmarkStart w:id="25" w:name="_Toc129595103"/>
      <w:r>
        <w:t>2.5</w:t>
      </w:r>
      <w:r w:rsidR="009A091B">
        <w:t>.3</w:t>
      </w:r>
      <w:r w:rsidR="009C7053">
        <w:t>.</w:t>
      </w:r>
      <w:r w:rsidR="009A091B">
        <w:t xml:space="preserve"> Koklear İmplantasyon (Kİ)</w:t>
      </w:r>
      <w:bookmarkEnd w:id="25"/>
    </w:p>
    <w:p w:rsidR="0083158A" w:rsidRDefault="009A091B" w:rsidP="009C7053">
      <w:pPr>
        <w:pStyle w:val="metinn"/>
      </w:pPr>
      <w:r>
        <w:t xml:space="preserve">İleri derecede işitme kayıplı, koklear sinir mevcudiyeti odyolojik ve radyolojik olarak kanıtlanmış iç kulak </w:t>
      </w:r>
      <w:r w:rsidR="00A60853">
        <w:t xml:space="preserve">malformasyonlu </w:t>
      </w:r>
      <w:r>
        <w:t>hastalarda Kİ en etkili tedavi seçeneğidir</w:t>
      </w:r>
      <w:r w:rsidRPr="00A47E7E">
        <w:rPr>
          <w:color w:val="FF0000"/>
        </w:rPr>
        <w:t>.</w:t>
      </w:r>
      <w:r w:rsidR="00A47E7E" w:rsidRPr="00A47E7E">
        <w:rPr>
          <w:color w:val="FF0000"/>
        </w:rPr>
        <w:t xml:space="preserve"> </w:t>
      </w:r>
      <w:r>
        <w:t xml:space="preserve">İç kulak </w:t>
      </w:r>
      <w:r w:rsidR="00A60853">
        <w:t>malformasyonlu</w:t>
      </w:r>
      <w:r>
        <w:t xml:space="preserve"> hastalarda cerrahi yaklaşım tipi ve elektrod seçimi normal anatomiye sahip hastalardan farklılık gösterir.</w:t>
      </w:r>
      <w:r w:rsidR="0083158A">
        <w:fldChar w:fldCharType="begin"/>
      </w:r>
      <w:r w:rsidR="00484DAF">
        <w:instrText xml:space="preserve"> ADDIN EN.CITE &lt;EndNote&gt;&lt;Cite&gt;&lt;Author&gt;Sennaroglu&lt;/Author&gt;&lt;Year&gt;2009&lt;/Year&gt;&lt;RecNum&gt;37&lt;/RecNum&gt;&lt;DisplayText&gt;[11]&lt;/DisplayText&gt;&lt;record&gt;&lt;rec-number&gt;37&lt;/rec-number&gt;&lt;foreign-keys&gt;&lt;key app="EN" db-id="ef5tw2szqravs7exfr1veet1tsv5fprt2re9" timestamp="1673019389"&gt;37&lt;/key&gt;&lt;/foreign-keys&gt;&lt;ref-type name="Journal Article"&gt;17&lt;/ref-type&gt;&lt;contributors&gt;&lt;authors&gt;&lt;author&gt;Sennaroglu, Levent&lt;/author&gt;&lt;/authors&gt;&lt;/contributors&gt;&lt;titles&gt;&lt;title&gt;Cochlear implantation in inner ear malformations–a review article&lt;/title&gt;&lt;secondary-title&gt;Cochlear implants international&lt;/secondary-title&gt;&lt;/titles&gt;&lt;periodical&gt;&lt;full-title&gt;Cochlear Implants International&lt;/full-title&gt;&lt;/periodical&gt;&lt;dates&gt;&lt;year&gt;2009&lt;/year&gt;&lt;/dates&gt;&lt;isbn&gt;1467-0100&lt;/isbn&gt;&lt;urls&gt;&lt;/urls&gt;&lt;/record&gt;&lt;/Cite&gt;&lt;/EndNote&gt;</w:instrText>
      </w:r>
      <w:r w:rsidR="0083158A">
        <w:fldChar w:fldCharType="separate"/>
      </w:r>
      <w:r w:rsidR="00484DAF">
        <w:rPr>
          <w:noProof/>
        </w:rPr>
        <w:t>[11]</w:t>
      </w:r>
      <w:r w:rsidR="0083158A">
        <w:fldChar w:fldCharType="end"/>
      </w:r>
    </w:p>
    <w:p w:rsidR="009A091B" w:rsidRDefault="009A091B" w:rsidP="009C7053">
      <w:pPr>
        <w:pStyle w:val="ibalkk"/>
      </w:pPr>
      <w:r>
        <w:t>Cerrahi yaklaşım</w:t>
      </w:r>
    </w:p>
    <w:p w:rsidR="009A091B" w:rsidRDefault="009A091B" w:rsidP="009C7053">
      <w:pPr>
        <w:pStyle w:val="ibalkk"/>
      </w:pPr>
      <w:r>
        <w:t>Fasi</w:t>
      </w:r>
      <w:r w:rsidR="00125987">
        <w:t>y</w:t>
      </w:r>
      <w:r>
        <w:t>al Reses (Posterior Timpanotomi) Yaklaşımı</w:t>
      </w:r>
    </w:p>
    <w:p w:rsidR="009A091B" w:rsidRDefault="009A091B" w:rsidP="009C7053">
      <w:pPr>
        <w:pStyle w:val="metinn"/>
      </w:pPr>
      <w:r>
        <w:t>House ve ark.</w:t>
      </w:r>
      <w:r w:rsidR="00A60853">
        <w:fldChar w:fldCharType="begin"/>
      </w:r>
      <w:r w:rsidR="00A60853">
        <w:instrText xml:space="preserve"> ADDIN EN.CITE &lt;EndNote&gt;&lt;Cite&gt;&lt;Author&gt;House&lt;/Author&gt;&lt;Year&gt;1994&lt;/Year&gt;&lt;RecNum&gt;41&lt;/RecNum&gt;&lt;DisplayText&gt;[26]&lt;/DisplayText&gt;&lt;record&gt;&lt;rec-number&gt;41&lt;/rec-number&gt;&lt;foreign-keys&gt;&lt;key app="EN" db-id="ef5tw2szqravs7exfr1veet1tsv5fprt2re9" timestamp="1673020624"&gt;41&lt;/key&gt;&lt;/foreign-keys&gt;&lt;ref-type name="Journal Article"&gt;17&lt;/ref-type&gt;&lt;contributors&gt;&lt;authors&gt;&lt;author&gt;House, WF&lt;/author&gt;&lt;/authors&gt;&lt;/contributors&gt;&lt;titles&gt;&lt;title&gt;The neurotology saga: A personal perspective, foreward&lt;/title&gt;&lt;secondary-title&gt;Neurotology. St Louis: Mosby, p. xxi&lt;/secondary-title&gt;&lt;/titles&gt;&lt;periodical&gt;&lt;full-title&gt;Neurotology. St Louis: Mosby, p. xxi&lt;/full-title&gt;&lt;/periodical&gt;&lt;dates&gt;&lt;year&gt;1994&lt;/year&gt;&lt;/dates&gt;&lt;urls&gt;&lt;/urls&gt;&lt;/record&gt;&lt;/Cite&gt;&lt;/EndNote&gt;</w:instrText>
      </w:r>
      <w:r w:rsidR="00A60853">
        <w:fldChar w:fldCharType="separate"/>
      </w:r>
      <w:r w:rsidR="00A60853">
        <w:rPr>
          <w:noProof/>
        </w:rPr>
        <w:t>[26]</w:t>
      </w:r>
      <w:r w:rsidR="00A60853">
        <w:fldChar w:fldCharType="end"/>
      </w:r>
      <w:r>
        <w:t xml:space="preserve"> Tarafından tanımlanan Fasi</w:t>
      </w:r>
      <w:r w:rsidR="00125987">
        <w:t>y</w:t>
      </w:r>
      <w:r>
        <w:t xml:space="preserve">al reses yaklaşımı koklear implantasyon cerrahisi için birçok klinikte uygulanan standart yaklaşımdır. Mastoidektomiyi takiben sınırları </w:t>
      </w:r>
      <w:proofErr w:type="gramStart"/>
      <w:r>
        <w:t>fossa</w:t>
      </w:r>
      <w:proofErr w:type="gramEnd"/>
      <w:r>
        <w:t xml:space="preserve"> incudis, fasi</w:t>
      </w:r>
      <w:r w:rsidR="00125987">
        <w:t>y</w:t>
      </w:r>
      <w:r>
        <w:t>al sinir ve korda timpani tarafından oluşturulan fasi</w:t>
      </w:r>
      <w:r w:rsidR="00125987">
        <w:t>y</w:t>
      </w:r>
      <w:r>
        <w:t>al resesten orta kulağa girilir ve yuvarlak pencere tanımlanır. Ancak iç kulak malformasyonlarında fasi</w:t>
      </w:r>
      <w:r w:rsidR="00125987">
        <w:t>y</w:t>
      </w:r>
      <w:r>
        <w:t xml:space="preserve">al reses yaklaşımında cerrah </w:t>
      </w:r>
      <w:proofErr w:type="gramStart"/>
      <w:r>
        <w:t>komplike</w:t>
      </w:r>
      <w:proofErr w:type="gramEnd"/>
      <w:r>
        <w:t xml:space="preserve"> durumlara müdehale edebilecek yeterlilikte olmalıdır.  Fasi</w:t>
      </w:r>
      <w:r w:rsidR="00125987">
        <w:t>y</w:t>
      </w:r>
      <w:r>
        <w:t>al sinirin anormal yerleşimi ve koklear malformasyona bağlı yuvarlak penc</w:t>
      </w:r>
      <w:r w:rsidR="00407410">
        <w:t>ere görüş açısındaki kısıtlılık</w:t>
      </w:r>
      <w:r>
        <w:t xml:space="preserve">, cerrahiyi </w:t>
      </w:r>
      <w:proofErr w:type="gramStart"/>
      <w:r>
        <w:t>komplike</w:t>
      </w:r>
      <w:proofErr w:type="gramEnd"/>
      <w:r>
        <w:t xml:space="preserve"> edebilecek durumların başında gelir.</w:t>
      </w:r>
    </w:p>
    <w:p w:rsidR="009A091B" w:rsidRDefault="009A091B" w:rsidP="009C7053">
      <w:pPr>
        <w:pStyle w:val="ibalkk"/>
      </w:pPr>
      <w:r>
        <w:t>Transkanal Yaklaşım</w:t>
      </w:r>
    </w:p>
    <w:p w:rsidR="009A091B" w:rsidRDefault="00407410" w:rsidP="009C7053">
      <w:pPr>
        <w:pStyle w:val="metinn"/>
      </w:pPr>
      <w:r>
        <w:t>K</w:t>
      </w:r>
      <w:r w:rsidR="009A091B">
        <w:t xml:space="preserve">oklear implantasyon cerrahisinde kullanımı </w:t>
      </w:r>
      <w:r>
        <w:t>ilk defa Kiratzidis</w:t>
      </w:r>
      <w:r>
        <w:fldChar w:fldCharType="begin"/>
      </w:r>
      <w:r w:rsidR="00143B95">
        <w:instrText xml:space="preserve"> ADDIN EN.CITE &lt;EndNote&gt;&lt;Cite&gt;&lt;Author&gt;Kiratzidis&lt;/Author&gt;&lt;Year&gt;2000&lt;/Year&gt;&lt;RecNum&gt;43&lt;/RecNum&gt;&lt;DisplayText&gt;[27]&lt;/DisplayText&gt;&lt;record&gt;&lt;rec-number&gt;43&lt;/rec-number&gt;&lt;foreign-keys&gt;&lt;key app="EN" db-id="ef5tw2szqravs7exfr1veet1tsv5fprt2re9" timestamp="1673020975"&gt;43&lt;/key&gt;&lt;/foreign-keys&gt;&lt;ref-type name="Book Section"&gt;5&lt;/ref-type&gt;&lt;contributors&gt;&lt;authors&gt;&lt;author&gt;Kiratzidis, T&lt;/author&gt;&lt;/authors&gt;&lt;/contributors&gt;&lt;titles&gt;&lt;title&gt;&amp;apos;Veria Operation´: Cochlear Implantation without a Mastoidectomy and a Posterior Tympanotomy&lt;/title&gt;&lt;secondary-title&gt;Updates in Cochlear Implantation&lt;/secondary-title&gt;&lt;/titles&gt;&lt;pages&gt;127-130&lt;/pages&gt;&lt;volume&gt;57&lt;/volume&gt;&lt;dates&gt;&lt;year&gt;2000&lt;/year&gt;&lt;/dates&gt;&lt;publisher&gt;Karger Publishers&lt;/publisher&gt;&lt;urls&gt;&lt;/urls&gt;&lt;/record&gt;&lt;/Cite&gt;&lt;/EndNote&gt;</w:instrText>
      </w:r>
      <w:r>
        <w:fldChar w:fldCharType="separate"/>
      </w:r>
      <w:r w:rsidR="00143B95">
        <w:rPr>
          <w:noProof/>
        </w:rPr>
        <w:t>[27]</w:t>
      </w:r>
      <w:r>
        <w:fldChar w:fldCharType="end"/>
      </w:r>
      <w:r>
        <w:t xml:space="preserve"> ve Kronenberg</w:t>
      </w:r>
      <w:r>
        <w:fldChar w:fldCharType="begin"/>
      </w:r>
      <w:r w:rsidR="00143B95">
        <w:instrText xml:space="preserve"> ADDIN EN.CITE &lt;EndNote&gt;&lt;Cite&gt;&lt;Author&gt;Kronenberg&lt;/Author&gt;&lt;Year&gt;2001&lt;/Year&gt;&lt;RecNum&gt;45&lt;/RecNum&gt;&lt;DisplayText&gt;[28]&lt;/DisplayText&gt;&lt;record&gt;&lt;rec-number&gt;45&lt;/rec-number&gt;&lt;foreign-keys&gt;&lt;key app="EN" db-id="ef5tw2szqravs7exfr1veet1tsv5fprt2re9" timestamp="1673021175"&gt;45&lt;/key&gt;&lt;/foreign-keys&gt;&lt;ref-type name="Journal Article"&gt;17&lt;/ref-type&gt;&lt;contributors&gt;&lt;authors&gt;&lt;author&gt;Kronenberg, J&lt;/author&gt;&lt;author&gt;Migirov, L&lt;/author&gt;&lt;author&gt;Dagan, T&lt;/author&gt;&lt;/authors&gt;&lt;/contributors&gt;&lt;titles&gt;&lt;title&gt;Suprameatal approach: new surgical approach for cochlear implantation&lt;/title&gt;&lt;secondary-title&gt;The Journal of Laryngology &amp;amp; Otology&lt;/secondary-title&gt;&lt;/titles&gt;&lt;periodical&gt;&lt;full-title&gt;The Journal of Laryngology &amp;amp; Otology&lt;/full-title&gt;&lt;/periodical&gt;&lt;pages&gt;283-285&lt;/pages&gt;&lt;volume&gt;115&lt;/volume&gt;&lt;number&gt;4&lt;/number&gt;&lt;dates&gt;&lt;year&gt;2001&lt;/year&gt;&lt;/dates&gt;&lt;isbn&gt;1748-5460&lt;/isbn&gt;&lt;urls&gt;&lt;/urls&gt;&lt;/record&gt;&lt;/Cite&gt;&lt;/EndNote&gt;</w:instrText>
      </w:r>
      <w:r>
        <w:fldChar w:fldCharType="separate"/>
      </w:r>
      <w:r w:rsidR="00143B95">
        <w:rPr>
          <w:noProof/>
        </w:rPr>
        <w:t>[28]</w:t>
      </w:r>
      <w:r>
        <w:fldChar w:fldCharType="end"/>
      </w:r>
      <w:r>
        <w:t xml:space="preserve"> tarafından </w:t>
      </w:r>
      <w:r w:rsidR="009A091B">
        <w:t>bildirilmiştir. Ciddi iç kulak malformasyonlarında kullanılması tavsiye edilmemekle birlikte bazı durumlarda transmastoid fasi</w:t>
      </w:r>
      <w:r w:rsidR="00125987">
        <w:t>y</w:t>
      </w:r>
      <w:r w:rsidR="009A091B">
        <w:t xml:space="preserve">al reses yaklaşımı ile </w:t>
      </w:r>
      <w:proofErr w:type="gramStart"/>
      <w:r w:rsidR="009A091B">
        <w:t>kombinasyonu</w:t>
      </w:r>
      <w:proofErr w:type="gramEnd"/>
      <w:r w:rsidR="009A091B">
        <w:t xml:space="preserve"> cerrahın işini kolaylaştırabilir.</w:t>
      </w:r>
    </w:p>
    <w:p w:rsidR="009A091B" w:rsidRDefault="009A091B" w:rsidP="009C7053">
      <w:pPr>
        <w:pStyle w:val="metinn"/>
      </w:pPr>
      <w:r>
        <w:t>Sennaroğlu ve ark.</w:t>
      </w:r>
      <w:r w:rsidR="00A60853">
        <w:fldChar w:fldCharType="begin"/>
      </w:r>
      <w:r w:rsidR="00A60853">
        <w:instrText xml:space="preserve"> ADDIN EN.CITE &lt;EndNote&gt;&lt;Cite&gt;&lt;Author&gt;Sennaroglu&lt;/Author&gt;&lt;Year&gt;2002&lt;/Year&gt;&lt;RecNum&gt;46&lt;/RecNum&gt;&lt;DisplayText&gt;[29]&lt;/DisplayText&gt;&lt;record&gt;&lt;rec-number&gt;46&lt;/rec-number&gt;&lt;foreign-keys&gt;&lt;key app="EN" db-id="ef5tw2szqravs7exfr1veet1tsv5fprt2re9" timestamp="1673021224"&gt;46&lt;/key&gt;&lt;/foreign-keys&gt;&lt;ref-type name="Journal Article"&gt;17&lt;/ref-type&gt;&lt;contributors&gt;&lt;authors&gt;&lt;author&gt;Sennaroglu, Levent&lt;/author&gt;&lt;author&gt;Aydin, Erdinç&lt;/author&gt;&lt;/authors&gt;&lt;/contributors&gt;&lt;titles&gt;&lt;title&gt;Anteroposterior approach with split ear canal for cochlear implantation in severe malformations&lt;/title&gt;&lt;secondary-title&gt;Otology &amp;amp; neurotology&lt;/secondary-title&gt;&lt;/titles&gt;&lt;periodical&gt;&lt;full-title&gt;Otology &amp;amp; Neurotology&lt;/full-title&gt;&lt;/periodical&gt;&lt;pages&gt;39-43&lt;/pages&gt;&lt;volume&gt;23&lt;/volume&gt;&lt;number&gt;1&lt;/number&gt;&lt;dates&gt;&lt;year&gt;2002&lt;/year&gt;&lt;/dates&gt;&lt;isbn&gt;1531-7129&lt;/isbn&gt;&lt;urls&gt;&lt;/urls&gt;&lt;/record&gt;&lt;/Cite&gt;&lt;/EndNote&gt;</w:instrText>
      </w:r>
      <w:r w:rsidR="00A60853">
        <w:fldChar w:fldCharType="separate"/>
      </w:r>
      <w:r w:rsidR="00A60853">
        <w:rPr>
          <w:noProof/>
        </w:rPr>
        <w:t>[29]</w:t>
      </w:r>
      <w:r w:rsidR="00A60853">
        <w:fldChar w:fldCharType="end"/>
      </w:r>
      <w:r>
        <w:t>, fasi</w:t>
      </w:r>
      <w:r w:rsidR="00125987">
        <w:t>y</w:t>
      </w:r>
      <w:r>
        <w:t>al sinir anormal yerleşimi nedeniyle fasi</w:t>
      </w:r>
      <w:r w:rsidR="00125987">
        <w:t>y</w:t>
      </w:r>
      <w:r>
        <w:t>al reses yaklaşımında gör</w:t>
      </w:r>
      <w:r w:rsidR="00EA6518">
        <w:t>üş açısının yetersiz olduğu IP-I</w:t>
      </w:r>
      <w:r w:rsidR="00A60853">
        <w:t xml:space="preserve"> malfrmasyonlu</w:t>
      </w:r>
      <w:r>
        <w:t xml:space="preserve"> 2 hastada, elektrodu transkanal yaklaşımla yerleştirdiklerini bildirmişlerdir. Elektrod yerleştirildikten sonra dış kulak yolu arka duvarında açtıkları dar bir alandan elektrodu mastoid </w:t>
      </w:r>
      <w:r>
        <w:lastRenderedPageBreak/>
        <w:t>kaviteye transfer ettiklerini ve dış kulak yolu defektini kıkırdak ile tamir ettiklerini bildirmişlerdir.</w:t>
      </w:r>
    </w:p>
    <w:p w:rsidR="009A091B" w:rsidRDefault="009A091B" w:rsidP="009C7053">
      <w:pPr>
        <w:pStyle w:val="metinn"/>
      </w:pPr>
      <w:r>
        <w:t>Yine fasi</w:t>
      </w:r>
      <w:r w:rsidR="00A668C5">
        <w:t>y</w:t>
      </w:r>
      <w:r>
        <w:t xml:space="preserve">al reses yaklaşımıyla Kİ yapılacak olan ve stapes tabanı fistülüne bağlı BOS otore eşlik eden olgularda stapes tabanına </w:t>
      </w:r>
      <w:proofErr w:type="gramStart"/>
      <w:r>
        <w:t>hakimiyeti</w:t>
      </w:r>
      <w:proofErr w:type="gramEnd"/>
      <w:r>
        <w:t xml:space="preserve"> artırmak amacıyla transkanal yaklaşım fasi</w:t>
      </w:r>
      <w:r w:rsidR="00A668C5">
        <w:t>y</w:t>
      </w:r>
      <w:r>
        <w:t>al reses yakaşımıyla kombine edilebilir.</w:t>
      </w:r>
    </w:p>
    <w:p w:rsidR="009A091B" w:rsidRDefault="009A091B" w:rsidP="009C7053">
      <w:pPr>
        <w:pStyle w:val="ibalkk"/>
      </w:pPr>
      <w:r>
        <w:t>Transmastoid Labirintotomi</w:t>
      </w:r>
    </w:p>
    <w:p w:rsidR="009A091B" w:rsidRDefault="009A091B" w:rsidP="009C7053">
      <w:pPr>
        <w:pStyle w:val="metinn"/>
      </w:pPr>
      <w:r>
        <w:t>Özellikle fasi</w:t>
      </w:r>
      <w:r w:rsidR="00125987">
        <w:t>y</w:t>
      </w:r>
      <w:r>
        <w:t xml:space="preserve">al sinir </w:t>
      </w:r>
      <w:proofErr w:type="gramStart"/>
      <w:r>
        <w:t>anomalisinin</w:t>
      </w:r>
      <w:proofErr w:type="gramEnd"/>
      <w:r>
        <w:t xml:space="preserve"> eşlik ettiği Ortak Kavite hastalarına fasi</w:t>
      </w:r>
      <w:r w:rsidR="00125987">
        <w:t>y</w:t>
      </w:r>
      <w:r>
        <w:t>al sinir hasarından kaçınmak için tercih edilen yöntemdir. İlk defa McElveen ve ark.</w:t>
      </w:r>
      <w:r w:rsidR="00A60853">
        <w:fldChar w:fldCharType="begin"/>
      </w:r>
      <w:r w:rsidR="00A60853">
        <w:instrText xml:space="preserve"> ADDIN EN.CITE &lt;EndNote&gt;&lt;Cite&gt;&lt;Author&gt;McElveen Jr&lt;/Author&gt;&lt;Year&gt;1997&lt;/Year&gt;&lt;RecNum&gt;42&lt;/RecNum&gt;&lt;DisplayText&gt;[30]&lt;/DisplayText&gt;&lt;record&gt;&lt;rec-number&gt;42&lt;/rec-number&gt;&lt;foreign-keys&gt;&lt;key app="EN" db-id="ef5tw2szqravs7exfr1veet1tsv5fprt2re9" timestamp="1673020904"&gt;42&lt;/key&gt;&lt;/foreign-keys&gt;&lt;ref-type name="Journal Article"&gt;17&lt;/ref-type&gt;&lt;contributors&gt;&lt;authors&gt;&lt;author&gt;McElveen Jr, John T&lt;/author&gt;&lt;author&gt;Carrasco, Vincent N&lt;/author&gt;&lt;author&gt;Miyamoto, Richard T&lt;/author&gt;&lt;author&gt;Linthicum Jr, Fred H&lt;/author&gt;&lt;/authors&gt;&lt;/contributors&gt;&lt;titles&gt;&lt;title&gt;Cochlear implantation in common cavity malformations using a transmastoid labyrinthotomy approach&lt;/title&gt;&lt;secondary-title&gt;The Laryngoscope&lt;/secondary-title&gt;&lt;/titles&gt;&lt;periodical&gt;&lt;full-title&gt;The Laryngoscope&lt;/full-title&gt;&lt;/periodical&gt;&lt;pages&gt;1032-1036&lt;/pages&gt;&lt;volume&gt;107&lt;/volume&gt;&lt;number&gt;8&lt;/number&gt;&lt;dates&gt;&lt;year&gt;1997&lt;/year&gt;&lt;/dates&gt;&lt;isbn&gt;0023-852X&lt;/isbn&gt;&lt;urls&gt;&lt;/urls&gt;&lt;/record&gt;&lt;/Cite&gt;&lt;/EndNote&gt;</w:instrText>
      </w:r>
      <w:r w:rsidR="00A60853">
        <w:fldChar w:fldCharType="separate"/>
      </w:r>
      <w:r w:rsidR="00A60853">
        <w:rPr>
          <w:noProof/>
        </w:rPr>
        <w:t>[30]</w:t>
      </w:r>
      <w:r w:rsidR="00A60853">
        <w:fldChar w:fldCharType="end"/>
      </w:r>
      <w:r w:rsidR="00A60853">
        <w:t xml:space="preserve"> t</w:t>
      </w:r>
      <w:r>
        <w:t>arafından tanımlanan bu yöntemde mastoidektomiyi takiben elektrod lateral SSK lokasyonundan yerleştirilmiştir. Bu yöntemde fasi</w:t>
      </w:r>
      <w:r w:rsidR="00125987">
        <w:t>y</w:t>
      </w:r>
      <w:r>
        <w:t xml:space="preserve">al sinirin özellikle aranmaması önerilir ve gusher gelişen olgularda elektrodun İAK’ya </w:t>
      </w:r>
      <w:r w:rsidR="00885FEA">
        <w:t>migrasyon</w:t>
      </w:r>
      <w:r>
        <w:t xml:space="preserve"> ihtimaline karşın intraoperatif elektrod pozisyonunun tespiti tavsiye edilir.</w:t>
      </w:r>
    </w:p>
    <w:p w:rsidR="009A091B" w:rsidRDefault="009A091B" w:rsidP="009C7053">
      <w:pPr>
        <w:pStyle w:val="ibalkk"/>
      </w:pPr>
      <w:r>
        <w:t>Kanal Arka Duvarının İndirilmesi ve Dış Kulak Yolunun Kapatılması</w:t>
      </w:r>
    </w:p>
    <w:p w:rsidR="009A091B" w:rsidRDefault="009A091B" w:rsidP="009C7053">
      <w:pPr>
        <w:pStyle w:val="metinn"/>
      </w:pPr>
      <w:r>
        <w:t>Kontrol edilemeyen BOS otore ve rekürren menenjit vakalarında defekt tamirinin ardından östaki ve subtotal petrözektomi kavitesinin obliterasyonu ile birlikte dış kulak yolunun kör bir kese halinde ka</w:t>
      </w:r>
      <w:r w:rsidR="00407410">
        <w:t>patılması akılcı bir seçenektir.</w:t>
      </w:r>
      <w:r>
        <w:t xml:space="preserve"> Ancak kolesteatom gelişimini önlemek amacıyla geride epitel bırakılmadığından emin olunmalıdır.</w:t>
      </w:r>
    </w:p>
    <w:p w:rsidR="008F25BB" w:rsidRDefault="009A091B" w:rsidP="009C7053">
      <w:pPr>
        <w:pStyle w:val="metinn"/>
      </w:pPr>
      <w:r>
        <w:t>Önceden kronik otit sebebiyle timpanomastoidektomi geçirmiş hastalarda dış kulak yolu epiteli tamamen çıkarılarak dış kulak yolunun kör bir kese halinde kapatılması tercih edilebilir. Bu durumda östa</w:t>
      </w:r>
      <w:r w:rsidR="004F0C13">
        <w:t>ki obliterasyonuna gerek yoktur</w:t>
      </w:r>
      <w:r w:rsidR="008F25BB">
        <w:fldChar w:fldCharType="begin"/>
      </w:r>
      <w:r w:rsidR="00143B95">
        <w:instrText xml:space="preserve"> ADDIN EN.CITE &lt;EndNote&gt;&lt;Cite&gt;&lt;Author&gt;El-Kashlan&lt;/Author&gt;&lt;Year&gt;2002&lt;/Year&gt;&lt;RecNum&gt;47&lt;/RecNum&gt;&lt;DisplayText&gt;[31]&lt;/DisplayText&gt;&lt;record&gt;&lt;rec-number&gt;47&lt;/rec-number&gt;&lt;foreign-keys&gt;&lt;key app="EN" db-id="ef5tw2szqravs7exfr1veet1tsv5fprt2re9" timestamp="1673021385"&gt;47&lt;/key&gt;&lt;/foreign-keys&gt;&lt;ref-type name="Journal Article"&gt;17&lt;/ref-type&gt;&lt;contributors&gt;&lt;authors&gt;&lt;author&gt;El-Kashlan, Hussam K&lt;/author&gt;&lt;author&gt;Arts, H Alexander&lt;/author&gt;&lt;author&gt;Telian, Steven A&lt;/author&gt;&lt;/authors&gt;&lt;/contributors&gt;&lt;titles&gt;&lt;title&gt;Cochlear implantation in chronic suppurative otitis media&lt;/title&gt;&lt;secondary-title&gt;Otology &amp;amp; neurotology&lt;/secondary-title&gt;&lt;/titles&gt;&lt;periodical&gt;&lt;full-title&gt;Otology &amp;amp; Neurotology&lt;/full-title&gt;&lt;/periodical&gt;&lt;pages&gt;53-55&lt;/pages&gt;&lt;volume&gt;23&lt;/volume&gt;&lt;number&gt;1&lt;/number&gt;&lt;dates&gt;&lt;year&gt;2002&lt;/year&gt;&lt;/dates&gt;&lt;isbn&gt;1531-7129&lt;/isbn&gt;&lt;urls&gt;&lt;/urls&gt;&lt;/record&gt;&lt;/Cite&gt;&lt;/EndNote&gt;</w:instrText>
      </w:r>
      <w:r w:rsidR="008F25BB">
        <w:fldChar w:fldCharType="separate"/>
      </w:r>
      <w:r w:rsidR="00143B95">
        <w:rPr>
          <w:noProof/>
        </w:rPr>
        <w:t>[31]</w:t>
      </w:r>
      <w:r w:rsidR="008F25BB">
        <w:fldChar w:fldCharType="end"/>
      </w:r>
      <w:r w:rsidR="004F0C13">
        <w:t>.</w:t>
      </w:r>
    </w:p>
    <w:p w:rsidR="009A091B" w:rsidRDefault="009A091B" w:rsidP="009C7053">
      <w:pPr>
        <w:pStyle w:val="ibalkk"/>
      </w:pPr>
      <w:r>
        <w:t>Oval Pencere Yakaşımı</w:t>
      </w:r>
    </w:p>
    <w:p w:rsidR="009A091B" w:rsidRDefault="009A091B" w:rsidP="009C7053">
      <w:pPr>
        <w:pStyle w:val="metinn"/>
      </w:pPr>
      <w:r>
        <w:t>Kim ve ark.</w:t>
      </w:r>
      <w:r w:rsidR="004F0C13">
        <w:fldChar w:fldCharType="begin"/>
      </w:r>
      <w:r w:rsidR="004F0C13">
        <w:instrText xml:space="preserve"> ADDIN EN.CITE &lt;EndNote&gt;&lt;Cite&gt;&lt;Author&gt;Kim&lt;/Author&gt;&lt;Year&gt;2006&lt;/Year&gt;&lt;RecNum&gt;48&lt;/RecNum&gt;&lt;DisplayText&gt;[32]&lt;/DisplayText&gt;&lt;record&gt;&lt;rec-number&gt;48&lt;/rec-number&gt;&lt;foreign-keys&gt;&lt;key app="EN" db-id="ef5tw2szqravs7exfr1veet1tsv5fprt2re9" timestamp="1673021421"&gt;48&lt;/key&gt;&lt;/foreign-keys&gt;&lt;ref-type name="Journal Article"&gt;17&lt;/ref-type&gt;&lt;contributors&gt;&lt;authors&gt;&lt;author&gt;Kim, Lee-Suk&lt;/author&gt;&lt;author&gt;Jeong, Sung-Wook&lt;/author&gt;&lt;author&gt;Huh, Min-Jung&lt;/author&gt;&lt;author&gt;Park, Young-Deok&lt;/author&gt;&lt;/authors&gt;&lt;/contributors&gt;&lt;titles&gt;&lt;title&gt;Cochlear implantation in children with inner ear malformations&lt;/title&gt;&lt;secondary-title&gt;Annals of otology, rhinology &amp;amp; Laryngology&lt;/secondary-title&gt;&lt;/titles&gt;&lt;periodical&gt;&lt;full-title&gt;Annals of otology, rhinology &amp;amp; Laryngology&lt;/full-title&gt;&lt;/periodical&gt;&lt;pages&gt;205-214&lt;/pages&gt;&lt;volume&gt;115&lt;/volume&gt;&lt;number&gt;3&lt;/number&gt;&lt;dates&gt;&lt;year&gt;2006&lt;/year&gt;&lt;/dates&gt;&lt;isbn&gt;0003-4894&lt;/isbn&gt;&lt;urls&gt;&lt;/urls&gt;&lt;/record&gt;&lt;/Cite&gt;&lt;/EndNote&gt;</w:instrText>
      </w:r>
      <w:r w:rsidR="004F0C13">
        <w:fldChar w:fldCharType="separate"/>
      </w:r>
      <w:r w:rsidR="004F0C13">
        <w:rPr>
          <w:noProof/>
        </w:rPr>
        <w:t>[32]</w:t>
      </w:r>
      <w:r w:rsidR="004F0C13">
        <w:fldChar w:fldCharType="end"/>
      </w:r>
      <w:r>
        <w:t xml:space="preserve"> fasi</w:t>
      </w:r>
      <w:r w:rsidR="00A668C5">
        <w:t>y</w:t>
      </w:r>
      <w:r>
        <w:t>al reses yaklaşımıyla yuvarlak pencere nişini tanımlayamadıkları 2 KH olgusunda stapedektomi yaparak elektrodu vestibüle yerleştirmek zorunda kaldıklarını bildirmiştir.</w:t>
      </w:r>
      <w:r w:rsidR="004F0C13">
        <w:t xml:space="preserve"> </w:t>
      </w:r>
    </w:p>
    <w:p w:rsidR="009C7053" w:rsidRDefault="009C7053">
      <w:pPr>
        <w:rPr>
          <w:rFonts w:cstheme="minorHAnsi"/>
        </w:rPr>
      </w:pPr>
      <w:r>
        <w:rPr>
          <w:rFonts w:cstheme="minorHAnsi"/>
        </w:rPr>
        <w:br w:type="page"/>
      </w:r>
    </w:p>
    <w:p w:rsidR="009A091B" w:rsidRDefault="009A091B" w:rsidP="009C7053">
      <w:pPr>
        <w:pStyle w:val="ibalkk"/>
      </w:pPr>
      <w:r>
        <w:lastRenderedPageBreak/>
        <w:t>Elektrod Seçimi</w:t>
      </w:r>
    </w:p>
    <w:p w:rsidR="009A091B" w:rsidRDefault="009A091B" w:rsidP="009C7053">
      <w:pPr>
        <w:pStyle w:val="metinn"/>
      </w:pPr>
      <w:r>
        <w:t xml:space="preserve">İç kulak malformasyonlarında, nöral dokuların </w:t>
      </w:r>
      <w:proofErr w:type="gramStart"/>
      <w:r>
        <w:t>maksimal</w:t>
      </w:r>
      <w:proofErr w:type="gramEnd"/>
      <w:r>
        <w:t xml:space="preserve"> uyarımını sağlayacak uzunlukta, minimum intrakoklear hasara sebep olacak yapı ve uzunlukta ve gusher gelişme ihtimali olan durumlarda BOS kaçağını önleyecek yapıda elektrod kullanımı öncelikli hedeftir. Ancak iç kulak malformasyonlarında koklea boyutları ve </w:t>
      </w:r>
      <w:proofErr w:type="gramStart"/>
      <w:r>
        <w:t>iç yapısı</w:t>
      </w:r>
      <w:proofErr w:type="gramEnd"/>
      <w:r>
        <w:t xml:space="preserve"> normal k</w:t>
      </w:r>
      <w:r w:rsidR="004F0C13">
        <w:t>okleaya göre farklılık arz eder</w:t>
      </w:r>
      <w:r w:rsidR="00954003">
        <w:fldChar w:fldCharType="begin"/>
      </w:r>
      <w:r w:rsidR="00484DAF">
        <w:instrText xml:space="preserve"> ADDIN EN.CITE &lt;EndNote&gt;&lt;Cite&gt;&lt;Author&gt;Sennaroğlu&lt;/Author&gt;&lt;Year&gt;2017&lt;/Year&gt;&lt;RecNum&gt;5&lt;/RecNum&gt;&lt;DisplayText&gt;[1]&lt;/DisplayText&gt;&lt;record&gt;&lt;rec-number&gt;5&lt;/rec-number&gt;&lt;foreign-keys&gt;&lt;key app="EN" db-id="ef5tw2szqravs7exfr1veet1tsv5fprt2re9" timestamp="1672694756"&gt;5&lt;/key&gt;&lt;/foreign-keys&gt;&lt;ref-type name="Journal Article"&gt;17&lt;/ref-type&gt;&lt;contributors&gt;&lt;authors&gt;&lt;author&gt;Sennaroğlu, Levent&lt;/author&gt;&lt;author&gt;Bajin, Münir Demir&lt;/author&gt;&lt;/authors&gt;&lt;/contributors&gt;&lt;titles&gt;&lt;title&gt;Classification and current management of inner ear malformations&lt;/title&gt;&lt;secondary-title&gt;Balkan medical journal&lt;/secondary-title&gt;&lt;/titles&gt;&lt;periodical&gt;&lt;full-title&gt;Balkan medical journal&lt;/full-title&gt;&lt;/periodical&gt;&lt;pages&gt;397-411&lt;/pages&gt;&lt;volume&gt;34&lt;/volume&gt;&lt;number&gt;5&lt;/number&gt;&lt;dates&gt;&lt;year&gt;2017&lt;/year&gt;&lt;/dates&gt;&lt;isbn&gt;2146-3123&lt;/isbn&gt;&lt;urls&gt;&lt;/urls&gt;&lt;/record&gt;&lt;/Cite&gt;&lt;/EndNote&gt;</w:instrText>
      </w:r>
      <w:r w:rsidR="00954003">
        <w:fldChar w:fldCharType="separate"/>
      </w:r>
      <w:r w:rsidR="00484DAF">
        <w:rPr>
          <w:noProof/>
        </w:rPr>
        <w:t>[1]</w:t>
      </w:r>
      <w:r w:rsidR="00954003">
        <w:fldChar w:fldCharType="end"/>
      </w:r>
      <w:r w:rsidR="004F0C13">
        <w:t>.</w:t>
      </w:r>
    </w:p>
    <w:p w:rsidR="009A091B" w:rsidRDefault="009A091B" w:rsidP="009C7053">
      <w:pPr>
        <w:pStyle w:val="metinn"/>
      </w:pPr>
      <w:r>
        <w:t xml:space="preserve">Komplet koklear uyarımı sağlamak amacıyla yeterli </w:t>
      </w:r>
      <w:r w:rsidR="004F0C13">
        <w:t>uzunlukta elektrod seçilmelidir</w:t>
      </w:r>
      <w:r w:rsidR="00CD7922">
        <w:fldChar w:fldCharType="begin"/>
      </w:r>
      <w:r w:rsidR="00143B95">
        <w:instrText xml:space="preserve"> ADDIN EN.CITE &lt;EndNote&gt;&lt;Cite&gt;&lt;Author&gt;Buchman&lt;/Author&gt;&lt;Year&gt;2014&lt;/Year&gt;&lt;RecNum&gt;49&lt;/RecNum&gt;&lt;DisplayText&gt;[33]&lt;/DisplayText&gt;&lt;record&gt;&lt;rec-number&gt;49&lt;/rec-number&gt;&lt;foreign-keys&gt;&lt;key app="EN" db-id="ef5tw2szqravs7exfr1veet1tsv5fprt2re9" timestamp="1673024919"&gt;49&lt;/key&gt;&lt;/foreign-keys&gt;&lt;ref-type name="Journal Article"&gt;17&lt;/ref-type&gt;&lt;contributors&gt;&lt;authors&gt;&lt;author&gt;Buchman, Craig A&lt;/author&gt;&lt;author&gt;Dillon, Margaret T&lt;/author&gt;&lt;author&gt;King, English R&lt;/author&gt;&lt;author&gt;Adunka, Marcia C&lt;/author&gt;&lt;author&gt;Adunka, Oliver F&lt;/author&gt;&lt;author&gt;Pillsbury, Harold C&lt;/author&gt;&lt;/authors&gt;&lt;/contributors&gt;&lt;titles&gt;&lt;title&gt;Influence of cochlear implant insertion depth on performance: a prospective randomized trial&lt;/title&gt;&lt;secondary-title&gt;Otology &amp;amp; Neurotology&lt;/secondary-title&gt;&lt;/titles&gt;&lt;periodical&gt;&lt;full-title&gt;Otology &amp;amp; Neurotology&lt;/full-title&gt;&lt;/periodical&gt;&lt;pages&gt;1773-1779&lt;/pages&gt;&lt;volume&gt;35&lt;/volume&gt;&lt;number&gt;10&lt;/number&gt;&lt;dates&gt;&lt;year&gt;2014&lt;/year&gt;&lt;/dates&gt;&lt;isbn&gt;1531-7129&lt;/isbn&gt;&lt;urls&gt;&lt;/urls&gt;&lt;/record&gt;&lt;/Cite&gt;&lt;/EndNote&gt;</w:instrText>
      </w:r>
      <w:r w:rsidR="00CD7922">
        <w:fldChar w:fldCharType="separate"/>
      </w:r>
      <w:r w:rsidR="00143B95">
        <w:rPr>
          <w:noProof/>
        </w:rPr>
        <w:t>[33]</w:t>
      </w:r>
      <w:r w:rsidR="00CD7922">
        <w:fldChar w:fldCharType="end"/>
      </w:r>
      <w:r w:rsidR="004F0C13">
        <w:t>.</w:t>
      </w:r>
      <w:r>
        <w:t xml:space="preserve"> Ancak aşırı uzun elektrod seçiminde koklear hasara bağlı rezidüel işitmenin kaybının yanısıra </w:t>
      </w:r>
      <w:r w:rsidR="00954003">
        <w:t>yalnızca koklear implantla işitmenin sağlandığı</w:t>
      </w:r>
      <w:r>
        <w:t xml:space="preserve"> durumda</w:t>
      </w:r>
      <w:r w:rsidR="00954003">
        <w:t xml:space="preserve"> da</w:t>
      </w:r>
      <w:r>
        <w:t xml:space="preserve"> odyolojik testlerde daha düşük konuşmayı ayırt etme skorl</w:t>
      </w:r>
      <w:r w:rsidR="004F0C13">
        <w:t>arı elde edildiği bilinmektedir</w:t>
      </w:r>
      <w:r w:rsidR="00CD7922">
        <w:fldChar w:fldCharType="begin">
          <w:fldData xml:space="preserve">PEVuZE5vdGU+PENpdGU+PEF1dGhvcj5XYW5uYTwvQXV0aG9yPjxZZWFyPjIwMTU8L1llYXI+PFJl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</w:fldData>
        </w:fldChar>
      </w:r>
      <w:r w:rsidR="00143B95">
        <w:instrText xml:space="preserve"> ADDIN EN.CITE </w:instrText>
      </w:r>
      <w:r w:rsidR="00143B95">
        <w:fldChar w:fldCharType="begin">
          <w:fldData xml:space="preserve">PEVuZE5vdGU+PENpdGU+PEF1dGhvcj5XYW5uYTwvQXV0aG9yPjxZZWFyPjIwMTU8L1llYXI+PFJl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</w:fldData>
        </w:fldChar>
      </w:r>
      <w:r w:rsidR="00143B95">
        <w:instrText xml:space="preserve"> ADDIN EN.CITE.DATA </w:instrText>
      </w:r>
      <w:r w:rsidR="00143B95">
        <w:fldChar w:fldCharType="end"/>
      </w:r>
      <w:r w:rsidR="00CD7922">
        <w:fldChar w:fldCharType="separate"/>
      </w:r>
      <w:r w:rsidR="00143B95">
        <w:rPr>
          <w:noProof/>
        </w:rPr>
        <w:t>[3, 34]</w:t>
      </w:r>
      <w:r w:rsidR="00CD7922">
        <w:fldChar w:fldCharType="end"/>
      </w:r>
      <w:r w:rsidR="004F0C13">
        <w:t>.</w:t>
      </w:r>
      <w:r>
        <w:t xml:space="preserve"> Yine gusher beklenen </w:t>
      </w:r>
      <w:r w:rsidR="008D2DD7">
        <w:t>IKM’lerde</w:t>
      </w:r>
      <w:r>
        <w:t xml:space="preserve"> uzun elektrod seçiminde </w:t>
      </w:r>
      <w:r w:rsidR="008D2DD7">
        <w:t>stopper’a sahip elektrod modellerinde stopper’ın</w:t>
      </w:r>
      <w:r>
        <w:t xml:space="preserve"> yuvarlak pencereye oturmaması BOS kaçağının yetersiz kontrolüne sebep olacaktır.</w:t>
      </w:r>
    </w:p>
    <w:p w:rsidR="009A091B" w:rsidRDefault="009A091B" w:rsidP="009C7053">
      <w:pPr>
        <w:pStyle w:val="metinn"/>
      </w:pPr>
      <w:r>
        <w:t>Koklear implantlar düz-lateral duvar elektrodları ve kıvrımlı-perimodiolar elektrodlar olarak sınıflanabilir, kıvrımlı elektrodlar sınıfından AB Hi-Focus Midscalar</w:t>
      </w:r>
      <w:r>
        <w:rPr>
          <w:vertAlign w:val="superscript"/>
        </w:rPr>
        <w:t>™</w:t>
      </w:r>
      <w:r>
        <w:t xml:space="preserve"> elektrod, midskalar yerleşimi ile perimodiolar elektrodlardan farklılık arz eder. Rutin kullanımda olan koklear implant elektrodlarının uzunlukları listelenmiştir:</w:t>
      </w:r>
    </w:p>
    <w:p w:rsidR="009A091B" w:rsidRDefault="00C75703" w:rsidP="00CB27E3">
      <w:pPr>
        <w:pStyle w:val="tabloo"/>
      </w:pPr>
      <w:bookmarkStart w:id="26" w:name="_Toc129595456"/>
      <w:r w:rsidRPr="00DF389B">
        <w:t>Tablo</w:t>
      </w:r>
      <w:r>
        <w:t xml:space="preserve"> </w:t>
      </w:r>
      <w:proofErr w:type="gramStart"/>
      <w:r>
        <w:t>2.1</w:t>
      </w:r>
      <w:proofErr w:type="gramEnd"/>
      <w:r w:rsidR="0027431D">
        <w:t>.</w:t>
      </w:r>
      <w:r>
        <w:t xml:space="preserve"> </w:t>
      </w:r>
      <w:r w:rsidRPr="00C75703">
        <w:rPr>
          <w:b w:val="0"/>
        </w:rPr>
        <w:t>Rutin Kullanılan Koklear İmplant Elektrodları</w:t>
      </w:r>
      <w:bookmarkEnd w:id="26"/>
      <w:r w:rsidR="00CB27E3">
        <w:rPr>
          <w:noProof/>
          <w:lang w:eastAsia="tr-TR"/>
        </w:rPr>
        <w:drawing>
          <wp:inline distT="0" distB="0" distL="0" distR="0" wp14:anchorId="05102A9F" wp14:editId="583FBE86">
            <wp:extent cx="4095750" cy="2937479"/>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95750" cy="2937479"/>
                    </a:xfrm>
                    <a:prstGeom prst="rect">
                      <a:avLst/>
                    </a:prstGeom>
                  </pic:spPr>
                </pic:pic>
              </a:graphicData>
            </a:graphic>
          </wp:inline>
        </w:drawing>
      </w:r>
    </w:p>
    <w:p w:rsidR="009A091B" w:rsidRDefault="008D2DD7" w:rsidP="00C75703">
      <w:pPr>
        <w:pStyle w:val="metinn"/>
      </w:pPr>
      <w:r>
        <w:lastRenderedPageBreak/>
        <w:t>İç kulak malformasyonlarında</w:t>
      </w:r>
      <w:r w:rsidR="009A091B">
        <w:t xml:space="preserve"> BOS kaçağı azımsanmayacak oranda karşımıza çıkmakta ve menenjite sebep olarak fatal sonuçlara neden olmaktadır. Sennaroğlu’nun</w:t>
      </w:r>
      <w:r w:rsidR="004F0C13">
        <w:fldChar w:fldCharType="begin"/>
      </w:r>
      <w:r w:rsidR="004F0C13">
        <w:instrText xml:space="preserve"> ADDIN EN.CITE &lt;EndNote&gt;&lt;Cite&gt;&lt;Author&gt;Sennaroğlu&lt;/Author&gt;&lt;Year&gt;2014&lt;/Year&gt;&lt;RecNum&gt;78&lt;/RecNum&gt;&lt;DisplayText&gt;[7]&lt;/DisplayText&gt;&lt;record&gt;&lt;rec-number&gt;78&lt;/rec-number&gt;&lt;foreign-keys&gt;&lt;key app="EN" db-id="ef5tw2szqravs7exfr1veet1tsv5fprt2re9" timestamp="1673774408"&gt;78&lt;/key&gt;&lt;/foreign-keys&gt;&lt;ref-type name="Journal Article"&gt;17&lt;/ref-type&gt;&lt;contributors&gt;&lt;authors&gt;&lt;author&gt;Sennaroğlu, Levent&lt;/author&gt;&lt;author&gt;Atay, Gamze&lt;/author&gt;&lt;author&gt;Bajin, Münir Demir&lt;/author&gt;&lt;/authors&gt;&lt;/contributors&gt;&lt;titles&gt;&lt;title&gt;A new cochlear implant electrode with a “cork”-type stopper for inner ear malformations&lt;/title&gt;&lt;secondary-title&gt;Auris Nasus Larynx&lt;/secondary-title&gt;&lt;/titles&gt;&lt;periodical&gt;&lt;full-title&gt;Auris Nasus Larynx&lt;/full-title&gt;&lt;/periodical&gt;&lt;pages&gt;331-336&lt;/pages&gt;&lt;volume&gt;41&lt;/volume&gt;&lt;number&gt;4&lt;/number&gt;&lt;dates&gt;&lt;year&gt;2014&lt;/year&gt;&lt;/dates&gt;&lt;isbn&gt;0385-8146&lt;/isbn&gt;&lt;urls&gt;&lt;/urls&gt;&lt;/record&gt;&lt;/Cite&gt;&lt;/EndNote&gt;</w:instrText>
      </w:r>
      <w:r w:rsidR="004F0C13">
        <w:fldChar w:fldCharType="separate"/>
      </w:r>
      <w:r w:rsidR="004F0C13">
        <w:rPr>
          <w:noProof/>
        </w:rPr>
        <w:t>[7]</w:t>
      </w:r>
      <w:r w:rsidR="004F0C13">
        <w:fldChar w:fldCharType="end"/>
      </w:r>
      <w:r w:rsidR="00D70CA8">
        <w:t xml:space="preserve"> </w:t>
      </w:r>
      <w:r w:rsidR="009A091B">
        <w:t xml:space="preserve">yuvarlak pencere ya da kokleostomi penceresine oturacak proksimal silikon </w:t>
      </w:r>
      <w:r>
        <w:t>stopper</w:t>
      </w:r>
      <w:r w:rsidR="009A091B">
        <w:t xml:space="preserve"> fikrinden hareketle Med El tarafından FORM serisi üretilmeye başlanmıştır.</w:t>
      </w:r>
      <w:r w:rsidR="00D70CA8">
        <w:t xml:space="preserve"> Form 24 ve Form</w:t>
      </w:r>
      <w:r w:rsidR="009A091B">
        <w:t xml:space="preserve"> 19 olarak iki farklı uzunlukta model mevcuttur. Koklea boyutlarının no</w:t>
      </w:r>
      <w:r w:rsidR="00D70CA8">
        <w:t>rmal olduğu inkomplet partisyonlarda ve büyük ortak kavitelerde Form</w:t>
      </w:r>
      <w:r w:rsidR="009A091B">
        <w:t xml:space="preserve"> 24 modeli tercih edilebilir. Koklea boyutlarının normalden küçük olduğu koklear hipoplazi </w:t>
      </w:r>
      <w:r w:rsidR="00D70CA8">
        <w:t>ve küçük ortak kavitelerde Form</w:t>
      </w:r>
      <w:r w:rsidR="009A091B">
        <w:t xml:space="preserve"> 19 tercih edilebilir.</w:t>
      </w:r>
    </w:p>
    <w:p w:rsidR="009A091B" w:rsidRDefault="009A091B" w:rsidP="00C75703">
      <w:pPr>
        <w:pStyle w:val="metinn"/>
      </w:pPr>
      <w:r>
        <w:t xml:space="preserve">Koklear nöral dokunun yerinin tam olarak bilinmediği Ortak Kavite gibi </w:t>
      </w:r>
      <w:r w:rsidR="00D70CA8">
        <w:t>malformasyonlarda</w:t>
      </w:r>
      <w:r>
        <w:t xml:space="preserve"> perimodiolar elektrodlar yerine her iki yüzeyinde kontakt noktaları olan </w:t>
      </w:r>
      <w:r w:rsidR="008D2DD7">
        <w:t>Medel elektrodlar ya da tam halka şeklindeki Nucleus straight</w:t>
      </w:r>
      <w:r>
        <w:t xml:space="preserve"> elektrodlar tercih edilmelidir.</w:t>
      </w:r>
    </w:p>
    <w:p w:rsidR="004F071A" w:rsidRDefault="009A091B" w:rsidP="00C75703">
      <w:pPr>
        <w:pStyle w:val="metinn"/>
      </w:pPr>
      <w:r>
        <w:t>Modiolu</w:t>
      </w:r>
      <w:r w:rsidR="00EA6518">
        <w:t>su</w:t>
      </w:r>
      <w:r w:rsidR="008D2DD7">
        <w:t>n tamamen defektif olduğu IP-III</w:t>
      </w:r>
      <w:r w:rsidR="00D70CA8">
        <w:t xml:space="preserve"> malformasyonunda</w:t>
      </w:r>
      <w:r>
        <w:t xml:space="preserve"> İAK’ya </w:t>
      </w:r>
      <w:r w:rsidR="00885FEA">
        <w:t>migrasyon</w:t>
      </w:r>
      <w:r>
        <w:t xml:space="preserve"> ihtimali yüksek olan perimodiolar elektrodlar yerine düz elektrodlar tercih edilmelidir. Yine uzun ele</w:t>
      </w:r>
      <w:r w:rsidR="00FF6FF1">
        <w:t xml:space="preserve">ktrodların İAK’ya </w:t>
      </w:r>
      <w:r w:rsidR="00885FEA">
        <w:t>migrasyon</w:t>
      </w:r>
      <w:r w:rsidR="00FF6FF1">
        <w:t xml:space="preserve"> </w:t>
      </w:r>
      <w:r>
        <w:t>ihtimali yüksek olduğundan 1 tam dönüş yapacak kadar yeterli</w:t>
      </w:r>
      <w:r w:rsidR="00A23CCA">
        <w:t xml:space="preserve"> uzunlukta</w:t>
      </w:r>
      <w:r>
        <w:t xml:space="preserve"> ancak kısa elektrodlar seçilmesi akıllıcadır.</w:t>
      </w:r>
    </w:p>
    <w:p w:rsidR="009A091B" w:rsidRDefault="00600EA5" w:rsidP="00C75703">
      <w:pPr>
        <w:pStyle w:val="Balk3"/>
      </w:pPr>
      <w:bookmarkStart w:id="27" w:name="_Toc129595104"/>
      <w:r>
        <w:t>2.5</w:t>
      </w:r>
      <w:r w:rsidR="009A091B">
        <w:t>.4</w:t>
      </w:r>
      <w:r w:rsidR="00C75703">
        <w:t>.</w:t>
      </w:r>
      <w:r w:rsidR="009A091B">
        <w:t xml:space="preserve"> Beyin Sapı İmplantasyonu (BSİ)</w:t>
      </w:r>
      <w:bookmarkEnd w:id="27"/>
    </w:p>
    <w:p w:rsidR="009A091B" w:rsidRDefault="009A091B" w:rsidP="00C75703">
      <w:pPr>
        <w:pStyle w:val="metinn"/>
      </w:pPr>
      <w:r>
        <w:t>Koklear im</w:t>
      </w:r>
      <w:r w:rsidR="00D70CA8">
        <w:t>plantasyon, kokleanın olmadığı k</w:t>
      </w:r>
      <w:r>
        <w:t>omplet labritintin aplazi, rudimenter otokist ve koklear aplazide ve koklear sinirin hipoplazik/aplazik olduğu yeterli odyolojik cevap alınamayan hastalarda kontraendikedir. Bu hastalarda tek cerrahi seçenek beyin sapı implantasyonudur.</w:t>
      </w:r>
    </w:p>
    <w:p w:rsidR="009A091B" w:rsidRPr="00600EA5" w:rsidRDefault="00C75703" w:rsidP="00C75703">
      <w:pPr>
        <w:pStyle w:val="Balk2"/>
      </w:pPr>
      <w:bookmarkStart w:id="28" w:name="_Toc129595105"/>
      <w:r>
        <w:t xml:space="preserve">2.6. </w:t>
      </w:r>
      <w:r w:rsidR="009A091B" w:rsidRPr="00600EA5">
        <w:t>Koklear İmplantasyon Odyolojik Sonuçlarını Etkileyen Parametreler</w:t>
      </w:r>
      <w:bookmarkEnd w:id="28"/>
    </w:p>
    <w:p w:rsidR="001C37C8" w:rsidRDefault="001C37C8" w:rsidP="00C75703">
      <w:pPr>
        <w:pStyle w:val="metinn"/>
      </w:pPr>
      <w:r>
        <w:t>Koklear implantasyon cerrahisinde</w:t>
      </w:r>
      <w:r w:rsidR="00CD7922">
        <w:t xml:space="preserve"> odyolojik sonuçları etk</w:t>
      </w:r>
      <w:r>
        <w:t>ileyen parametreler</w:t>
      </w:r>
      <w:r w:rsidR="00E755B4">
        <w:t xml:space="preserve"> biyografik, </w:t>
      </w:r>
      <w:r w:rsidR="008B78EB">
        <w:t xml:space="preserve">odyolojik, </w:t>
      </w:r>
      <w:r w:rsidR="00DB23B0">
        <w:t xml:space="preserve">bilişsel ve </w:t>
      </w:r>
      <w:r w:rsidR="008B78EB">
        <w:t xml:space="preserve">elektrod pozisyonu </w:t>
      </w:r>
      <w:r w:rsidR="00484DAF">
        <w:t>ola</w:t>
      </w:r>
      <w:r w:rsidR="00DB23B0">
        <w:t xml:space="preserve">rak </w:t>
      </w:r>
      <w:r>
        <w:t>4</w:t>
      </w:r>
      <w:r w:rsidR="008B78EB">
        <w:t xml:space="preserve"> ana başlık altında </w:t>
      </w:r>
      <w:r w:rsidR="00A06370">
        <w:t>toplanabilir</w:t>
      </w:r>
      <w:r>
        <w:fldChar w:fldCharType="begin"/>
      </w:r>
      <w:r w:rsidR="00484DAF">
        <w:instrText xml:space="preserve"> ADDIN EN.CITE &lt;EndNote&gt;&lt;Cite&gt;&lt;Author&gt;Holden&lt;/Author&gt;&lt;Year&gt;2013&lt;/Year&gt;&lt;RecNum&gt;51&lt;/RecNum&gt;&lt;DisplayText&gt;[3]&lt;/DisplayText&gt;&lt;record&gt;&lt;rec-number&gt;51&lt;/rec-number&gt;&lt;foreign-keys&gt;&lt;key app="EN" db-id="ef5tw2szqravs7exfr1veet1tsv5fprt2re9" timestamp="1673025294"&gt;51&lt;/key&gt;&lt;/foreign-keys&gt;&lt;ref-type name="Journal Article"&gt;17&lt;/ref-type&gt;&lt;contributors&gt;&lt;authors&gt;&lt;author&gt;Holden, Laura K&lt;/author&gt;&lt;author&gt;Finley, Charles C&lt;/author&gt;&lt;author&gt;Firszt, Jill B&lt;/author&gt;&lt;author&gt;Holden, Timothy A&lt;/author&gt;&lt;author&gt;Brenner, Christine&lt;/author&gt;&lt;author&gt;Potts, Lisa G&lt;/author&gt;&lt;author&gt;Gotter, Brenda D&lt;/author&gt;&lt;author&gt;Vanderhoof, Sallie S&lt;/author&gt;&lt;author&gt;Mispagel, Karen&lt;/author&gt;&lt;author&gt;Heydebrand, Gitry&lt;/author&gt;&lt;/authors&gt;&lt;/contributors&gt;&lt;titles&gt;&lt;title&gt;Factors affecting open-set word recognition in adults with cochlear implants&lt;/title&gt;&lt;secondary-title&gt;Ear and hearing&lt;/secondary-title&gt;&lt;/titles&gt;&lt;periodical&gt;&lt;full-title&gt;Ear and hearing&lt;/full-title&gt;&lt;/periodical&gt;&lt;pages&gt;342&lt;/pages&gt;&lt;volume&gt;34&lt;/volume&gt;&lt;number&gt;3&lt;/number&gt;&lt;dates&gt;&lt;year&gt;2013&lt;/year&gt;&lt;/dates&gt;&lt;urls&gt;&lt;/urls&gt;&lt;/record&gt;&lt;/Cite&gt;&lt;/EndNote&gt;</w:instrText>
      </w:r>
      <w:r>
        <w:fldChar w:fldCharType="separate"/>
      </w:r>
      <w:r w:rsidR="00484DAF">
        <w:rPr>
          <w:noProof/>
        </w:rPr>
        <w:t>[3]</w:t>
      </w:r>
      <w:r>
        <w:fldChar w:fldCharType="end"/>
      </w:r>
      <w:r w:rsidR="00A06370">
        <w:t>.</w:t>
      </w:r>
    </w:p>
    <w:p w:rsidR="007D4ABB" w:rsidRDefault="008B78EB" w:rsidP="00C75703">
      <w:pPr>
        <w:pStyle w:val="metinn"/>
      </w:pPr>
      <w:r>
        <w:t>Biyografi</w:t>
      </w:r>
      <w:r w:rsidR="0024743B">
        <w:t>k etkenlerden geç implantasyon yaşı</w:t>
      </w:r>
      <w:r w:rsidR="007D4ABB">
        <w:t xml:space="preserve"> ve</w:t>
      </w:r>
      <w:r w:rsidR="001C37C8">
        <w:t xml:space="preserve"> </w:t>
      </w:r>
      <w:r w:rsidR="007D4ABB">
        <w:t xml:space="preserve">düşük eğitim seviyesinin odyolojik sonuçları olumsuz etkilemektedir. Odyolojik etkenlerden ise rezidüel </w:t>
      </w:r>
      <w:r w:rsidR="007D4ABB">
        <w:lastRenderedPageBreak/>
        <w:t>işitmenin kötü olması, işitme kaybı süresinin uzun olması ve implantasyona dek işitme cihazsız geçen sürenin uzamasının odyolojik sonuçları o</w:t>
      </w:r>
      <w:r w:rsidR="00A06370">
        <w:t>lumsuz etkilediği bilinmektedir</w:t>
      </w:r>
      <w:r w:rsidR="001C37C8">
        <w:fldChar w:fldCharType="begin">
          <w:fldData xml:space="preserve">PEVuZE5vdGU+PENpdGU+PEF1dGhvcj5Ib2xkZW48L0F1dGhvcj48WWVhcj4yMDEzPC9ZZWFyPjxS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</w:fldData>
        </w:fldChar>
      </w:r>
      <w:r w:rsidR="00143B95">
        <w:instrText xml:space="preserve"> ADDIN EN.CITE </w:instrText>
      </w:r>
      <w:r w:rsidR="00143B95">
        <w:fldChar w:fldCharType="begin">
          <w:fldData xml:space="preserve">PEVuZE5vdGU+PENpdGU+PEF1dGhvcj5Ib2xkZW48L0F1dGhvcj48WWVhcj4yMDEzPC9ZZWFyPjxS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</w:fldData>
        </w:fldChar>
      </w:r>
      <w:r w:rsidR="00143B95">
        <w:instrText xml:space="preserve"> ADDIN EN.CITE.DATA </w:instrText>
      </w:r>
      <w:r w:rsidR="00143B95">
        <w:fldChar w:fldCharType="end"/>
      </w:r>
      <w:r w:rsidR="001C37C8">
        <w:fldChar w:fldCharType="separate"/>
      </w:r>
      <w:r w:rsidR="00143B95">
        <w:rPr>
          <w:noProof/>
        </w:rPr>
        <w:t>[3, 35-37]</w:t>
      </w:r>
      <w:r w:rsidR="001C37C8">
        <w:fldChar w:fldCharType="end"/>
      </w:r>
      <w:r w:rsidR="00A06370">
        <w:t>.</w:t>
      </w:r>
      <w:r w:rsidR="00A23CCA">
        <w:t xml:space="preserve"> İşitme kaybının etiyolojisi de odyolojik sonuçları etkilemekedir. İç kulak </w:t>
      </w:r>
      <w:r w:rsidR="00A06370">
        <w:t>malformasyonlu</w:t>
      </w:r>
      <w:r w:rsidR="00A23CCA">
        <w:t xml:space="preserve"> hastalarda odyolojik sonuçların normal anatomiye sahip bireylerden</w:t>
      </w:r>
      <w:r w:rsidR="00A06370">
        <w:t xml:space="preserve"> daha kötü olduğu bilinmektedir</w:t>
      </w:r>
      <w:r w:rsidR="00A23CCA">
        <w:fldChar w:fldCharType="begin"/>
      </w:r>
      <w:r w:rsidR="00A23CCA">
        <w:instrText xml:space="preserve"> ADDIN EN.CITE &lt;EndNote&gt;&lt;Cite&gt;&lt;Author&gt;Shah&lt;/Author&gt;&lt;Year&gt;2022&lt;/Year&gt;&lt;RecNum&gt;71&lt;/RecNum&gt;&lt;DisplayText&gt;[38]&lt;/DisplayText&gt;&lt;record&gt;&lt;rec-number&gt;71&lt;/rec-number&gt;&lt;foreign-keys&gt;&lt;key app="EN" db-id="ef5tw2szqravs7exfr1veet1tsv5fprt2re9" timestamp="1673085076"&gt;71&lt;/key&gt;&lt;/foreign-keys&gt;&lt;ref-type name="Journal Article"&gt;17&lt;/ref-type&gt;&lt;contributors&gt;&lt;authors&gt;&lt;author&gt;Shah, Sunny&lt;/author&gt;&lt;author&gt;Walters, Rameen&lt;/author&gt;&lt;author&gt;Langlie, Jake&lt;/author&gt;&lt;author&gt;Davies, Camron&lt;/author&gt;&lt;author&gt;Finberg, Ariel&lt;/author&gt;&lt;author&gt;Tuset, Maria-Pia&lt;/author&gt;&lt;author&gt;Ebode, Dario&lt;/author&gt;&lt;author&gt;Mittal, Rahul&lt;/author&gt;&lt;author&gt;Eshraghi, Adrien A&lt;/author&gt;&lt;/authors&gt;&lt;/contributors&gt;&lt;titles&gt;&lt;title&gt;Systematic review of cochlear implantation in patients with inner ear malformations&lt;/title&gt;&lt;secondary-title&gt;Plos one&lt;/secondary-title&gt;&lt;/titles&gt;&lt;periodical&gt;&lt;full-title&gt;Plos one&lt;/full-title&gt;&lt;/periodical&gt;&lt;pages&gt;e0275543&lt;/pages&gt;&lt;volume&gt;17&lt;/volume&gt;&lt;number&gt;10&lt;/number&gt;&lt;dates&gt;&lt;year&gt;2022&lt;/year&gt;&lt;/dates&gt;&lt;isbn&gt;1932-6203&lt;/isbn&gt;&lt;urls&gt;&lt;/urls&gt;&lt;/record&gt;&lt;/Cite&gt;&lt;/EndNote&gt;</w:instrText>
      </w:r>
      <w:r w:rsidR="00A23CCA">
        <w:fldChar w:fldCharType="separate"/>
      </w:r>
      <w:r w:rsidR="00A23CCA">
        <w:rPr>
          <w:noProof/>
        </w:rPr>
        <w:t>[38]</w:t>
      </w:r>
      <w:r w:rsidR="00A23CCA">
        <w:fldChar w:fldCharType="end"/>
      </w:r>
      <w:r w:rsidR="00A06370">
        <w:t>.</w:t>
      </w:r>
      <w:r w:rsidR="0024743B">
        <w:t xml:space="preserve"> </w:t>
      </w:r>
    </w:p>
    <w:p w:rsidR="00DB23B0" w:rsidRPr="00CD7922" w:rsidRDefault="00DB23B0" w:rsidP="00C75703">
      <w:pPr>
        <w:pStyle w:val="metinn"/>
        <w:rPr>
          <w:rFonts w:cstheme="minorHAnsi"/>
        </w:rPr>
      </w:pPr>
      <w:r>
        <w:rPr>
          <w:rFonts w:cstheme="minorHAnsi"/>
        </w:rPr>
        <w:t>Bilişsel durum ile odyolojik sonuçlar arasında ise pozit</w:t>
      </w:r>
      <w:r w:rsidR="00A06370">
        <w:rPr>
          <w:rFonts w:cstheme="minorHAnsi"/>
        </w:rPr>
        <w:t>if ilişki olduğu bildirilmiştir</w:t>
      </w:r>
      <w:r>
        <w:rPr>
          <w:rFonts w:cstheme="minorHAnsi"/>
        </w:rPr>
        <w:fldChar w:fldCharType="begin"/>
      </w:r>
      <w:r w:rsidR="00143B95">
        <w:rPr>
          <w:rFonts w:cstheme="minorHAnsi"/>
        </w:rPr>
        <w:instrText xml:space="preserve"> ADDIN EN.CITE &lt;EndNote&gt;&lt;Cite&gt;&lt;Author&gt;Holden&lt;/Author&gt;&lt;Year&gt;2013&lt;/Year&gt;&lt;RecNum&gt;51&lt;/RecNum&gt;&lt;DisplayText&gt;[3, 39]&lt;/DisplayText&gt;&lt;record&gt;&lt;rec-number&gt;51&lt;/rec-number&gt;&lt;foreign-keys&gt;&lt;key app="EN" db-id="ef5tw2szqravs7exfr1veet1tsv5fprt2re9" timestamp="1673025294"&gt;51&lt;/key&gt;&lt;/foreign-keys&gt;&lt;ref-type name="Journal Article"&gt;17&lt;/ref-type&gt;&lt;contributors&gt;&lt;authors&gt;&lt;author&gt;Holden, Laura K&lt;/author&gt;&lt;author&gt;Finley, Charles C&lt;/author&gt;&lt;author&gt;Firszt, Jill B&lt;/author&gt;&lt;author&gt;Holden, Timothy A&lt;/author&gt;&lt;author&gt;Brenner, Christine&lt;/author&gt;&lt;author&gt;Potts, Lisa G&lt;/author&gt;&lt;author&gt;Gotter, Brenda D&lt;/author&gt;&lt;author&gt;Vanderhoof, Sallie S&lt;/author&gt;&lt;author&gt;Mispagel, Karen&lt;/author&gt;&lt;author&gt;Heydebrand, Gitry&lt;/author&gt;&lt;/authors&gt;&lt;/contributors&gt;&lt;titles&gt;&lt;title&gt;Factors affecting open-set word recognition in adults with cochlear implants&lt;/title&gt;&lt;secondary-title&gt;Ear and hearing&lt;/secondary-title&gt;&lt;/titles&gt;&lt;periodical&gt;&lt;full-title&gt;Ear and hearing&lt;/full-title&gt;&lt;/periodical&gt;&lt;pages&gt;342&lt;/pages&gt;&lt;volume&gt;34&lt;/volume&gt;&lt;number&gt;3&lt;/number&gt;&lt;dates&gt;&lt;year&gt;2013&lt;/year&gt;&lt;/dates&gt;&lt;urls&gt;&lt;/urls&gt;&lt;/record&gt;&lt;/Cite&gt;&lt;Cite&gt;&lt;Author&gt;Humes&lt;/Author&gt;&lt;Year&gt;2010&lt;/Year&gt;&lt;RecNum&gt;63&lt;/RecNum&gt;&lt;record&gt;&lt;rec-number&gt;63&lt;/rec-number&gt;&lt;foreign-keys&gt;&lt;key app="EN" db-id="ef5tw2szqravs7exfr1veet1tsv5fprt2re9" timestamp="1673030413"&gt;63&lt;/key&gt;&lt;/foreign-keys&gt;&lt;ref-type name="Journal Article"&gt;17&lt;/ref-type&gt;&lt;contributors&gt;&lt;authors&gt;&lt;author&gt;Humes, Larry E&lt;/author&gt;&lt;author&gt;Dubno, Judy R&lt;/author&gt;&lt;/authors&gt;&lt;/contributors&gt;&lt;titles&gt;&lt;title&gt;Factors affecting speech understanding in older adults&lt;/title&gt;&lt;secondary-title&gt;The aging auditory system&lt;/secondary-title&gt;&lt;/titles&gt;&lt;periodical&gt;&lt;full-title&gt;The aging auditory system&lt;/full-title&gt;&lt;/periodical&gt;&lt;pages&gt;211-257&lt;/pages&gt;&lt;dates&gt;&lt;year&gt;2010&lt;/year&gt;&lt;/dates&gt;&lt;urls&gt;&lt;/urls&gt;&lt;/record&gt;&lt;/Cite&gt;&lt;/EndNote&gt;</w:instrText>
      </w:r>
      <w:r>
        <w:rPr>
          <w:rFonts w:cstheme="minorHAnsi"/>
        </w:rPr>
        <w:fldChar w:fldCharType="separate"/>
      </w:r>
      <w:r w:rsidR="00143B95">
        <w:rPr>
          <w:rFonts w:cstheme="minorHAnsi"/>
          <w:noProof/>
        </w:rPr>
        <w:t>[3, 39]</w:t>
      </w:r>
      <w:r>
        <w:rPr>
          <w:rFonts w:cstheme="minorHAnsi"/>
        </w:rPr>
        <w:fldChar w:fldCharType="end"/>
      </w:r>
      <w:r w:rsidR="00A06370">
        <w:rPr>
          <w:rFonts w:cstheme="minorHAnsi"/>
        </w:rPr>
        <w:t>.</w:t>
      </w:r>
    </w:p>
    <w:p w:rsidR="00E426FD" w:rsidRDefault="007D4ABB" w:rsidP="00C75703">
      <w:pPr>
        <w:pStyle w:val="metinn"/>
      </w:pPr>
      <w:r>
        <w:rPr>
          <w:rFonts w:cstheme="minorHAnsi"/>
        </w:rPr>
        <w:t>Elektroda bağlı etke</w:t>
      </w:r>
      <w:r w:rsidR="00F916F7">
        <w:rPr>
          <w:rFonts w:cstheme="minorHAnsi"/>
        </w:rPr>
        <w:t>n</w:t>
      </w:r>
      <w:r w:rsidR="00A23CCA">
        <w:rPr>
          <w:rFonts w:cstheme="minorHAnsi"/>
        </w:rPr>
        <w:t xml:space="preserve">lerden transskalar penetrasyon; </w:t>
      </w:r>
      <w:r w:rsidR="00F916F7">
        <w:rPr>
          <w:rFonts w:cstheme="minorHAnsi"/>
        </w:rPr>
        <w:t>osseöz spiral lamina, baziler membran, spiral ligament ve Reisner membranında potansiyel hasara yol açtığından odyolojik s</w:t>
      </w:r>
      <w:r w:rsidR="00A06370">
        <w:rPr>
          <w:rFonts w:cstheme="minorHAnsi"/>
        </w:rPr>
        <w:t>onuçları olumsuz etkileyecektir</w:t>
      </w:r>
      <w:r w:rsidR="00F916F7">
        <w:rPr>
          <w:rFonts w:cstheme="minorHAnsi"/>
        </w:rPr>
        <w:t xml:space="preserve"> </w:t>
      </w:r>
      <w:r w:rsidR="00F916F7">
        <w:rPr>
          <w:rFonts w:cstheme="minorHAnsi"/>
        </w:rPr>
        <w:fldChar w:fldCharType="begin"/>
      </w:r>
      <w:r w:rsidR="00143B95">
        <w:rPr>
          <w:rFonts w:cstheme="minorHAnsi"/>
        </w:rPr>
        <w:instrText xml:space="preserve"> ADDIN EN.CITE &lt;EndNote&gt;&lt;Cite&gt;&lt;Author&gt;Skinner&lt;/Author&gt;&lt;Year&gt;2007&lt;/Year&gt;&lt;RecNum&gt;55&lt;/RecNum&gt;&lt;DisplayText&gt;[40, 41]&lt;/DisplayText&gt;&lt;record&gt;&lt;rec-number&gt;55&lt;/rec-number&gt;&lt;foreign-keys&gt;&lt;key app="EN" db-id="ef5tw2szqravs7exfr1veet1tsv5fprt2re9" timestamp="1673028395"&gt;55&lt;/key&gt;&lt;/foreign-keys&gt;&lt;ref-type name="Journal Article"&gt;17&lt;/ref-type&gt;&lt;contributors&gt;&lt;authors&gt;&lt;author&gt;Skinner, Margaret W&lt;/author&gt;&lt;author&gt;Holden, Timothy A&lt;/author&gt;&lt;author&gt;Whiting, Bruce R&lt;/author&gt;&lt;author&gt;Voie, Arne H&lt;/author&gt;&lt;author&gt;Brunsden, Barry&lt;/author&gt;&lt;author&gt;Neely, J Gail&lt;/author&gt;&lt;author&gt;Saxon, Eugene A&lt;/author&gt;&lt;author&gt;Hullar, Timothy E&lt;/author&gt;&lt;author&gt;Finley, Charles C&lt;/author&gt;&lt;/authors&gt;&lt;/contributors&gt;&lt;titles&gt;&lt;title&gt;In vivo estimates of the position of advanced bionics electrode arrays in the human cochlea&lt;/title&gt;&lt;secondary-title&gt;Annals of Otology, Rhinology &amp;amp; Laryngology&lt;/secondary-title&gt;&lt;/titles&gt;&lt;periodical&gt;&lt;full-title&gt;Annals of otology, rhinology &amp;amp; Laryngology&lt;/full-title&gt;&lt;/periodical&gt;&lt;pages&gt;2-24&lt;/pages&gt;&lt;volume&gt;116&lt;/volume&gt;&lt;number&gt;4_suppl&lt;/number&gt;&lt;dates&gt;&lt;year&gt;2007&lt;/year&gt;&lt;/dates&gt;&lt;isbn&gt;0003-4894&lt;/isbn&gt;&lt;urls&gt;&lt;/urls&gt;&lt;/record&gt;&lt;/Cite&gt;&lt;Cite&gt;&lt;Author&gt;Aschendorff&lt;/Author&gt;&lt;Year&gt;2007&lt;/Year&gt;&lt;RecNum&gt;56&lt;/RecNum&gt;&lt;record&gt;&lt;rec-number&gt;56&lt;/rec-number&gt;&lt;foreign-keys&gt;&lt;key app="EN" db-id="ef5tw2szqravs7exfr1veet1tsv5fprt2re9" timestamp="1673028620"&gt;56&lt;/key&gt;&lt;/foreign-keys&gt;&lt;ref-type name="Journal Article"&gt;17&lt;/ref-type&gt;&lt;contributors&gt;&lt;authors&gt;&lt;author&gt;Aschendorff, Antje&lt;/author&gt;&lt;author&gt;Kromeier, Jan&lt;/author&gt;&lt;author&gt;Klenzner, Thomas&lt;/author&gt;&lt;author&gt;Laszig, Roland&lt;/author&gt;&lt;/authors&gt;&lt;/contributors&gt;&lt;titles&gt;&lt;title&gt;Quality control after insertion of the nucleus contour and contour advance electrode in adults&lt;/title&gt;&lt;secondary-title&gt;Ear and hearing&lt;/secondary-title&gt;&lt;/titles&gt;&lt;periodical&gt;&lt;full-title&gt;Ear and hearing&lt;/full-title&gt;&lt;/periodical&gt;&lt;pages&gt;75S-79S&lt;/pages&gt;&lt;volume&gt;28&lt;/volume&gt;&lt;number&gt;2&lt;/number&gt;&lt;dates&gt;&lt;year&gt;2007&lt;/year&gt;&lt;/dates&gt;&lt;isbn&gt;0196-0202&lt;/isbn&gt;&lt;urls&gt;&lt;/urls&gt;&lt;/record&gt;&lt;/Cite&gt;&lt;/EndNote&gt;</w:instrText>
      </w:r>
      <w:r w:rsidR="00F916F7">
        <w:rPr>
          <w:rFonts w:cstheme="minorHAnsi"/>
        </w:rPr>
        <w:fldChar w:fldCharType="separate"/>
      </w:r>
      <w:r w:rsidR="00143B95">
        <w:rPr>
          <w:rFonts w:cstheme="minorHAnsi"/>
          <w:noProof/>
        </w:rPr>
        <w:t>[40, 41]</w:t>
      </w:r>
      <w:r w:rsidR="00F916F7">
        <w:rPr>
          <w:rFonts w:cstheme="minorHAnsi"/>
        </w:rPr>
        <w:fldChar w:fldCharType="end"/>
      </w:r>
      <w:r w:rsidR="00A06370">
        <w:rPr>
          <w:rFonts w:cstheme="minorHAnsi"/>
        </w:rPr>
        <w:t>.</w:t>
      </w:r>
      <w:r>
        <w:t xml:space="preserve"> </w:t>
      </w:r>
      <w:r w:rsidR="00F916F7">
        <w:t xml:space="preserve"> </w:t>
      </w:r>
    </w:p>
    <w:p w:rsidR="00E426FD" w:rsidRDefault="00F916F7" w:rsidP="00C75703">
      <w:pPr>
        <w:pStyle w:val="metinn"/>
      </w:pPr>
      <w:r>
        <w:t xml:space="preserve">Elektrodun modiolusa yakın konumlanması spiral gangliyon hücrelerinin uyarımını kolaylaştıracağından odyolojik </w:t>
      </w:r>
      <w:r w:rsidR="00A06370">
        <w:t>sonuçları olumlu etkileyecektir</w:t>
      </w:r>
      <w:r>
        <w:fldChar w:fldCharType="begin">
          <w:fldData xml:space="preserve">PEVuZE5vdGU+PENpdGU+PEF1dGhvcj5Ib2xkZW48L0F1dGhvcj48WWVhcj4yMDEzPC9ZZWFyPjxS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</w:fldData>
        </w:fldChar>
      </w:r>
      <w:r w:rsidR="00143B95">
        <w:instrText xml:space="preserve"> ADDIN EN.CITE </w:instrText>
      </w:r>
      <w:r w:rsidR="00143B95">
        <w:fldChar w:fldCharType="begin">
          <w:fldData xml:space="preserve">PEVuZE5vdGU+PENpdGU+PEF1dGhvcj5Ib2xkZW48L0F1dGhvcj48WWVhcj4yMDEzPC9ZZWFyPjxS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</w:fldData>
        </w:fldChar>
      </w:r>
      <w:r w:rsidR="00143B95">
        <w:instrText xml:space="preserve"> ADDIN EN.CITE.DATA </w:instrText>
      </w:r>
      <w:r w:rsidR="00143B95">
        <w:fldChar w:fldCharType="end"/>
      </w:r>
      <w:r>
        <w:fldChar w:fldCharType="separate"/>
      </w:r>
      <w:r w:rsidR="00143B95">
        <w:rPr>
          <w:noProof/>
        </w:rPr>
        <w:t>[3, 42, 43]</w:t>
      </w:r>
      <w:r>
        <w:fldChar w:fldCharType="end"/>
      </w:r>
      <w:r w:rsidR="00A06370">
        <w:t>.</w:t>
      </w:r>
    </w:p>
    <w:p w:rsidR="004F071A" w:rsidRDefault="001F6F4F" w:rsidP="00C75703">
      <w:pPr>
        <w:pStyle w:val="metinn"/>
      </w:pPr>
      <w:r>
        <w:t>Elektrod insersiyon derinliği lineer ve açısal olarak 2 şekilde tanımlanmıştır. Elektrodun yuvarlak pencereden itibaren koklea içerisineki kısmının uzunluk olarak ifadesi lineer insersiyon derinliği, modiolus etrafındaki dönüş açısı ise açısal insersiyon derinliği olarak tanımlanır</w:t>
      </w:r>
      <w:r>
        <w:rPr>
          <w:rFonts w:ascii="AdvPADBA" w:hAnsi="AdvPADBA" w:cs="AdvPADBA"/>
          <w:sz w:val="20"/>
          <w:szCs w:val="20"/>
        </w:rPr>
        <w:t xml:space="preserve">. </w:t>
      </w:r>
      <w:r w:rsidR="00971854">
        <w:t>Elektrodun</w:t>
      </w:r>
      <w:r>
        <w:t xml:space="preserve"> lineer</w:t>
      </w:r>
      <w:r w:rsidR="00971854">
        <w:t xml:space="preserve"> insersiyon derinliği arttıkça odyolojik sonuçların olumlu etkilendiğini bildiren araştırmacıların</w:t>
      </w:r>
      <w:r w:rsidR="00971854">
        <w:fldChar w:fldCharType="begin">
          <w:fldData xml:space="preserve">PEVuZE5vdGU+PENpdGU+PEF1dGhvcj5Ta2lubmVyPC9BdXRob3I+PFllYXI+MjAwMjwvWWVhcj48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</w:fldData>
        </w:fldChar>
      </w:r>
      <w:r w:rsidR="00143B95">
        <w:instrText xml:space="preserve"> ADDIN EN.CITE </w:instrText>
      </w:r>
      <w:r w:rsidR="00143B95">
        <w:fldChar w:fldCharType="begin">
          <w:fldData xml:space="preserve">PEVuZE5vdGU+PENpdGU+PEF1dGhvcj5Ta2lubmVyPC9BdXRob3I+PFllYXI+MjAwMjwvWWVhcj48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</w:fldData>
        </w:fldChar>
      </w:r>
      <w:r w:rsidR="00143B95">
        <w:instrText xml:space="preserve"> ADDIN EN.CITE.DATA </w:instrText>
      </w:r>
      <w:r w:rsidR="00143B95">
        <w:fldChar w:fldCharType="end"/>
      </w:r>
      <w:r w:rsidR="00971854">
        <w:fldChar w:fldCharType="separate"/>
      </w:r>
      <w:r w:rsidR="00143B95">
        <w:rPr>
          <w:noProof/>
        </w:rPr>
        <w:t>[44, 45]</w:t>
      </w:r>
      <w:r w:rsidR="00971854">
        <w:fldChar w:fldCharType="end"/>
      </w:r>
      <w:r w:rsidR="00971854">
        <w:t xml:space="preserve"> yanısıra olumsuz etkilendiğini savunanlar </w:t>
      </w:r>
      <w:r w:rsidR="00FF6FF1">
        <w:t xml:space="preserve">da </w:t>
      </w:r>
      <w:r w:rsidR="00A06370">
        <w:t>mevcuttur</w:t>
      </w:r>
      <w:r w:rsidR="00971854">
        <w:fldChar w:fldCharType="begin">
          <w:fldData xml:space="preserve">PEVuZE5vdGU+PENpdGU+PEF1dGhvcj5Ib2xkZW48L0F1dGhvcj48WWVhcj4yMDEzPC9ZZWFyPjxS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</w:fldData>
        </w:fldChar>
      </w:r>
      <w:r w:rsidR="00143B95">
        <w:instrText xml:space="preserve"> ADDIN EN.CITE </w:instrText>
      </w:r>
      <w:r w:rsidR="00143B95">
        <w:fldChar w:fldCharType="begin">
          <w:fldData xml:space="preserve">PEVuZE5vdGU+PENpdGU+PEF1dGhvcj5Ib2xkZW48L0F1dGhvcj48WWVhcj4yMDEzPC9ZZWFyPjxS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</w:fldData>
        </w:fldChar>
      </w:r>
      <w:r w:rsidR="00143B95">
        <w:instrText xml:space="preserve"> ADDIN EN.CITE.DATA </w:instrText>
      </w:r>
      <w:r w:rsidR="00143B95">
        <w:fldChar w:fldCharType="end"/>
      </w:r>
      <w:r w:rsidR="00971854">
        <w:fldChar w:fldCharType="separate"/>
      </w:r>
      <w:r w:rsidR="00143B95">
        <w:rPr>
          <w:noProof/>
        </w:rPr>
        <w:t>[3, 46]</w:t>
      </w:r>
      <w:r w:rsidR="00971854">
        <w:fldChar w:fldCharType="end"/>
      </w:r>
      <w:r w:rsidR="00A06370">
        <w:t>.</w:t>
      </w:r>
      <w:r w:rsidR="00971854">
        <w:t xml:space="preserve"> </w:t>
      </w:r>
      <w:r>
        <w:t>Elektrodun açısal i</w:t>
      </w:r>
      <w:r w:rsidR="00A06370">
        <w:t>nsersiyon derinliği konusunda</w:t>
      </w:r>
      <w:r>
        <w:t xml:space="preserve"> </w:t>
      </w:r>
      <w:proofErr w:type="gramStart"/>
      <w:r>
        <w:t>literatürde</w:t>
      </w:r>
      <w:proofErr w:type="gramEnd"/>
      <w:r>
        <w:t xml:space="preserve"> görüş birliği yoktur. Odyolojik sonuçları pozitif yönde </w:t>
      </w:r>
      <w:r>
        <w:fldChar w:fldCharType="begin">
          <w:fldData xml:space="preserve">PEVuZE5vdGU+PENpdGU+PEF1dGhvcj5PJmFwb3M7Q29ubmVsbDwvQXV0aG9yPjxZZWFyPjIwMTY8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</w:fldData>
        </w:fldChar>
      </w:r>
      <w:r w:rsidR="00143B95">
        <w:instrText xml:space="preserve"> ADDIN EN.CITE </w:instrText>
      </w:r>
      <w:r w:rsidR="00143B95">
        <w:fldChar w:fldCharType="begin">
          <w:fldData xml:space="preserve">PEVuZE5vdGU+PENpdGU+PEF1dGhvcj5PJmFwb3M7Q29ubmVsbDwvQXV0aG9yPjxZZWFyPjIwMTY8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</w:fldData>
        </w:fldChar>
      </w:r>
      <w:r w:rsidR="00143B95">
        <w:instrText xml:space="preserve"> ADDIN EN.CITE.DATA </w:instrText>
      </w:r>
      <w:r w:rsidR="00143B95">
        <w:fldChar w:fldCharType="end"/>
      </w:r>
      <w:r>
        <w:fldChar w:fldCharType="separate"/>
      </w:r>
      <w:r w:rsidR="00143B95">
        <w:rPr>
          <w:noProof/>
        </w:rPr>
        <w:t>[47, 48]</w:t>
      </w:r>
      <w:r>
        <w:fldChar w:fldCharType="end"/>
      </w:r>
      <w:r>
        <w:t>, negatif yönde</w:t>
      </w:r>
      <w:r>
        <w:fldChar w:fldCharType="begin">
          <w:fldData xml:space="preserve">PEVuZE5vdGU+PENpdGU+PEF1dGhvcj5Lw7NzPC9BdXRob3I+PFllYXI+MjAwNTwvWWVhcj48UmVj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</w:fldData>
        </w:fldChar>
      </w:r>
      <w:r w:rsidR="00143B95">
        <w:instrText xml:space="preserve"> ADDIN EN.CITE </w:instrText>
      </w:r>
      <w:r w:rsidR="00143B95">
        <w:fldChar w:fldCharType="begin">
          <w:fldData xml:space="preserve">PEVuZE5vdGU+PENpdGU+PEF1dGhvcj5Lw7NzPC9BdXRob3I+PFllYXI+MjAwNTwvWWVhcj48UmVj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</w:fldData>
        </w:fldChar>
      </w:r>
      <w:r w:rsidR="00143B95">
        <w:instrText xml:space="preserve"> ADDIN EN.CITE.DATA </w:instrText>
      </w:r>
      <w:r w:rsidR="00143B95">
        <w:fldChar w:fldCharType="end"/>
      </w:r>
      <w:r>
        <w:fldChar w:fldCharType="separate"/>
      </w:r>
      <w:r w:rsidR="00143B95">
        <w:rPr>
          <w:noProof/>
        </w:rPr>
        <w:t>[49-51]</w:t>
      </w:r>
      <w:r>
        <w:fldChar w:fldCharType="end"/>
      </w:r>
      <w:r w:rsidR="00E426FD">
        <w:t xml:space="preserve"> etkilediğini ya da anlamlı ilişki olmadığını</w:t>
      </w:r>
      <w:r w:rsidR="00E426FD">
        <w:fldChar w:fldCharType="begin"/>
      </w:r>
      <w:r w:rsidR="00143B95">
        <w:instrText xml:space="preserve"> ADDIN EN.CITE &lt;EndNote&gt;&lt;Cite&gt;&lt;Author&gt;Finley&lt;/Author&gt;&lt;Year&gt;2008&lt;/Year&gt;&lt;RecNum&gt;62&lt;/RecNum&gt;&lt;DisplayText&gt;[46]&lt;/DisplayText&gt;&lt;record&gt;&lt;rec-number&gt;62&lt;/rec-number&gt;&lt;foreign-keys&gt;&lt;key app="EN" db-id="ef5tw2szqravs7exfr1veet1tsv5fprt2re9" timestamp="1673029647"&gt;62&lt;/key&gt;&lt;/foreign-keys&gt;&lt;ref-type name="Journal Article"&gt;17&lt;/ref-type&gt;&lt;contributors&gt;&lt;authors&gt;&lt;author&gt;Finley, Charles C&lt;/author&gt;&lt;author&gt;Skinner, Margaret W&lt;/author&gt;&lt;/authors&gt;&lt;/contributors&gt;&lt;titles&gt;&lt;title&gt;Role of electrode placement as a contributor to variability in cochlear implant outcomes&lt;/title&gt;&lt;secondary-title&gt;Otology &amp;amp; neurotology: official publication of the American Otological Society, American Neurotology Society [and] European Academy of Otology and Neurotology&lt;/secondary-title&gt;&lt;/titles&gt;&lt;periodical&gt;&lt;full-title&gt;Otology &amp;amp; neurotology: official publication of the American Otological Society, American Neurotology Society [and] European Academy of Otology and Neurotology&lt;/full-title&gt;&lt;/periodical&gt;&lt;pages&gt;920&lt;/pages&gt;&lt;volume&gt;29&lt;/volume&gt;&lt;number&gt;7&lt;/number&gt;&lt;dates&gt;&lt;year&gt;2008&lt;/year&gt;&lt;/dates&gt;&lt;urls&gt;&lt;/urls&gt;&lt;/record&gt;&lt;/Cite&gt;&lt;/EndNote&gt;</w:instrText>
      </w:r>
      <w:r w:rsidR="00E426FD">
        <w:fldChar w:fldCharType="separate"/>
      </w:r>
      <w:r w:rsidR="00143B95">
        <w:rPr>
          <w:noProof/>
        </w:rPr>
        <w:t>[46]</w:t>
      </w:r>
      <w:r w:rsidR="00E426FD">
        <w:fldChar w:fldCharType="end"/>
      </w:r>
      <w:r w:rsidR="00E426FD">
        <w:t xml:space="preserve"> savunan yayınlar mevcuttur.</w:t>
      </w:r>
      <w:r>
        <w:t xml:space="preserve"> </w:t>
      </w:r>
      <w:r w:rsidR="00971854">
        <w:t xml:space="preserve">Bu farklılığın sebebi </w:t>
      </w:r>
      <w:r w:rsidR="00E426FD">
        <w:t xml:space="preserve">sığ elektrod derinliklerinde </w:t>
      </w:r>
      <w:r w:rsidR="00971854">
        <w:t>elektrod insersiyon derinliği arttıkça koklear nöral dokunun uyarımının artması ancak daha derin insersiyonlarda bazal elektrodun aşırı ileri itilmesi sonucu</w:t>
      </w:r>
      <w:r w:rsidR="00DB23B0">
        <w:t xml:space="preserve"> koklea bazal dönüşte</w:t>
      </w:r>
      <w:r w:rsidR="00971854">
        <w:t xml:space="preserve"> uyarımın azalması,</w:t>
      </w:r>
      <w:r w:rsidR="00DB23B0">
        <w:t xml:space="preserve"> yine</w:t>
      </w:r>
      <w:r w:rsidR="00971854">
        <w:t xml:space="preserve"> derinliğin</w:t>
      </w:r>
      <w:r w:rsidR="00DB23B0">
        <w:t xml:space="preserve"> artmasıyla elektrod ucunun</w:t>
      </w:r>
      <w:r w:rsidR="00971854">
        <w:t xml:space="preserve"> </w:t>
      </w:r>
      <w:proofErr w:type="gramStart"/>
      <w:r w:rsidR="00971854">
        <w:t>skala</w:t>
      </w:r>
      <w:proofErr w:type="gramEnd"/>
      <w:r w:rsidR="00971854">
        <w:t xml:space="preserve"> timpaniden vestibüliye transloke olması </w:t>
      </w:r>
      <w:r w:rsidR="00DB23B0">
        <w:t>ya da lateral duvara doğru yönelmesi olabilir.</w:t>
      </w:r>
      <w:r w:rsidR="00CA66C6">
        <w:t xml:space="preserve"> </w:t>
      </w:r>
    </w:p>
    <w:p w:rsidR="00C75703" w:rsidRDefault="00C75703">
      <w:pPr>
        <w:rPr>
          <w:rFonts w:eastAsia="Arial MT" w:cs="Arial MT"/>
          <w:sz w:val="24"/>
          <w:szCs w:val="28"/>
        </w:rPr>
      </w:pPr>
      <w:r>
        <w:br w:type="page"/>
      </w:r>
    </w:p>
    <w:p w:rsidR="00C75703" w:rsidRPr="00A87E1A" w:rsidRDefault="00C75703" w:rsidP="00C75703">
      <w:pPr>
        <w:pStyle w:val="tabloo"/>
      </w:pPr>
      <w:bookmarkStart w:id="29" w:name="_Toc129595457"/>
      <w:r w:rsidRPr="00C75703">
        <w:lastRenderedPageBreak/>
        <w:t>Tablo 2.2</w:t>
      </w:r>
      <w:r>
        <w:t>.</w:t>
      </w:r>
      <w:r w:rsidRPr="00C75703">
        <w:t xml:space="preserve"> </w:t>
      </w:r>
      <w:r w:rsidRPr="00C75703">
        <w:rPr>
          <w:b w:val="0"/>
        </w:rPr>
        <w:t>Koklear İmplantasyon Odyolojik Sonuçlarını Etkileyen Parametreler</w:t>
      </w:r>
      <w:bookmarkEnd w:id="29"/>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0"/>
      </w:tblGrid>
      <w:tr w:rsidR="00C760D0" w:rsidRPr="00C75703" w:rsidTr="00C75703">
        <w:trPr>
          <w:trHeight w:val="57"/>
        </w:trPr>
        <w:tc>
          <w:tcPr>
            <w:tcW w:w="5000" w:type="pct"/>
            <w:tcBorders>
              <w:top w:val="single" w:sz="4" w:space="0" w:color="auto"/>
              <w:bottom w:val="single" w:sz="4" w:space="0" w:color="auto"/>
            </w:tcBorders>
            <w:shd w:val="clear" w:color="auto" w:fill="EEECE1" w:themeFill="background2"/>
            <w:hideMark/>
          </w:tcPr>
          <w:p w:rsidR="00C760D0" w:rsidRPr="00C75703" w:rsidRDefault="00C760D0" w:rsidP="00C75703">
            <w:pPr>
              <w:pStyle w:val="NormalWeb"/>
              <w:spacing w:before="0" w:beforeAutospacing="0" w:after="0" w:afterAutospacing="0"/>
              <w:rPr>
                <w:rFonts w:ascii="Arial" w:hAnsi="Arial" w:cs="Arial"/>
                <w:i/>
              </w:rPr>
            </w:pPr>
            <w:proofErr w:type="gramStart"/>
            <w:r w:rsidRPr="00C75703">
              <w:rPr>
                <w:rFonts w:ascii="Calibri" w:hAnsi="Calibri" w:cs="Calibri"/>
                <w:i/>
                <w:color w:val="000000" w:themeColor="text1"/>
                <w:kern w:val="24"/>
              </w:rPr>
              <w:t>a</w:t>
            </w:r>
            <w:proofErr w:type="gramEnd"/>
            <w:r w:rsidRPr="00C75703">
              <w:rPr>
                <w:rFonts w:ascii="Calibri" w:hAnsi="Calibri" w:cs="Calibri"/>
                <w:i/>
                <w:color w:val="000000" w:themeColor="text1"/>
                <w:kern w:val="24"/>
              </w:rPr>
              <w:t>.Biyografik Etkenler</w:t>
            </w:r>
          </w:p>
        </w:tc>
      </w:tr>
      <w:tr w:rsidR="00C760D0" w:rsidRPr="00C75703" w:rsidTr="00C75703">
        <w:trPr>
          <w:trHeight w:val="57"/>
        </w:trPr>
        <w:tc>
          <w:tcPr>
            <w:tcW w:w="5000" w:type="pct"/>
            <w:tcBorders>
              <w:top w:val="single" w:sz="4" w:space="0" w:color="auto"/>
            </w:tcBorders>
            <w:hideMark/>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1. İmplantasyon yaşı</w:t>
            </w:r>
          </w:p>
        </w:tc>
      </w:tr>
      <w:tr w:rsidR="00C760D0" w:rsidRPr="00C75703" w:rsidTr="00C75703">
        <w:trPr>
          <w:trHeight w:val="57"/>
        </w:trPr>
        <w:tc>
          <w:tcPr>
            <w:tcW w:w="5000" w:type="pct"/>
            <w:tcBorders>
              <w:bottom w:val="single" w:sz="4" w:space="0" w:color="auto"/>
            </w:tcBorders>
            <w:hideMark/>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2. Hastanın eğitim düzeyi</w:t>
            </w:r>
          </w:p>
        </w:tc>
      </w:tr>
      <w:tr w:rsidR="00C760D0" w:rsidRPr="00C75703" w:rsidTr="00C75703">
        <w:trPr>
          <w:trHeight w:val="57"/>
        </w:trPr>
        <w:tc>
          <w:tcPr>
            <w:tcW w:w="5000" w:type="pct"/>
            <w:tcBorders>
              <w:top w:val="single" w:sz="4" w:space="0" w:color="auto"/>
              <w:bottom w:val="single" w:sz="4" w:space="0" w:color="auto"/>
            </w:tcBorders>
            <w:shd w:val="clear" w:color="auto" w:fill="EEECE1" w:themeFill="background2"/>
            <w:hideMark/>
          </w:tcPr>
          <w:p w:rsidR="00C760D0" w:rsidRPr="00C75703" w:rsidRDefault="00C760D0" w:rsidP="00C75703">
            <w:pPr>
              <w:pStyle w:val="NormalWeb"/>
              <w:spacing w:before="0" w:beforeAutospacing="0" w:after="0" w:afterAutospacing="0"/>
              <w:rPr>
                <w:rFonts w:ascii="Arial" w:hAnsi="Arial" w:cs="Arial"/>
                <w:i/>
              </w:rPr>
            </w:pPr>
            <w:proofErr w:type="gramStart"/>
            <w:r w:rsidRPr="00C75703">
              <w:rPr>
                <w:rFonts w:ascii="Calibri" w:hAnsi="Calibri" w:cs="Calibri"/>
                <w:i/>
                <w:color w:val="000000" w:themeColor="dark1"/>
                <w:kern w:val="24"/>
              </w:rPr>
              <w:t>b</w:t>
            </w:r>
            <w:proofErr w:type="gramEnd"/>
            <w:r w:rsidRPr="00C75703">
              <w:rPr>
                <w:rFonts w:ascii="Calibri" w:hAnsi="Calibri" w:cs="Calibri"/>
                <w:i/>
                <w:color w:val="000000" w:themeColor="dark1"/>
                <w:kern w:val="24"/>
              </w:rPr>
              <w:t>.Odyolojik Etkenler</w:t>
            </w:r>
          </w:p>
        </w:tc>
      </w:tr>
      <w:tr w:rsidR="00C760D0" w:rsidRPr="00C75703" w:rsidTr="00C75703">
        <w:trPr>
          <w:trHeight w:val="57"/>
        </w:trPr>
        <w:tc>
          <w:tcPr>
            <w:tcW w:w="5000" w:type="pct"/>
            <w:tcBorders>
              <w:top w:val="single" w:sz="4" w:space="0" w:color="auto"/>
            </w:tcBorders>
            <w:hideMark/>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1. İşitme kaybının süresi</w:t>
            </w:r>
          </w:p>
        </w:tc>
      </w:tr>
      <w:tr w:rsidR="00C760D0" w:rsidRPr="00C75703" w:rsidTr="00C75703">
        <w:trPr>
          <w:trHeight w:val="57"/>
        </w:trPr>
        <w:tc>
          <w:tcPr>
            <w:tcW w:w="5000" w:type="pct"/>
            <w:hideMark/>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2. İmplantasyona dek geçen süreçte işitme cihazı kullanımı</w:t>
            </w:r>
          </w:p>
        </w:tc>
      </w:tr>
      <w:tr w:rsidR="00C760D0" w:rsidRPr="00C75703" w:rsidTr="00C75703">
        <w:trPr>
          <w:trHeight w:val="57"/>
        </w:trPr>
        <w:tc>
          <w:tcPr>
            <w:tcW w:w="5000" w:type="pct"/>
            <w:tcBorders>
              <w:bottom w:val="single" w:sz="4" w:space="0" w:color="auto"/>
            </w:tcBorders>
            <w:hideMark/>
          </w:tcPr>
          <w:p w:rsidR="00C760D0" w:rsidRPr="00C75703" w:rsidRDefault="00574652" w:rsidP="00C75703">
            <w:pPr>
              <w:pStyle w:val="NormalWeb"/>
              <w:spacing w:before="0" w:beforeAutospacing="0" w:after="0" w:afterAutospacing="0"/>
              <w:rPr>
                <w:rFonts w:asciiTheme="minorHAnsi" w:eastAsiaTheme="minorEastAsia" w:hAnsi="Calibri" w:cstheme="minorBidi"/>
                <w:color w:val="000000" w:themeColor="dark1"/>
                <w:kern w:val="24"/>
              </w:rPr>
            </w:pPr>
            <w:r w:rsidRPr="00C75703">
              <w:rPr>
                <w:rFonts w:asciiTheme="minorHAnsi" w:eastAsiaTheme="minorEastAsia" w:hAnsi="Calibri" w:cstheme="minorBidi"/>
                <w:color w:val="000000" w:themeColor="dark1"/>
                <w:kern w:val="24"/>
              </w:rPr>
              <w:t xml:space="preserve">3. </w:t>
            </w:r>
            <w:r w:rsidR="00C760D0" w:rsidRPr="00C75703">
              <w:rPr>
                <w:rFonts w:asciiTheme="minorHAnsi" w:eastAsiaTheme="minorEastAsia" w:hAnsi="Calibri" w:cstheme="minorBidi"/>
                <w:color w:val="000000" w:themeColor="dark1"/>
                <w:kern w:val="24"/>
              </w:rPr>
              <w:t>Hastanın rezidüel işitmesinin varlığı</w:t>
            </w:r>
          </w:p>
          <w:p w:rsidR="00574652" w:rsidRPr="00C75703" w:rsidRDefault="00574652" w:rsidP="00C75703">
            <w:pPr>
              <w:pStyle w:val="NormalWeb"/>
              <w:spacing w:before="0" w:beforeAutospacing="0" w:after="0" w:afterAutospacing="0"/>
              <w:rPr>
                <w:rFonts w:ascii="Arial" w:hAnsi="Arial" w:cs="Arial"/>
              </w:rPr>
            </w:pPr>
            <w:r w:rsidRPr="00C75703">
              <w:rPr>
                <w:rFonts w:asciiTheme="minorHAnsi" w:eastAsiaTheme="minorEastAsia" w:hAnsi="Calibri" w:cstheme="minorBidi"/>
                <w:kern w:val="24"/>
              </w:rPr>
              <w:t>4. İşitme kaybının etiyolojisi</w:t>
            </w:r>
            <w:r w:rsidR="00A23CCA" w:rsidRPr="00C75703">
              <w:rPr>
                <w:rFonts w:asciiTheme="minorHAnsi" w:eastAsiaTheme="minorEastAsia" w:hAnsi="Calibri" w:cstheme="minorBidi"/>
                <w:kern w:val="24"/>
              </w:rPr>
              <w:t xml:space="preserve"> (örn. </w:t>
            </w:r>
            <w:r w:rsidR="00A23CCA" w:rsidRPr="00C75703">
              <w:rPr>
                <w:rFonts w:asciiTheme="minorHAnsi" w:eastAsiaTheme="minorEastAsia" w:hAnsi="Calibri" w:cstheme="minorBidi"/>
                <w:i/>
                <w:kern w:val="24"/>
              </w:rPr>
              <w:t>iç kulak malformasyonları</w:t>
            </w:r>
            <w:r w:rsidR="00A23CCA" w:rsidRPr="00C75703">
              <w:rPr>
                <w:rFonts w:asciiTheme="minorHAnsi" w:eastAsiaTheme="minorEastAsia" w:hAnsi="Calibri" w:cstheme="minorBidi"/>
                <w:kern w:val="24"/>
              </w:rPr>
              <w:t>)</w:t>
            </w:r>
          </w:p>
        </w:tc>
      </w:tr>
      <w:tr w:rsidR="00C760D0" w:rsidRPr="00C75703" w:rsidTr="00C75703">
        <w:trPr>
          <w:trHeight w:val="57"/>
        </w:trPr>
        <w:tc>
          <w:tcPr>
            <w:tcW w:w="5000" w:type="pct"/>
            <w:tcBorders>
              <w:top w:val="single" w:sz="4" w:space="0" w:color="auto"/>
              <w:bottom w:val="single" w:sz="4" w:space="0" w:color="auto"/>
            </w:tcBorders>
            <w:shd w:val="clear" w:color="auto" w:fill="EEECE1" w:themeFill="background2"/>
            <w:hideMark/>
          </w:tcPr>
          <w:p w:rsidR="00C760D0" w:rsidRPr="00C75703" w:rsidRDefault="00C760D0" w:rsidP="00C75703">
            <w:pPr>
              <w:pStyle w:val="NormalWeb"/>
              <w:spacing w:before="0" w:beforeAutospacing="0" w:after="0" w:afterAutospacing="0"/>
              <w:rPr>
                <w:rFonts w:ascii="Arial" w:hAnsi="Arial" w:cs="Arial"/>
              </w:rPr>
            </w:pPr>
            <w:proofErr w:type="gramStart"/>
            <w:r w:rsidRPr="00C75703">
              <w:rPr>
                <w:rFonts w:ascii="Calibri" w:hAnsi="Calibri" w:cs="Calibri"/>
                <w:color w:val="000000" w:themeColor="dark1"/>
                <w:kern w:val="24"/>
              </w:rPr>
              <w:t>c</w:t>
            </w:r>
            <w:proofErr w:type="gramEnd"/>
            <w:r w:rsidRPr="00C75703">
              <w:rPr>
                <w:rFonts w:ascii="Calibri" w:hAnsi="Calibri" w:cs="Calibri"/>
                <w:color w:val="000000" w:themeColor="dark1"/>
                <w:kern w:val="24"/>
              </w:rPr>
              <w:t>.Hastanın Bilişsel Düzeyi</w:t>
            </w:r>
          </w:p>
        </w:tc>
      </w:tr>
      <w:tr w:rsidR="00C760D0" w:rsidRPr="00C75703" w:rsidTr="00C75703">
        <w:trPr>
          <w:trHeight w:val="57"/>
        </w:trPr>
        <w:tc>
          <w:tcPr>
            <w:tcW w:w="5000" w:type="pct"/>
            <w:tcBorders>
              <w:top w:val="single" w:sz="4" w:space="0" w:color="auto"/>
              <w:bottom w:val="single" w:sz="4" w:space="0" w:color="auto"/>
            </w:tcBorders>
            <w:shd w:val="clear" w:color="auto" w:fill="EEECE1" w:themeFill="background2"/>
          </w:tcPr>
          <w:p w:rsidR="00C760D0" w:rsidRPr="00C75703" w:rsidRDefault="00C760D0" w:rsidP="00C75703">
            <w:pPr>
              <w:pStyle w:val="NormalWeb"/>
              <w:spacing w:before="0" w:beforeAutospacing="0" w:after="0" w:afterAutospacing="0"/>
              <w:rPr>
                <w:rFonts w:ascii="Arial" w:hAnsi="Arial" w:cs="Arial"/>
              </w:rPr>
            </w:pPr>
            <w:proofErr w:type="gramStart"/>
            <w:r w:rsidRPr="00C75703">
              <w:rPr>
                <w:rFonts w:ascii="Calibri" w:hAnsi="Calibri" w:cs="Calibri"/>
                <w:color w:val="000000" w:themeColor="text1"/>
                <w:kern w:val="24"/>
              </w:rPr>
              <w:t>d</w:t>
            </w:r>
            <w:proofErr w:type="gramEnd"/>
            <w:r w:rsidRPr="00C75703">
              <w:rPr>
                <w:rFonts w:ascii="Calibri" w:hAnsi="Calibri" w:cs="Calibri"/>
                <w:color w:val="000000" w:themeColor="text1"/>
                <w:kern w:val="24"/>
              </w:rPr>
              <w:t>.Elektroda Bağlı Etkenler</w:t>
            </w:r>
          </w:p>
        </w:tc>
      </w:tr>
      <w:tr w:rsidR="00C760D0" w:rsidRPr="00C75703" w:rsidTr="00C75703">
        <w:trPr>
          <w:trHeight w:val="57"/>
        </w:trPr>
        <w:tc>
          <w:tcPr>
            <w:tcW w:w="5000" w:type="pct"/>
            <w:tcBorders>
              <w:top w:val="single" w:sz="4" w:space="0" w:color="auto"/>
            </w:tcBorders>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1. Elektrodun kısmi ya da total insersiyonu</w:t>
            </w:r>
          </w:p>
        </w:tc>
      </w:tr>
      <w:tr w:rsidR="00C760D0" w:rsidRPr="00C75703" w:rsidTr="00C75703">
        <w:trPr>
          <w:trHeight w:val="57"/>
        </w:trPr>
        <w:tc>
          <w:tcPr>
            <w:tcW w:w="5000" w:type="pct"/>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text1"/>
                <w:kern w:val="24"/>
              </w:rPr>
              <w:t>2. Elektrodun transskalar penetrasyonu</w:t>
            </w:r>
          </w:p>
        </w:tc>
      </w:tr>
      <w:tr w:rsidR="00C760D0" w:rsidRPr="00C75703" w:rsidTr="00C75703">
        <w:trPr>
          <w:trHeight w:val="57"/>
        </w:trPr>
        <w:tc>
          <w:tcPr>
            <w:tcW w:w="5000" w:type="pct"/>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3. Elektrodun modiolusa uzaklığı</w:t>
            </w:r>
          </w:p>
        </w:tc>
      </w:tr>
      <w:tr w:rsidR="00C760D0" w:rsidRPr="00C75703" w:rsidTr="00C75703">
        <w:trPr>
          <w:trHeight w:val="57"/>
        </w:trPr>
        <w:tc>
          <w:tcPr>
            <w:tcW w:w="5000" w:type="pct"/>
            <w:tcBorders>
              <w:bottom w:val="nil"/>
            </w:tcBorders>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4. En bazal elektrodun yuvarlak pencereye uzaklığı</w:t>
            </w:r>
          </w:p>
        </w:tc>
      </w:tr>
      <w:tr w:rsidR="00C760D0" w:rsidRPr="00C75703" w:rsidTr="00C75703">
        <w:trPr>
          <w:trHeight w:val="57"/>
        </w:trPr>
        <w:tc>
          <w:tcPr>
            <w:tcW w:w="5000" w:type="pct"/>
            <w:tcBorders>
              <w:top w:val="nil"/>
              <w:bottom w:val="nil"/>
            </w:tcBorders>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4. Elektrodun uzunluğu (lineer insersiyon derinliği (LID))</w:t>
            </w:r>
          </w:p>
        </w:tc>
      </w:tr>
      <w:tr w:rsidR="00C760D0" w:rsidRPr="00C75703" w:rsidTr="00C75703">
        <w:trPr>
          <w:trHeight w:val="57"/>
        </w:trPr>
        <w:tc>
          <w:tcPr>
            <w:tcW w:w="5000" w:type="pct"/>
            <w:tcBorders>
              <w:top w:val="nil"/>
              <w:bottom w:val="single" w:sz="4" w:space="0" w:color="auto"/>
            </w:tcBorders>
          </w:tcPr>
          <w:p w:rsidR="00C760D0" w:rsidRPr="00C75703" w:rsidRDefault="00C760D0" w:rsidP="00C75703">
            <w:pPr>
              <w:pStyle w:val="NormalWeb"/>
              <w:spacing w:before="0" w:beforeAutospacing="0" w:after="0" w:afterAutospacing="0"/>
              <w:rPr>
                <w:rFonts w:ascii="Arial" w:hAnsi="Arial" w:cs="Arial"/>
              </w:rPr>
            </w:pPr>
            <w:r w:rsidRPr="00C75703">
              <w:rPr>
                <w:rFonts w:ascii="Calibri" w:hAnsi="Calibri" w:cs="Calibri"/>
                <w:color w:val="000000" w:themeColor="dark1"/>
                <w:kern w:val="24"/>
              </w:rPr>
              <w:t>5. Elektrodun modiolus etrafında dönüş miktarı (açısal insersiyon derinliği (AID))</w:t>
            </w:r>
          </w:p>
        </w:tc>
      </w:tr>
      <w:tr w:rsidR="00DF389B" w:rsidRPr="00C75703" w:rsidTr="00C75703">
        <w:trPr>
          <w:trHeight w:val="57"/>
        </w:trPr>
        <w:tc>
          <w:tcPr>
            <w:tcW w:w="5000" w:type="pct"/>
            <w:tcBorders>
              <w:top w:val="single" w:sz="4" w:space="0" w:color="auto"/>
              <w:bottom w:val="nil"/>
            </w:tcBorders>
          </w:tcPr>
          <w:p w:rsidR="00DF389B" w:rsidRPr="00C75703" w:rsidRDefault="00DF389B" w:rsidP="00C75703">
            <w:pPr>
              <w:pStyle w:val="NormalWeb"/>
              <w:spacing w:before="0" w:beforeAutospacing="0" w:after="0" w:afterAutospacing="0"/>
              <w:rPr>
                <w:rFonts w:ascii="Calibri" w:hAnsi="Calibri" w:cs="Calibri"/>
                <w:color w:val="000000" w:themeColor="dark1"/>
                <w:kern w:val="24"/>
              </w:rPr>
            </w:pPr>
          </w:p>
          <w:p w:rsidR="00DF389B" w:rsidRPr="00C75703" w:rsidRDefault="00DF389B" w:rsidP="00C75703">
            <w:pPr>
              <w:pStyle w:val="NormalWeb"/>
              <w:spacing w:before="0" w:beforeAutospacing="0" w:after="0" w:afterAutospacing="0"/>
              <w:rPr>
                <w:rFonts w:ascii="Calibri" w:hAnsi="Calibri" w:cs="Calibri"/>
                <w:color w:val="000000" w:themeColor="dark1"/>
                <w:kern w:val="24"/>
              </w:rPr>
            </w:pPr>
          </w:p>
        </w:tc>
      </w:tr>
    </w:tbl>
    <w:p w:rsidR="00C75703" w:rsidRDefault="00C75703" w:rsidP="00235614">
      <w:pPr>
        <w:rPr>
          <w:rFonts w:cstheme="minorHAnsi"/>
        </w:rPr>
      </w:pPr>
    </w:p>
    <w:p w:rsidR="00C75703" w:rsidRDefault="00C75703">
      <w:pPr>
        <w:rPr>
          <w:rFonts w:cstheme="minorHAnsi"/>
        </w:rPr>
      </w:pPr>
      <w:r>
        <w:rPr>
          <w:rFonts w:cstheme="minorHAnsi"/>
        </w:rPr>
        <w:br w:type="page"/>
      </w:r>
    </w:p>
    <w:p w:rsidR="00B0405B" w:rsidRPr="00235614" w:rsidRDefault="00B0405B" w:rsidP="00C75703">
      <w:pPr>
        <w:pStyle w:val="Balk1"/>
      </w:pPr>
      <w:bookmarkStart w:id="30" w:name="_Toc129595106"/>
      <w:r w:rsidRPr="00235614">
        <w:lastRenderedPageBreak/>
        <w:t xml:space="preserve">3. </w:t>
      </w:r>
      <w:r w:rsidR="00C75703" w:rsidRPr="00235614">
        <w:t>BİREYLER VE YÖNTEM</w:t>
      </w:r>
      <w:bookmarkEnd w:id="30"/>
    </w:p>
    <w:p w:rsidR="00B0405B" w:rsidRPr="00B0405B" w:rsidRDefault="00B0405B" w:rsidP="00C75703">
      <w:pPr>
        <w:pStyle w:val="metinn"/>
      </w:pPr>
      <w:r w:rsidRPr="00B0405B">
        <w:t xml:space="preserve">Bu çalışma, Hacettepe Üniversitesi Kulak Burun Boğaz Anabilim dalında Hacettepe Üniversitesi Girişimsel olmayan Klinik Çalışmalar Etik Kurulu’nun </w:t>
      </w:r>
      <w:r w:rsidR="007A0C80" w:rsidRPr="007A0C80">
        <w:t>GO 22/1253</w:t>
      </w:r>
      <w:r w:rsidRPr="00B0405B">
        <w:rPr>
          <w:color w:val="FF0000"/>
        </w:rPr>
        <w:t xml:space="preserve"> </w:t>
      </w:r>
      <w:r w:rsidRPr="00B0405B">
        <w:t>no’lu izniyle yapılmıştır.</w:t>
      </w:r>
    </w:p>
    <w:p w:rsidR="00B0405B" w:rsidRPr="00B0405B" w:rsidRDefault="00B0405B" w:rsidP="00C75703">
      <w:pPr>
        <w:pStyle w:val="Balk2"/>
      </w:pPr>
      <w:bookmarkStart w:id="31" w:name="_Toc129595107"/>
      <w:r w:rsidRPr="00B0405B">
        <w:t>3.1</w:t>
      </w:r>
      <w:r w:rsidR="00C75703">
        <w:t>.</w:t>
      </w:r>
      <w:r w:rsidRPr="00B0405B">
        <w:t xml:space="preserve"> Bireyler</w:t>
      </w:r>
      <w:bookmarkEnd w:id="31"/>
    </w:p>
    <w:p w:rsidR="00B0405B" w:rsidRPr="00B0405B" w:rsidRDefault="00B0405B" w:rsidP="00C75703">
      <w:pPr>
        <w:pStyle w:val="metinn"/>
      </w:pPr>
      <w:proofErr w:type="gramStart"/>
      <w:r w:rsidRPr="00B0405B">
        <w:t xml:space="preserve">Hacettepe Üniversitesi Tıp Fakültesi KBB ve Baş Boyun Cerrahisi Anabilim Dalı’na Anabilim Dalı’na 2010-2022 yılları arasında başvurmuş, ileri-çok ileri derece mikst veya sensörinöral işitme kayıplı, BT ve </w:t>
      </w:r>
      <w:r w:rsidR="00A06370">
        <w:t>MR görüntülerinde iç kulak malformasyonu</w:t>
      </w:r>
      <w:r w:rsidRPr="00B0405B">
        <w:t xml:space="preserve"> tespit edilmiş ve Sennaroğlu sınıflamasına göre sınıflandırılmış, kliğimize koklear implantasyon cerrahisi yapılmış, pre-operatif temporal BT ve post-operatif transorbital grafi görüntüleri kliniğimizde elde edilmi</w:t>
      </w:r>
      <w:r w:rsidR="00A06370">
        <w:t>ş hastalar değerlendirilmiştir.</w:t>
      </w:r>
      <w:proofErr w:type="gramEnd"/>
    </w:p>
    <w:p w:rsidR="00B0405B" w:rsidRPr="00B0405B" w:rsidRDefault="00B0405B" w:rsidP="00C75703">
      <w:pPr>
        <w:pStyle w:val="metinn"/>
      </w:pPr>
      <w:r w:rsidRPr="00B0405B">
        <w:t>Kont</w:t>
      </w:r>
      <w:r w:rsidR="00A06370">
        <w:t>rol grubu,</w:t>
      </w:r>
      <w:r w:rsidRPr="00B0405B">
        <w:t xml:space="preserve"> 2010-2022 yılları arasında kliniğimize başvurmuş, ileri-çok ileri derecede mikst veya sensörinöral işite kayıplı, BT ve MR görüntülemelerinde iç kulak anatomik yapıları normal olarak değerlendirilen, kliğimize koklear implantasyon cerrahisi yapılmış, pre-operatif temporal BT ve post-operatif transorbital grafi görüntüleri kliniğimizde elde edilmiş hastalar</w:t>
      </w:r>
      <w:r w:rsidR="00A06370">
        <w:t>dan oluşmaktadır</w:t>
      </w:r>
      <w:r w:rsidRPr="00B0405B">
        <w:t>. Kontrol grubu oluşturulurken iç kulak anomalili hastalarda da kullanılan 3 farklı uzunlukta</w:t>
      </w:r>
      <w:r>
        <w:t xml:space="preserve"> (Cochlear Slim Straight, Med-EL Felx28, Med-El Standart)</w:t>
      </w:r>
      <w:r w:rsidRPr="00B0405B">
        <w:t xml:space="preserve"> koklear elektrod tatbiki yapılmış, her bir grupta 20 hasta olmak üzere toplam 60 hasta </w:t>
      </w:r>
      <w:proofErr w:type="gramStart"/>
      <w:r w:rsidRPr="00B0405B">
        <w:t>dahil</w:t>
      </w:r>
      <w:proofErr w:type="gramEnd"/>
      <w:r w:rsidRPr="00B0405B">
        <w:t xml:space="preserve"> edilmiştir.</w:t>
      </w:r>
    </w:p>
    <w:p w:rsidR="00B0405B" w:rsidRDefault="00B0405B" w:rsidP="00C75703">
      <w:pPr>
        <w:pStyle w:val="metinn"/>
      </w:pPr>
      <w:r>
        <w:t xml:space="preserve">İç kulak </w:t>
      </w:r>
      <w:r w:rsidR="00A06370">
        <w:t>malformasyonlu</w:t>
      </w:r>
      <w:r>
        <w:t xml:space="preserve"> hastalardan k</w:t>
      </w:r>
      <w:r w:rsidRPr="006442AB">
        <w:t xml:space="preserve">omplet labirintin aplazi, rudimenter otokist ve koklear aplazi hastalarında koklear implantasyon kontraendike olduğu için çalışmamızdan dışlanmıştır. Ortak kavite </w:t>
      </w:r>
      <w:r w:rsidR="00A06370">
        <w:t>malformasyonunda</w:t>
      </w:r>
      <w:r w:rsidRPr="006442AB">
        <w:t xml:space="preserve"> transmastoid translabirintin implantasyon ve double kokleostomi yapılan durumlarda a</w:t>
      </w:r>
      <w:r w:rsidR="00A06370">
        <w:t>çısal</w:t>
      </w:r>
      <w:r w:rsidRPr="006442AB">
        <w:t xml:space="preserve"> insersiyon derinliği</w:t>
      </w:r>
      <w:r w:rsidR="00A06370">
        <w:t xml:space="preserve"> </w:t>
      </w:r>
      <w:r w:rsidRPr="006442AB">
        <w:t>(AID) ölçümü mümkün olmadığından dışlanmıştır. Ortak kavite ve koklear hipoplazi tip I hastalarında implant elektrodunun dairesel insersiyon konfig</w:t>
      </w:r>
      <w:r w:rsidR="00075344">
        <w:t>üra</w:t>
      </w:r>
      <w:r w:rsidRPr="006442AB">
        <w:t>sy</w:t>
      </w:r>
      <w:r w:rsidR="00A06370">
        <w:t>onu göstermediği durumda açısal</w:t>
      </w:r>
      <w:r w:rsidRPr="006442AB">
        <w:t xml:space="preserve"> insersiyon derinliğini ölçmek mümkün olmadığı için </w:t>
      </w:r>
      <w:r w:rsidR="00FF6FF1">
        <w:t xml:space="preserve">bu </w:t>
      </w:r>
      <w:proofErr w:type="gramStart"/>
      <w:r w:rsidR="00FF6FF1">
        <w:t>anomali</w:t>
      </w:r>
      <w:proofErr w:type="gramEnd"/>
      <w:r w:rsidR="00FF6FF1">
        <w:t xml:space="preserve"> grupları </w:t>
      </w:r>
      <w:r w:rsidRPr="006442AB">
        <w:t>dışlanmıştır. Kokleostomi yapılan hastalar ve parsiyel insersiyon yapılabilen hast</w:t>
      </w:r>
      <w:r>
        <w:t xml:space="preserve">alarda elektrod uzunluğu ile açısal insersiyon </w:t>
      </w:r>
      <w:r>
        <w:lastRenderedPageBreak/>
        <w:t>derinliği (AID)</w:t>
      </w:r>
      <w:r w:rsidRPr="006442AB">
        <w:t xml:space="preserve"> arasında sağlıklı ilişki kurulamayacağından dışlanmıştır. </w:t>
      </w:r>
    </w:p>
    <w:p w:rsidR="00B0405B" w:rsidRDefault="00B0405B" w:rsidP="00235614">
      <w:pPr>
        <w:tabs>
          <w:tab w:val="left" w:pos="2193"/>
        </w:tabs>
        <w:rPr>
          <w:rFonts w:cstheme="minorHAnsi"/>
        </w:rPr>
      </w:pPr>
      <w:r>
        <w:rPr>
          <w:rFonts w:cstheme="minorHAnsi"/>
        </w:rPr>
        <w:t>Kontrol grubunda ise parsiyel insersiyon gerçekleşen hastalar dışlanmış olup, kliniğimiz veritabanından hastalar rast</w:t>
      </w:r>
      <w:r w:rsidR="00A06370">
        <w:rPr>
          <w:rFonts w:cstheme="minorHAnsi"/>
        </w:rPr>
        <w:t>g</w:t>
      </w:r>
      <w:r>
        <w:rPr>
          <w:rFonts w:cstheme="minorHAnsi"/>
        </w:rPr>
        <w:t>ele seçilmiştir.</w:t>
      </w:r>
    </w:p>
    <w:p w:rsidR="00C75703" w:rsidRPr="00C75703" w:rsidRDefault="00C75703" w:rsidP="00C75703">
      <w:pPr>
        <w:pStyle w:val="tabloo"/>
        <w:rPr>
          <w:b w:val="0"/>
        </w:rPr>
      </w:pPr>
      <w:bookmarkStart w:id="32" w:name="_Toc129595458"/>
      <w:r w:rsidRPr="00DF389B">
        <w:t>Tablo 3.1</w:t>
      </w:r>
      <w:r>
        <w:t xml:space="preserve">. </w:t>
      </w:r>
      <w:r w:rsidRPr="00C75703">
        <w:rPr>
          <w:b w:val="0"/>
        </w:rPr>
        <w:t>Çalışma Grubu Hasta Seçimi</w:t>
      </w:r>
      <w:bookmarkEnd w:id="32"/>
      <w:r w:rsidRPr="00C75703">
        <w:rPr>
          <w:b w:val="0"/>
        </w:rPr>
        <w:t xml:space="preserve"> </w:t>
      </w:r>
    </w:p>
    <w:p w:rsidR="00BE3443" w:rsidRDefault="008D7CD5" w:rsidP="00C75703">
      <w:pPr>
        <w:tabs>
          <w:tab w:val="left" w:pos="2193"/>
        </w:tabs>
        <w:jc w:val="center"/>
        <w:rPr>
          <w:rFonts w:cstheme="minorHAnsi"/>
        </w:rPr>
      </w:pPr>
      <w:r>
        <w:rPr>
          <w:noProof/>
          <w:lang w:eastAsia="tr-TR"/>
        </w:rPr>
        <w:drawing>
          <wp:inline distT="0" distB="0" distL="0" distR="0" wp14:anchorId="2CDE2A05" wp14:editId="61FECED7">
            <wp:extent cx="4600575" cy="3952875"/>
            <wp:effectExtent l="0" t="0" r="9525" b="9525"/>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600575" cy="3952875"/>
                    </a:xfrm>
                    <a:prstGeom prst="rect">
                      <a:avLst/>
                    </a:prstGeom>
                  </pic:spPr>
                </pic:pic>
              </a:graphicData>
            </a:graphic>
          </wp:inline>
        </w:drawing>
      </w:r>
    </w:p>
    <w:p w:rsidR="00C75703" w:rsidRDefault="00C75703" w:rsidP="00C75703">
      <w:pPr>
        <w:pStyle w:val="metinn"/>
      </w:pPr>
    </w:p>
    <w:p w:rsidR="00B0405B" w:rsidRPr="00B0405B" w:rsidRDefault="00B0405B" w:rsidP="00C75703">
      <w:pPr>
        <w:pStyle w:val="metinn"/>
      </w:pPr>
      <w:r w:rsidRPr="00B0405B">
        <w:t xml:space="preserve">Hasta bilgileri </w:t>
      </w:r>
      <w:proofErr w:type="gramStart"/>
      <w:r w:rsidRPr="00B0405B">
        <w:t>retrospektif</w:t>
      </w:r>
      <w:proofErr w:type="gramEnd"/>
      <w:r w:rsidRPr="00B0405B">
        <w:t xml:space="preserve"> taranarak anamnez ve ameliyat bilgileri not edilmiş, radyolojik görüntülemeleri değerlendirilmiştir. </w:t>
      </w:r>
    </w:p>
    <w:p w:rsidR="00B0405B" w:rsidRPr="00B0405B" w:rsidRDefault="00B0405B" w:rsidP="00C75703">
      <w:pPr>
        <w:pStyle w:val="Balk2"/>
      </w:pPr>
      <w:bookmarkStart w:id="33" w:name="_Toc129595108"/>
      <w:r w:rsidRPr="00B0405B">
        <w:t>3.2</w:t>
      </w:r>
      <w:r w:rsidR="00C75703">
        <w:t>.</w:t>
      </w:r>
      <w:r w:rsidRPr="00B0405B">
        <w:t xml:space="preserve"> Yöntem</w:t>
      </w:r>
      <w:bookmarkEnd w:id="33"/>
    </w:p>
    <w:p w:rsidR="00B0405B" w:rsidRPr="00B0405B" w:rsidRDefault="00B0405B" w:rsidP="00452686">
      <w:pPr>
        <w:pStyle w:val="metinn"/>
      </w:pPr>
      <w:r w:rsidRPr="00B0405B">
        <w:t xml:space="preserve">Araştırmanın çalışma grubuna Hacettepe Üniversitesi Tıp Fakültesi KBB ve Baş Boyun Cerrahisi Anabilim Dalı’na ileri-çok ileri derece mikst veya sensörinöral işitme kaybı ile başvurmuş BT ve MR görüntülerinde iç kulak </w:t>
      </w:r>
      <w:r w:rsidR="00A17F52">
        <w:t>malformasyonu</w:t>
      </w:r>
      <w:r w:rsidRPr="00B0405B">
        <w:t xml:space="preserve"> tespit edilmiş ve Sennaroğlu sınıflamasına göre sınıflandırılmış, kliğimize koklear implantasyon cerrahisi yapılmış, pre-operatif temporal BT ve post-operatif transorbital grafi görüntüleri kliniğimizde elde edilmiş </w:t>
      </w:r>
      <w:r w:rsidR="00A23CCA">
        <w:t>198 koklea (29</w:t>
      </w:r>
      <w:r w:rsidRPr="00B0405B">
        <w:t xml:space="preserve"> bilateral, </w:t>
      </w:r>
      <w:r w:rsidR="00A23CCA">
        <w:t>169</w:t>
      </w:r>
      <w:r w:rsidRPr="00B0405B">
        <w:t xml:space="preserve"> </w:t>
      </w:r>
      <w:r w:rsidRPr="00B0405B">
        <w:lastRenderedPageBreak/>
        <w:t xml:space="preserve">unilateral implantasyon yapılan toplam </w:t>
      </w:r>
      <w:r w:rsidR="00A23CCA">
        <w:t>169</w:t>
      </w:r>
      <w:r w:rsidRPr="00B0405B">
        <w:t xml:space="preserve"> hasta) </w:t>
      </w:r>
      <w:proofErr w:type="gramStart"/>
      <w:r w:rsidRPr="00B0405B">
        <w:t>dahil</w:t>
      </w:r>
      <w:proofErr w:type="gramEnd"/>
      <w:r w:rsidRPr="00B0405B">
        <w:t xml:space="preserve"> edilmiştir. Kontrol grubuna iç kulak anatomisi normal, 3 farklı uzunlukta elektrod yerleştirilmiş her grup 20 hastadan oluşacak şekilde 60 kulak (unilateral implantasyon yapılan toplam 60 hasta) </w:t>
      </w:r>
      <w:proofErr w:type="gramStart"/>
      <w:r w:rsidRPr="00B0405B">
        <w:t>dahil</w:t>
      </w:r>
      <w:proofErr w:type="gramEnd"/>
      <w:r w:rsidRPr="00B0405B">
        <w:t xml:space="preserve"> edilmiştir. Hasta bilgileri Nucleus medikal bilgi sistemi üzerinden </w:t>
      </w:r>
      <w:proofErr w:type="gramStart"/>
      <w:r w:rsidRPr="00B0405B">
        <w:t>retrospektif</w:t>
      </w:r>
      <w:proofErr w:type="gramEnd"/>
      <w:r w:rsidRPr="00B0405B">
        <w:t xml:space="preserve"> taranarak yaş ve cinsiyet gibi demografik özellikleri, koklear implantasyon cerrahi tarafları, kullanılan elektrod marka ve modelleri kayıt altına alınmıştır. </w:t>
      </w:r>
    </w:p>
    <w:p w:rsidR="00B0405B" w:rsidRPr="00B0405B" w:rsidRDefault="00B0405B" w:rsidP="00452686">
      <w:pPr>
        <w:pStyle w:val="metinn"/>
        <w:rPr>
          <w:rFonts w:cstheme="minorHAnsi"/>
        </w:rPr>
      </w:pPr>
      <w:r w:rsidRPr="00B0405B">
        <w:rPr>
          <w:rFonts w:cstheme="minorHAnsi"/>
        </w:rPr>
        <w:t>Hastaların temporal BT ve transorbital grafileri RadiAnt DICOM (Digital İmaging and Communications in Medicine) viewer 64-bit</w:t>
      </w:r>
      <w:r w:rsidRPr="00B0405B">
        <w:rPr>
          <w:rFonts w:cstheme="minorHAnsi"/>
          <w:vertAlign w:val="superscript"/>
        </w:rPr>
        <w:t>™</w:t>
      </w:r>
      <w:r w:rsidRPr="00B0405B">
        <w:rPr>
          <w:rFonts w:cstheme="minorHAnsi"/>
        </w:rPr>
        <w:t xml:space="preserve"> yazılımı kullanılarak ilgili ölçümler </w:t>
      </w:r>
      <w:r w:rsidR="00A23CCA">
        <w:rPr>
          <w:rFonts w:cstheme="minorHAnsi"/>
        </w:rPr>
        <w:t>yapımıştır.</w:t>
      </w:r>
    </w:p>
    <w:p w:rsidR="00B0405B" w:rsidRPr="00B0405B" w:rsidRDefault="00B0405B" w:rsidP="00452686">
      <w:pPr>
        <w:pStyle w:val="Balk2"/>
      </w:pPr>
      <w:bookmarkStart w:id="34" w:name="_Toc129595109"/>
      <w:r w:rsidRPr="00B0405B">
        <w:t>3.3</w:t>
      </w:r>
      <w:r w:rsidR="00452686">
        <w:t>.</w:t>
      </w:r>
      <w:r w:rsidRPr="00B0405B">
        <w:t xml:space="preserve"> Görüntüleme</w:t>
      </w:r>
      <w:bookmarkEnd w:id="34"/>
    </w:p>
    <w:p w:rsidR="00B0405B" w:rsidRPr="00B0405B" w:rsidRDefault="00B0405B" w:rsidP="00452686">
      <w:pPr>
        <w:pStyle w:val="metinn"/>
      </w:pPr>
      <w:r w:rsidRPr="00B0405B">
        <w:t xml:space="preserve">Çalışma ve kontrol grubu hastalarına ait yüksek çözünürlüklü temporal bilgisayarlı </w:t>
      </w:r>
      <w:proofErr w:type="gramStart"/>
      <w:r w:rsidRPr="00B0405B">
        <w:t>tomografi</w:t>
      </w:r>
      <w:proofErr w:type="gramEnd"/>
      <w:r w:rsidRPr="00B0405B">
        <w:t xml:space="preserve"> (YÇBT) görüntüleri 1 mm aralıklarla alınmış olup, 3 boyutlu multiplanar rekonstrüksiyon (3D MPR) işlemi RadiAnt DICOM viewer-64 bit™ yazılımı kullanılarak yapılmıştır. Transorbital grafiler üzerindeki ölçümler RadiAnt DICOM viewer-64 bit™ yazılımı kullanılarak yapılmıştır.</w:t>
      </w:r>
    </w:p>
    <w:p w:rsidR="00452686" w:rsidRDefault="00B0405B" w:rsidP="00452686">
      <w:pPr>
        <w:pStyle w:val="metinn"/>
      </w:pPr>
      <w:r w:rsidRPr="00B0405B">
        <w:t xml:space="preserve">Sennaroğlu sınıflamasına göre iç kulak </w:t>
      </w:r>
      <w:r w:rsidR="00A17F52">
        <w:t>malformasyonları</w:t>
      </w:r>
      <w:r w:rsidRPr="00B0405B">
        <w:t xml:space="preserve"> sınıflandıktan sonra çalışmaya alınan kulakta aksiyel ve koronal oblik reformat kesitlerinde kokleanın bazal dönüş uzunluğu </w:t>
      </w:r>
      <w:r w:rsidR="00A17F52">
        <w:t>temporal BT kullanılarak, açısal</w:t>
      </w:r>
      <w:r w:rsidRPr="00B0405B">
        <w:t xml:space="preserve"> insersiyon derinliği (AID) ise transorbital grafiler kullanılarak elde edilmiştir. Kontrol grubu aynı işlemleri tabi tutulmuştur.</w:t>
      </w:r>
    </w:p>
    <w:p w:rsidR="00452686" w:rsidRDefault="00452686">
      <w:pPr>
        <w:rPr>
          <w:rFonts w:eastAsia="Arial MT" w:cs="Arial MT"/>
          <w:sz w:val="24"/>
          <w:szCs w:val="28"/>
        </w:rPr>
      </w:pPr>
      <w:r>
        <w:br w:type="page"/>
      </w:r>
    </w:p>
    <w:p w:rsidR="00452686" w:rsidRDefault="00452686" w:rsidP="00452686">
      <w:pPr>
        <w:pStyle w:val="tabloo"/>
      </w:pPr>
      <w:bookmarkStart w:id="35" w:name="_Toc129595459"/>
      <w:r>
        <w:lastRenderedPageBreak/>
        <w:t xml:space="preserve">Tablo 3.2. </w:t>
      </w:r>
      <w:r w:rsidRPr="00452686">
        <w:rPr>
          <w:b w:val="0"/>
        </w:rPr>
        <w:t>Koklea bazal dönüş uzunluğu ve AID ölçüm yöntemleri</w:t>
      </w:r>
      <w:bookmarkEnd w:id="35"/>
    </w:p>
    <w:tbl>
      <w:tblPr>
        <w:tblStyle w:val="TabloKlavuzu"/>
        <w:tblW w:w="8667"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985"/>
        <w:gridCol w:w="2920"/>
        <w:gridCol w:w="3762"/>
      </w:tblGrid>
      <w:tr w:rsidR="00A17F52" w:rsidRPr="00B0405B" w:rsidTr="00452686">
        <w:trPr>
          <w:trHeight w:val="20"/>
        </w:trPr>
        <w:tc>
          <w:tcPr>
            <w:tcW w:w="1985" w:type="dxa"/>
            <w:shd w:val="clear" w:color="auto" w:fill="D9D9D9" w:themeFill="background1" w:themeFillShade="D9"/>
          </w:tcPr>
          <w:p w:rsidR="00BE3443" w:rsidRPr="00B0405B" w:rsidRDefault="00BE3443" w:rsidP="00452686">
            <w:pPr>
              <w:rPr>
                <w:rFonts w:cstheme="minorHAnsi"/>
              </w:rPr>
            </w:pPr>
            <w:r w:rsidRPr="00B0405B">
              <w:rPr>
                <w:rFonts w:cstheme="minorHAnsi"/>
              </w:rPr>
              <w:t>Ölçüm Tipi</w:t>
            </w:r>
          </w:p>
        </w:tc>
        <w:tc>
          <w:tcPr>
            <w:tcW w:w="0" w:type="auto"/>
            <w:shd w:val="clear" w:color="auto" w:fill="D9D9D9" w:themeFill="background1" w:themeFillShade="D9"/>
          </w:tcPr>
          <w:p w:rsidR="00BE3443" w:rsidRPr="00B0405B" w:rsidRDefault="00BE3443" w:rsidP="00452686">
            <w:pPr>
              <w:rPr>
                <w:rFonts w:cstheme="minorHAnsi"/>
              </w:rPr>
            </w:pPr>
            <w:r w:rsidRPr="00B0405B">
              <w:rPr>
                <w:rFonts w:cstheme="minorHAnsi"/>
              </w:rPr>
              <w:t>Görüntüleme yöntemi-kesiti</w:t>
            </w:r>
          </w:p>
        </w:tc>
        <w:tc>
          <w:tcPr>
            <w:tcW w:w="0" w:type="auto"/>
            <w:shd w:val="clear" w:color="auto" w:fill="D9D9D9" w:themeFill="background1" w:themeFillShade="D9"/>
          </w:tcPr>
          <w:p w:rsidR="00BE3443" w:rsidRPr="00B0405B" w:rsidRDefault="00BE3443" w:rsidP="00452686">
            <w:pPr>
              <w:rPr>
                <w:rFonts w:cstheme="minorHAnsi"/>
              </w:rPr>
            </w:pPr>
            <w:r w:rsidRPr="00B0405B">
              <w:rPr>
                <w:rFonts w:cstheme="minorHAnsi"/>
              </w:rPr>
              <w:t>Tanım</w:t>
            </w:r>
          </w:p>
        </w:tc>
      </w:tr>
      <w:tr w:rsidR="00A17F52" w:rsidRPr="00B0405B" w:rsidTr="00452686">
        <w:trPr>
          <w:trHeight w:val="20"/>
        </w:trPr>
        <w:tc>
          <w:tcPr>
            <w:tcW w:w="1985" w:type="dxa"/>
            <w:shd w:val="clear" w:color="auto" w:fill="F2F2F2" w:themeFill="background1" w:themeFillShade="F2"/>
          </w:tcPr>
          <w:p w:rsidR="00BE3443" w:rsidRPr="00B0405B" w:rsidRDefault="00BE3443" w:rsidP="00452686">
            <w:pPr>
              <w:rPr>
                <w:rFonts w:cstheme="minorHAnsi"/>
              </w:rPr>
            </w:pPr>
            <w:r w:rsidRPr="00B0405B">
              <w:rPr>
                <w:rFonts w:cstheme="minorHAnsi"/>
              </w:rPr>
              <w:t>Koklea bazal dönüş uzunluğu (aksiyel)</w:t>
            </w:r>
          </w:p>
        </w:tc>
        <w:tc>
          <w:tcPr>
            <w:tcW w:w="0" w:type="auto"/>
            <w:shd w:val="clear" w:color="auto" w:fill="F2F2F2" w:themeFill="background1" w:themeFillShade="F2"/>
          </w:tcPr>
          <w:p w:rsidR="00BE3443" w:rsidRPr="00B0405B" w:rsidRDefault="00BE3443" w:rsidP="00452686">
            <w:pPr>
              <w:rPr>
                <w:rFonts w:cstheme="minorHAnsi"/>
              </w:rPr>
            </w:pPr>
            <w:r w:rsidRPr="00B0405B">
              <w:rPr>
                <w:rFonts w:cstheme="minorHAnsi"/>
              </w:rPr>
              <w:t>YÇBT- yuvarlak pencerenin görüldüğü aksiyel kesit</w:t>
            </w:r>
          </w:p>
        </w:tc>
        <w:tc>
          <w:tcPr>
            <w:tcW w:w="0" w:type="auto"/>
            <w:shd w:val="clear" w:color="auto" w:fill="F2F2F2" w:themeFill="background1" w:themeFillShade="F2"/>
          </w:tcPr>
          <w:p w:rsidR="00BE3443" w:rsidRPr="00B0405B" w:rsidRDefault="00BE3443" w:rsidP="00452686">
            <w:pPr>
              <w:rPr>
                <w:rFonts w:cstheme="minorHAnsi"/>
              </w:rPr>
            </w:pPr>
            <w:r w:rsidRPr="00B0405B">
              <w:rPr>
                <w:rFonts w:cstheme="minorHAnsi"/>
              </w:rPr>
              <w:t>Yuvarlak pencere orta noktasından başlayıp bazal dönüşün bittiği en uzak nokta arası mesafenin ölçümü</w:t>
            </w:r>
          </w:p>
        </w:tc>
      </w:tr>
      <w:tr w:rsidR="00A17F52" w:rsidRPr="00B0405B" w:rsidTr="00452686">
        <w:trPr>
          <w:trHeight w:val="20"/>
        </w:trPr>
        <w:tc>
          <w:tcPr>
            <w:tcW w:w="1985" w:type="dxa"/>
            <w:shd w:val="clear" w:color="auto" w:fill="F2F2F2" w:themeFill="background1" w:themeFillShade="F2"/>
          </w:tcPr>
          <w:p w:rsidR="00BE3443" w:rsidRPr="00B0405B" w:rsidRDefault="00BE3443" w:rsidP="00452686">
            <w:pPr>
              <w:rPr>
                <w:rFonts w:cstheme="minorHAnsi"/>
              </w:rPr>
            </w:pPr>
            <w:r w:rsidRPr="00B0405B">
              <w:rPr>
                <w:rFonts w:cstheme="minorHAnsi"/>
              </w:rPr>
              <w:t>Koklea bazal dönüş uzunluğu (koronal oblik reformat)</w:t>
            </w:r>
          </w:p>
        </w:tc>
        <w:tc>
          <w:tcPr>
            <w:tcW w:w="0" w:type="auto"/>
            <w:shd w:val="clear" w:color="auto" w:fill="F2F2F2" w:themeFill="background1" w:themeFillShade="F2"/>
          </w:tcPr>
          <w:p w:rsidR="00BE3443" w:rsidRPr="00B0405B" w:rsidRDefault="00BE3443" w:rsidP="00452686">
            <w:pPr>
              <w:rPr>
                <w:rFonts w:cstheme="minorHAnsi"/>
              </w:rPr>
            </w:pPr>
            <w:r w:rsidRPr="00B0405B">
              <w:rPr>
                <w:rFonts w:cstheme="minorHAnsi"/>
              </w:rPr>
              <w:t>YÇBT- yuvarlak pencereden geçen aksiyel kesitin koronal oblik reformatı (reformat görüntüde yuvarlak ve oval pen</w:t>
            </w:r>
            <w:r w:rsidR="00A17F52">
              <w:rPr>
                <w:rFonts w:cstheme="minorHAnsi"/>
              </w:rPr>
              <w:t>cere ayrı ayrı seçilebilmelidir</w:t>
            </w:r>
            <w:r w:rsidRPr="00B0405B">
              <w:rPr>
                <w:rFonts w:cstheme="minorHAnsi"/>
              </w:rPr>
              <w:t xml:space="preserve">.) </w:t>
            </w:r>
          </w:p>
        </w:tc>
        <w:tc>
          <w:tcPr>
            <w:tcW w:w="0" w:type="auto"/>
            <w:shd w:val="clear" w:color="auto" w:fill="F2F2F2" w:themeFill="background1" w:themeFillShade="F2"/>
          </w:tcPr>
          <w:p w:rsidR="00BE3443" w:rsidRPr="00B0405B" w:rsidRDefault="00BE3443" w:rsidP="00452686">
            <w:pPr>
              <w:rPr>
                <w:rFonts w:cstheme="minorHAnsi"/>
              </w:rPr>
            </w:pPr>
            <w:r w:rsidRPr="00B0405B">
              <w:rPr>
                <w:rFonts w:cstheme="minorHAnsi"/>
              </w:rPr>
              <w:t>Yuvarlak pencere orta noktasından başlayan modiolustan geçen ve bazal dönüşün dış duvarına uzanan mesafenin ölçümü</w:t>
            </w:r>
          </w:p>
        </w:tc>
      </w:tr>
      <w:tr w:rsidR="00A17F52" w:rsidRPr="00B0405B" w:rsidTr="00452686">
        <w:trPr>
          <w:trHeight w:val="20"/>
        </w:trPr>
        <w:tc>
          <w:tcPr>
            <w:tcW w:w="1985" w:type="dxa"/>
            <w:shd w:val="clear" w:color="auto" w:fill="F2F2F2" w:themeFill="background1" w:themeFillShade="F2"/>
          </w:tcPr>
          <w:p w:rsidR="00BE3443" w:rsidRPr="00B0405B" w:rsidRDefault="00BE3443" w:rsidP="00452686">
            <w:pPr>
              <w:rPr>
                <w:rFonts w:cstheme="minorHAnsi"/>
              </w:rPr>
            </w:pPr>
            <w:r w:rsidRPr="00B0405B">
              <w:rPr>
                <w:rFonts w:cstheme="minorHAnsi"/>
              </w:rPr>
              <w:t>A</w:t>
            </w:r>
            <w:r w:rsidR="00A17F52">
              <w:rPr>
                <w:rFonts w:cstheme="minorHAnsi"/>
              </w:rPr>
              <w:t xml:space="preserve">çısal </w:t>
            </w:r>
            <w:r w:rsidRPr="00B0405B">
              <w:rPr>
                <w:rFonts w:cstheme="minorHAnsi"/>
              </w:rPr>
              <w:t>insersiyon derinliği (AID)</w:t>
            </w:r>
          </w:p>
        </w:tc>
        <w:tc>
          <w:tcPr>
            <w:tcW w:w="0" w:type="auto"/>
            <w:shd w:val="clear" w:color="auto" w:fill="F2F2F2" w:themeFill="background1" w:themeFillShade="F2"/>
          </w:tcPr>
          <w:p w:rsidR="00BE3443" w:rsidRPr="00B0405B" w:rsidRDefault="00A17F52" w:rsidP="00452686">
            <w:pPr>
              <w:rPr>
                <w:rFonts w:cstheme="minorHAnsi"/>
              </w:rPr>
            </w:pPr>
            <w:r>
              <w:rPr>
                <w:rFonts w:cstheme="minorHAnsi"/>
              </w:rPr>
              <w:t>Anteropotserior Grafi (</w:t>
            </w:r>
            <w:r w:rsidR="00BE3443" w:rsidRPr="00B0405B">
              <w:rPr>
                <w:rFonts w:cstheme="minorHAnsi"/>
              </w:rPr>
              <w:t>Transorbital Grafi</w:t>
            </w:r>
            <w:r>
              <w:rPr>
                <w:rFonts w:cstheme="minorHAnsi"/>
              </w:rPr>
              <w:t>)</w:t>
            </w:r>
          </w:p>
        </w:tc>
        <w:tc>
          <w:tcPr>
            <w:tcW w:w="0" w:type="auto"/>
            <w:shd w:val="clear" w:color="auto" w:fill="F2F2F2" w:themeFill="background1" w:themeFillShade="F2"/>
          </w:tcPr>
          <w:p w:rsidR="00BE3443" w:rsidRPr="00B0405B" w:rsidRDefault="00BE3443" w:rsidP="00452686">
            <w:pPr>
              <w:rPr>
                <w:rFonts w:cstheme="minorHAnsi"/>
              </w:rPr>
            </w:pPr>
            <w:r w:rsidRPr="00B0405B">
              <w:rPr>
                <w:rFonts w:cstheme="minorHAnsi"/>
              </w:rPr>
              <w:t>Superior SSK</w:t>
            </w:r>
            <w:r w:rsidR="008551BB">
              <w:rPr>
                <w:rFonts w:cstheme="minorHAnsi"/>
              </w:rPr>
              <w:t xml:space="preserve"> en üst noktası</w:t>
            </w:r>
            <w:r w:rsidRPr="00B0405B">
              <w:rPr>
                <w:rFonts w:cstheme="minorHAnsi"/>
              </w:rPr>
              <w:t xml:space="preserve"> ve vestibül orta noktasından geçe hattın implant elektrodu ile kesiştiği nokta yuva</w:t>
            </w:r>
            <w:r w:rsidR="00A17F52">
              <w:rPr>
                <w:rFonts w:cstheme="minorHAnsi"/>
              </w:rPr>
              <w:t>rlak pencere olarak işaretlenip</w:t>
            </w:r>
            <w:r w:rsidRPr="00B0405B">
              <w:rPr>
                <w:rFonts w:cstheme="minorHAnsi"/>
              </w:rPr>
              <w:t>, yuvarlak pencereden modiolusa ve elektrodun en son kontakt noktasından modiolusa çizilen iki vektör arası açının ölçümü</w:t>
            </w:r>
          </w:p>
        </w:tc>
      </w:tr>
    </w:tbl>
    <w:p w:rsidR="00452686" w:rsidRDefault="00452686" w:rsidP="00452686">
      <w:pPr>
        <w:pStyle w:val="metinn"/>
      </w:pPr>
    </w:p>
    <w:p w:rsidR="00B0405B" w:rsidRPr="00B0405B" w:rsidRDefault="00B0405B" w:rsidP="00452686">
      <w:pPr>
        <w:pStyle w:val="metinn"/>
      </w:pPr>
      <w:r w:rsidRPr="00B0405B">
        <w:t>Kokleanın bazal dönüş uzunluğu aksiyel seride yuvarlak pencerenin göründüğü kesitte, yuvarlak pencere orta noktasından başlayıp bazal dönüşün bittiği en uzak mesafeye kadar horizontal eksende işa</w:t>
      </w:r>
      <w:r w:rsidR="008551BB">
        <w:t>retlenerek ölçülmüştür. (şekil 3</w:t>
      </w:r>
      <w:r w:rsidR="00493D5E">
        <w:t>a</w:t>
      </w:r>
      <w:r w:rsidRPr="00B0405B">
        <w:t>)</w:t>
      </w:r>
    </w:p>
    <w:p w:rsidR="00B0405B" w:rsidRPr="00B0405B" w:rsidRDefault="00B0405B" w:rsidP="00452686">
      <w:pPr>
        <w:pStyle w:val="metinn"/>
      </w:pPr>
      <w:r w:rsidRPr="00B0405B">
        <w:t>Kokleanın bazal dönüş uzunluğu 3D MPR sekansıyla koronal oblik reformat edilerek oval ve yuvarlak pencerenin görüldüğü kesitte yuvarlak pencere orta noktasından başlayan modiolustan geçen ve bazal dönüşün dış duvarına uza</w:t>
      </w:r>
      <w:r w:rsidR="008551BB">
        <w:t>nan mesafe ölçülmüştür. (şekil 3</w:t>
      </w:r>
      <w:r w:rsidR="00493D5E">
        <w:t>b</w:t>
      </w:r>
      <w:r w:rsidRPr="00B0405B">
        <w:t>)</w:t>
      </w:r>
    </w:p>
    <w:p w:rsidR="00B0405B" w:rsidRDefault="00B0405B" w:rsidP="00452686">
      <w:pPr>
        <w:pStyle w:val="metinn"/>
      </w:pPr>
      <w:proofErr w:type="gramStart"/>
      <w:r w:rsidRPr="00B0405B">
        <w:t>Kokl</w:t>
      </w:r>
      <w:r w:rsidR="00A17F52">
        <w:t>ear implant elektrodunun açısal</w:t>
      </w:r>
      <w:r w:rsidRPr="00B0405B">
        <w:t xml:space="preserve"> insersiyon derinliği (AID) ölçümü için Transorbital grafi görüntüsü üzerinde, MinIP’te (minimum intensity projection) superior SSK en üst noktası ve vestibülden geçen doğrunun implant elektrodu ile kesiştiği nokta yuvarlak pencere olarak işaretlenmiş, yuvarlak pencereden modiolusa çizilen vektör ile elektrodun son kontakt noktasından modiolusa çizilen vektör arasınd</w:t>
      </w:r>
      <w:r w:rsidR="00A17F52">
        <w:t xml:space="preserve">aki açı hesaplanmıştır. </w:t>
      </w:r>
      <w:proofErr w:type="gramEnd"/>
      <w:r w:rsidR="008551BB">
        <w:t>(şekil 3</w:t>
      </w:r>
      <w:r w:rsidR="00493D5E">
        <w:t>c</w:t>
      </w:r>
      <w:r w:rsidRPr="00B0405B">
        <w:t>)</w:t>
      </w:r>
      <w:r w:rsidR="00BE3443">
        <w:t xml:space="preserve"> </w:t>
      </w:r>
    </w:p>
    <w:p w:rsidR="00BE3443" w:rsidRDefault="00610FE4" w:rsidP="00452686">
      <w:pPr>
        <w:jc w:val="center"/>
        <w:rPr>
          <w:rFonts w:cstheme="minorHAnsi"/>
        </w:rPr>
      </w:pPr>
      <w:r>
        <w:rPr>
          <w:noProof/>
          <w:lang w:eastAsia="tr-TR"/>
        </w:rPr>
        <w:lastRenderedPageBreak/>
        <w:drawing>
          <wp:inline distT="0" distB="0" distL="0" distR="0" wp14:anchorId="075203D2" wp14:editId="70695079">
            <wp:extent cx="5200650" cy="1546373"/>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255807" cy="1562774"/>
                    </a:xfrm>
                    <a:prstGeom prst="rect">
                      <a:avLst/>
                    </a:prstGeom>
                  </pic:spPr>
                </pic:pic>
              </a:graphicData>
            </a:graphic>
          </wp:inline>
        </w:drawing>
      </w:r>
    </w:p>
    <w:p w:rsidR="00B33A66" w:rsidRDefault="00DD1988" w:rsidP="00452686">
      <w:pPr>
        <w:pStyle w:val="ekill"/>
        <w:ind w:left="966" w:hanging="966"/>
        <w:jc w:val="left"/>
        <w:rPr>
          <w:noProof/>
          <w:lang w:eastAsia="tr-TR"/>
        </w:rPr>
      </w:pPr>
      <w:bookmarkStart w:id="36" w:name="_Toc129595304"/>
      <w:r w:rsidRPr="00D637BC">
        <w:t>Şekil</w:t>
      </w:r>
      <w:r w:rsidR="008551BB" w:rsidRPr="00D637BC">
        <w:t xml:space="preserve"> 3</w:t>
      </w:r>
      <w:r w:rsidR="00452686">
        <w:t>.1.</w:t>
      </w:r>
      <w:r>
        <w:t xml:space="preserve"> </w:t>
      </w:r>
      <w:r w:rsidRPr="00452686">
        <w:rPr>
          <w:b w:val="0"/>
        </w:rPr>
        <w:t>Med-El Standart(31,5 mm) elektrod yerleştirilmiş kontrol gurubuna ait sağlıklı koklea üzerindeki ölçümler.</w:t>
      </w:r>
      <w:r w:rsidR="00CF0BD4" w:rsidRPr="00452686">
        <w:rPr>
          <w:b w:val="0"/>
        </w:rPr>
        <w:t xml:space="preserve"> Aksiyel kesit koklea bazal dönüş uzunluğu ölçümü(a), Koronal oblik reformat</w:t>
      </w:r>
      <w:r w:rsidRPr="00452686">
        <w:rPr>
          <w:b w:val="0"/>
        </w:rPr>
        <w:t xml:space="preserve"> kesit</w:t>
      </w:r>
      <w:r w:rsidR="00CF0BD4" w:rsidRPr="00452686">
        <w:rPr>
          <w:b w:val="0"/>
        </w:rPr>
        <w:t xml:space="preserve"> koklea bazal dönüş uzunluğu</w:t>
      </w:r>
      <w:r w:rsidRPr="00452686">
        <w:rPr>
          <w:b w:val="0"/>
        </w:rPr>
        <w:t xml:space="preserve"> ölçümü </w:t>
      </w:r>
      <w:r w:rsidR="00CF0BD4" w:rsidRPr="00452686">
        <w:rPr>
          <w:b w:val="0"/>
        </w:rPr>
        <w:t xml:space="preserve">(b), </w:t>
      </w:r>
      <w:r w:rsidRPr="00452686">
        <w:rPr>
          <w:b w:val="0"/>
        </w:rPr>
        <w:t>S</w:t>
      </w:r>
      <w:r w:rsidR="00CF0BD4" w:rsidRPr="00452686">
        <w:rPr>
          <w:b w:val="0"/>
        </w:rPr>
        <w:t>uperior SSK en üst noktası ve vestibül</w:t>
      </w:r>
      <w:r w:rsidRPr="00452686">
        <w:rPr>
          <w:b w:val="0"/>
        </w:rPr>
        <w:t xml:space="preserve"> (sarı kontur)</w:t>
      </w:r>
      <w:r w:rsidR="00CF0BD4" w:rsidRPr="00452686">
        <w:rPr>
          <w:b w:val="0"/>
        </w:rPr>
        <w:t xml:space="preserve"> orta noktasından geçen </w:t>
      </w:r>
      <w:r w:rsidR="00610FE4" w:rsidRPr="00452686">
        <w:rPr>
          <w:b w:val="0"/>
        </w:rPr>
        <w:t>doğrunun (siyah</w:t>
      </w:r>
      <w:r w:rsidRPr="00452686">
        <w:rPr>
          <w:b w:val="0"/>
        </w:rPr>
        <w:t xml:space="preserve"> çizgi)</w:t>
      </w:r>
      <w:r w:rsidR="00CF0BD4" w:rsidRPr="00452686">
        <w:rPr>
          <w:b w:val="0"/>
        </w:rPr>
        <w:t xml:space="preserve"> elektrodu kestiği nokta yuvarlak pencere lokasyonudur,</w:t>
      </w:r>
      <w:r w:rsidR="00A15038" w:rsidRPr="00452686">
        <w:rPr>
          <w:b w:val="0"/>
        </w:rPr>
        <w:t xml:space="preserve"> </w:t>
      </w:r>
      <w:r w:rsidR="00610FE4" w:rsidRPr="00452686">
        <w:rPr>
          <w:b w:val="0"/>
        </w:rPr>
        <w:t>açısal</w:t>
      </w:r>
      <w:r w:rsidRPr="00452686">
        <w:rPr>
          <w:b w:val="0"/>
        </w:rPr>
        <w:t xml:space="preserve"> insersiyon </w:t>
      </w:r>
      <w:r w:rsidR="00610FE4" w:rsidRPr="00452686">
        <w:rPr>
          <w:b w:val="0"/>
        </w:rPr>
        <w:t>derinliği</w:t>
      </w:r>
      <w:r w:rsidRPr="00452686">
        <w:rPr>
          <w:b w:val="0"/>
        </w:rPr>
        <w:t xml:space="preserve">(α): </w:t>
      </w:r>
      <w:r w:rsidR="00CF0BD4" w:rsidRPr="00452686">
        <w:rPr>
          <w:b w:val="0"/>
        </w:rPr>
        <w:t>yuvarlak pencereden modiolusa ve en apikal elektroddan mod</w:t>
      </w:r>
      <w:r w:rsidRPr="00452686">
        <w:rPr>
          <w:b w:val="0"/>
        </w:rPr>
        <w:t>i</w:t>
      </w:r>
      <w:r w:rsidR="00CF0BD4" w:rsidRPr="00452686">
        <w:rPr>
          <w:b w:val="0"/>
        </w:rPr>
        <w:t>olusa çi</w:t>
      </w:r>
      <w:r w:rsidRPr="00452686">
        <w:rPr>
          <w:b w:val="0"/>
        </w:rPr>
        <w:t>zilen vektörler (</w:t>
      </w:r>
      <w:proofErr w:type="gramStart"/>
      <w:r w:rsidRPr="00452686">
        <w:rPr>
          <w:b w:val="0"/>
        </w:rPr>
        <w:t>kırmızı çizgi</w:t>
      </w:r>
      <w:proofErr w:type="gramEnd"/>
      <w:r w:rsidRPr="00452686">
        <w:rPr>
          <w:b w:val="0"/>
        </w:rPr>
        <w:t>) arasındaki açı olarak tanımlanır</w:t>
      </w:r>
      <w:r w:rsidR="00CF0BD4" w:rsidRPr="00452686">
        <w:rPr>
          <w:b w:val="0"/>
        </w:rPr>
        <w:t xml:space="preserve"> (c)</w:t>
      </w:r>
      <w:bookmarkEnd w:id="36"/>
      <w:r w:rsidR="00B33A66" w:rsidRPr="00452686">
        <w:rPr>
          <w:b w:val="0"/>
          <w:noProof/>
          <w:lang w:eastAsia="tr-TR"/>
        </w:rPr>
        <w:t xml:space="preserve"> </w:t>
      </w:r>
    </w:p>
    <w:p w:rsidR="00CF0BD4" w:rsidRDefault="00285D16" w:rsidP="00452686">
      <w:pPr>
        <w:jc w:val="center"/>
        <w:rPr>
          <w:rFonts w:cstheme="minorHAnsi"/>
        </w:rPr>
      </w:pPr>
      <w:r>
        <w:rPr>
          <w:noProof/>
          <w:lang w:eastAsia="tr-TR"/>
        </w:rPr>
        <w:drawing>
          <wp:inline distT="0" distB="0" distL="0" distR="0" wp14:anchorId="13413336" wp14:editId="47565ED5">
            <wp:extent cx="5114925" cy="1497692"/>
            <wp:effectExtent l="0" t="0" r="0" b="762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143572" cy="1506080"/>
                    </a:xfrm>
                    <a:prstGeom prst="rect">
                      <a:avLst/>
                    </a:prstGeom>
                  </pic:spPr>
                </pic:pic>
              </a:graphicData>
            </a:graphic>
          </wp:inline>
        </w:drawing>
      </w:r>
    </w:p>
    <w:p w:rsidR="00DD1988" w:rsidRDefault="00452686" w:rsidP="00452686">
      <w:pPr>
        <w:pStyle w:val="ekill"/>
        <w:ind w:left="966" w:hanging="966"/>
        <w:jc w:val="left"/>
      </w:pPr>
      <w:bookmarkStart w:id="37" w:name="_Toc129595305"/>
      <w:r>
        <w:t>Şekil 3.2.</w:t>
      </w:r>
      <w:r w:rsidR="00493D5E">
        <w:t xml:space="preserve"> </w:t>
      </w:r>
      <w:r w:rsidR="00493D5E" w:rsidRPr="00452686">
        <w:rPr>
          <w:b w:val="0"/>
        </w:rPr>
        <w:t>Kontrol grubunda 3 farklı uzunlukta elektrod yerleştirilmiş hastaların anteroposterior kafa grafileri. Cochlear S</w:t>
      </w:r>
      <w:r w:rsidR="00285D16" w:rsidRPr="00452686">
        <w:rPr>
          <w:b w:val="0"/>
        </w:rPr>
        <w:t>lim Straight elektrod(25 mm) 432</w:t>
      </w:r>
      <w:r w:rsidR="00493D5E" w:rsidRPr="00452686">
        <w:rPr>
          <w:b w:val="0"/>
        </w:rPr>
        <w:t>,3</w:t>
      </w:r>
      <w:r w:rsidR="00493D5E" w:rsidRPr="00452686">
        <w:rPr>
          <w:b w:val="0"/>
          <w:vertAlign w:val="superscript"/>
        </w:rPr>
        <w:t>o</w:t>
      </w:r>
      <w:r w:rsidR="00493D5E" w:rsidRPr="00452686">
        <w:rPr>
          <w:b w:val="0"/>
        </w:rPr>
        <w:t xml:space="preserve"> (a), Me</w:t>
      </w:r>
      <w:r w:rsidR="00285D16" w:rsidRPr="00452686">
        <w:rPr>
          <w:b w:val="0"/>
        </w:rPr>
        <w:t>d-El Flex 28 elektrod(28 mm) 550,9</w:t>
      </w:r>
      <w:r w:rsidR="00493D5E" w:rsidRPr="00452686">
        <w:rPr>
          <w:b w:val="0"/>
          <w:vertAlign w:val="superscript"/>
        </w:rPr>
        <w:t>o</w:t>
      </w:r>
      <w:r w:rsidR="00493D5E" w:rsidRPr="00452686">
        <w:rPr>
          <w:b w:val="0"/>
        </w:rPr>
        <w:t xml:space="preserve">(b) ve Med-El Standart elektrod (31,5 mm) </w:t>
      </w:r>
      <w:r w:rsidR="00285D16" w:rsidRPr="00452686">
        <w:rPr>
          <w:b w:val="0"/>
        </w:rPr>
        <w:t>598,1</w:t>
      </w:r>
      <w:r w:rsidR="00493D5E" w:rsidRPr="00452686">
        <w:rPr>
          <w:b w:val="0"/>
          <w:vertAlign w:val="superscript"/>
        </w:rPr>
        <w:t>o</w:t>
      </w:r>
      <w:r w:rsidR="00285D16" w:rsidRPr="00452686">
        <w:rPr>
          <w:b w:val="0"/>
        </w:rPr>
        <w:t xml:space="preserve"> açısal ins</w:t>
      </w:r>
      <w:r w:rsidR="00493D5E" w:rsidRPr="00452686">
        <w:rPr>
          <w:b w:val="0"/>
        </w:rPr>
        <w:t>ersiyon derinliğine sahiptir.</w:t>
      </w:r>
      <w:bookmarkEnd w:id="37"/>
    </w:p>
    <w:p w:rsidR="00452686" w:rsidRDefault="00452686" w:rsidP="00452686">
      <w:pPr>
        <w:pStyle w:val="metinn"/>
      </w:pPr>
    </w:p>
    <w:p w:rsidR="00493D5E" w:rsidRPr="00B0405B" w:rsidRDefault="00493D5E" w:rsidP="00452686">
      <w:pPr>
        <w:pStyle w:val="metinn"/>
      </w:pPr>
      <w:r>
        <w:t xml:space="preserve">Gözlemciler arası varyasyonu yöntemin güvenilirliğini ölçmek için </w:t>
      </w:r>
      <w:r w:rsidR="00A15038">
        <w:t>AID,</w:t>
      </w:r>
      <w:r>
        <w:t xml:space="preserve"> 3 farklı KBB cerrahı tarafından ölçülmüştür. İstatisti</w:t>
      </w:r>
      <w:r w:rsidR="00A15038">
        <w:t>ksel hesaplamalar yapılırken</w:t>
      </w:r>
      <w:r>
        <w:t xml:space="preserve"> en kıdemli KBB uzmanı referans kabul edilmiştir.</w:t>
      </w:r>
    </w:p>
    <w:p w:rsidR="00B0405B" w:rsidRPr="00B0405B" w:rsidRDefault="00B0405B" w:rsidP="00452686">
      <w:pPr>
        <w:pStyle w:val="Balk2"/>
      </w:pPr>
      <w:bookmarkStart w:id="38" w:name="_Toc129595110"/>
      <w:r w:rsidRPr="00B0405B">
        <w:lastRenderedPageBreak/>
        <w:t>3.4</w:t>
      </w:r>
      <w:r w:rsidR="00452686">
        <w:t>.</w:t>
      </w:r>
      <w:r w:rsidRPr="00B0405B">
        <w:t xml:space="preserve"> İstatistiksel Analiz</w:t>
      </w:r>
      <w:bookmarkEnd w:id="38"/>
    </w:p>
    <w:p w:rsidR="00B0405B" w:rsidRDefault="00B0405B" w:rsidP="00452686">
      <w:pPr>
        <w:pStyle w:val="metinn"/>
      </w:pPr>
      <w:r>
        <w:t>Analizlerimiz SPSS 25</w:t>
      </w:r>
      <w:r w:rsidRPr="00B0405B">
        <w:t>.0 programı ile yapılmıştır ve %95 güven düzeyinde çalışılmıştır.</w:t>
      </w:r>
      <w:r>
        <w:t xml:space="preserve"> </w:t>
      </w:r>
      <w:r w:rsidRPr="00B0405B">
        <w:t xml:space="preserve">Analizlerimizde Ki-kare, Mann Whitney, Kruskal Wallis, </w:t>
      </w:r>
      <w:r>
        <w:t>Bağımlı gruplar t testi,</w:t>
      </w:r>
      <w:r w:rsidR="00A15038">
        <w:t xml:space="preserve"> </w:t>
      </w:r>
      <w:r>
        <w:t xml:space="preserve">Pearson </w:t>
      </w:r>
      <w:proofErr w:type="gramStart"/>
      <w:r w:rsidRPr="00B0405B">
        <w:t>korelasyon</w:t>
      </w:r>
      <w:proofErr w:type="gramEnd"/>
      <w:r w:rsidRPr="00B0405B">
        <w:t xml:space="preserve"> ve regresyon testi kullanılmıştır. Kategorik değişk</w:t>
      </w:r>
      <w:r>
        <w:t xml:space="preserve">enler arasındaki ilişki Ki-kare </w:t>
      </w:r>
      <w:r w:rsidRPr="00B0405B">
        <w:t xml:space="preserve">testi ile </w:t>
      </w:r>
      <w:r>
        <w:t xml:space="preserve">analiz edilmiştir. Ölçümlerin 2 </w:t>
      </w:r>
      <w:r w:rsidRPr="00B0405B">
        <w:t>gruplu değişke</w:t>
      </w:r>
      <w:r>
        <w:t xml:space="preserve">nler açısından incelenmesi Mann </w:t>
      </w:r>
      <w:r w:rsidRPr="00B0405B">
        <w:t>Whitney, 3 ve daha fazla grup için incelenmesi Kruskal Wallis t</w:t>
      </w:r>
      <w:r>
        <w:t xml:space="preserve">esti ile analiz edilmiştir. Açısal insersiyon derinliği </w:t>
      </w:r>
      <w:r w:rsidRPr="00B0405B">
        <w:t xml:space="preserve">için ölçülen ile formülle değer arasındaki fark Bağımlı </w:t>
      </w:r>
      <w:r>
        <w:t xml:space="preserve">gruplar t testi, ilişki pearson </w:t>
      </w:r>
      <w:proofErr w:type="gramStart"/>
      <w:r w:rsidRPr="00B0405B">
        <w:t>korelasyon</w:t>
      </w:r>
      <w:proofErr w:type="gramEnd"/>
      <w:r w:rsidRPr="00B0405B">
        <w:t xml:space="preserve"> testi ile analiz edilmiştir. Etki ise regresyon testi ile analiz edilmiştir.</w:t>
      </w:r>
    </w:p>
    <w:p w:rsidR="00452686" w:rsidRDefault="00452686">
      <w:pPr>
        <w:rPr>
          <w:rFonts w:cstheme="minorHAnsi"/>
        </w:rPr>
      </w:pPr>
      <w:r>
        <w:rPr>
          <w:rFonts w:cstheme="minorHAnsi"/>
        </w:rPr>
        <w:br w:type="page"/>
      </w:r>
    </w:p>
    <w:p w:rsidR="00544657" w:rsidRPr="00544657" w:rsidRDefault="00452686" w:rsidP="00452686">
      <w:pPr>
        <w:pStyle w:val="Balk1"/>
      </w:pPr>
      <w:bookmarkStart w:id="39" w:name="_Toc129595111"/>
      <w:r>
        <w:lastRenderedPageBreak/>
        <w:t>4. BULGULAR</w:t>
      </w:r>
      <w:bookmarkEnd w:id="39"/>
    </w:p>
    <w:p w:rsidR="00544657" w:rsidRDefault="00544657" w:rsidP="00452686">
      <w:pPr>
        <w:pStyle w:val="metinn"/>
      </w:pPr>
      <w:r>
        <w:t xml:space="preserve">Çalışmamızda 198 </w:t>
      </w:r>
      <w:r w:rsidR="00A15038">
        <w:t>IKM koklea</w:t>
      </w:r>
      <w:r>
        <w:t xml:space="preserve"> (n:169</w:t>
      </w:r>
      <w:r w:rsidRPr="009E4F6E">
        <w:t xml:space="preserve"> hasta) ve kontrol grubu olarak 60 normal </w:t>
      </w:r>
      <w:r w:rsidR="00A15038">
        <w:t>anatomiye sahip</w:t>
      </w:r>
      <w:r>
        <w:t xml:space="preserve"> </w:t>
      </w:r>
      <w:r w:rsidRPr="009E4F6E">
        <w:t xml:space="preserve">koklea (n:60 hasta) incelenmiştir. Çalışma grubunda, </w:t>
      </w:r>
      <w:r>
        <w:t xml:space="preserve"> 80 erkek katılımcının 11’</w:t>
      </w:r>
      <w:r w:rsidRPr="009E4F6E">
        <w:t>ine bilateral koklear implantasyon yapılmış olup, 89 kadın katılımcının 18’ine bilateral koklear implantasyon yapılmıştır. Çalışma grub</w:t>
      </w:r>
      <w:r w:rsidR="00A15038">
        <w:t>unda opere edilen kulakların 118’i sağ, 80</w:t>
      </w:r>
      <w:r w:rsidRPr="009E4F6E">
        <w:t>’i sol kulaktır. Kontrol grubunu unilateral koklear implantasyon yapılmış 31 erkek ve 29 kadın katılımcı oluşturmaktadır. Kontrol grubunda opere edilen kulakların 40’ı sağ, 20’si sol kulaktır.</w:t>
      </w:r>
    </w:p>
    <w:p w:rsidR="008551BB" w:rsidRDefault="00544657" w:rsidP="00452686">
      <w:pPr>
        <w:pStyle w:val="metinn"/>
      </w:pPr>
      <w:r>
        <w:t>Çalışma grubuna, n:26(%13) IP-I, n:79(%39,5) IP-II</w:t>
      </w:r>
      <w:r w:rsidRPr="009E4F6E">
        <w:t xml:space="preserve"> ve n:9(</w:t>
      </w:r>
      <w:r>
        <w:t>%4,5) IP-III</w:t>
      </w:r>
      <w:r w:rsidRPr="009E4F6E">
        <w:t xml:space="preserve"> </w:t>
      </w:r>
      <w:r w:rsidR="00A15038">
        <w:t xml:space="preserve">malformasyonlu </w:t>
      </w:r>
      <w:r w:rsidRPr="009E4F6E">
        <w:t>topl</w:t>
      </w:r>
      <w:r w:rsidR="00A15038">
        <w:t xml:space="preserve">am 114(%57) inkomplet partisyonlu </w:t>
      </w:r>
      <w:r w:rsidR="00EA6518">
        <w:t>koklea, n:17(%8,5) K</w:t>
      </w:r>
      <w:r>
        <w:t>H-II</w:t>
      </w:r>
      <w:r w:rsidRPr="009E4F6E">
        <w:t>, n:28(%14)</w:t>
      </w:r>
      <w:r w:rsidR="00EA6518">
        <w:t xml:space="preserve"> KH-III ve n:6(%3) K</w:t>
      </w:r>
      <w:r>
        <w:t>H-IV</w:t>
      </w:r>
      <w:r w:rsidRPr="009E4F6E">
        <w:t xml:space="preserve"> </w:t>
      </w:r>
      <w:r w:rsidR="00A15038">
        <w:t xml:space="preserve">malformasyonlu </w:t>
      </w:r>
      <w:r w:rsidRPr="009E4F6E">
        <w:t xml:space="preserve">toplam 51(%25,5) koklear hipoplazili koklea, n:15 (%7,5) koklear apertür stenozlu, n:13(%6,5) </w:t>
      </w:r>
      <w:r>
        <w:t>gen</w:t>
      </w:r>
      <w:r w:rsidR="00446953">
        <w:t>iş vestibüler akuadaktlı</w:t>
      </w:r>
      <w:r>
        <w:t xml:space="preserve"> ve</w:t>
      </w:r>
      <w:r w:rsidRPr="009E4F6E">
        <w:t xml:space="preserve"> n:5(%</w:t>
      </w:r>
      <w:r>
        <w:t xml:space="preserve">2,5) izole vestibül dilatasyonlu koklea </w:t>
      </w:r>
      <w:proofErr w:type="gramStart"/>
      <w:r w:rsidRPr="009E4F6E">
        <w:t>dahil</w:t>
      </w:r>
      <w:proofErr w:type="gramEnd"/>
      <w:r w:rsidRPr="009E4F6E">
        <w:t xml:space="preserve"> edilmiştir. </w:t>
      </w:r>
    </w:p>
    <w:p w:rsidR="00544657" w:rsidRPr="009E4F6E" w:rsidRDefault="00544657" w:rsidP="00452686">
      <w:pPr>
        <w:pStyle w:val="tabloo"/>
      </w:pPr>
      <w:bookmarkStart w:id="40" w:name="_Toc129595460"/>
      <w:r w:rsidRPr="009E4F6E">
        <w:t xml:space="preserve">Tablo </w:t>
      </w:r>
      <w:r w:rsidR="00D637BC">
        <w:t>4.</w:t>
      </w:r>
      <w:r w:rsidR="00452686">
        <w:t>1.</w:t>
      </w:r>
      <w:r w:rsidRPr="00452686">
        <w:rPr>
          <w:b w:val="0"/>
        </w:rPr>
        <w:t xml:space="preserve"> Anomali Tipi ile Cinsiyet Arasındaki İlişkinin İncelenmesi</w:t>
      </w:r>
      <w:bookmarkEnd w:id="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3"/>
        <w:gridCol w:w="1287"/>
        <w:gridCol w:w="1942"/>
        <w:gridCol w:w="1942"/>
        <w:gridCol w:w="938"/>
        <w:gridCol w:w="1192"/>
      </w:tblGrid>
      <w:tr w:rsidR="00544657" w:rsidRPr="00452686" w:rsidTr="00452686">
        <w:trPr>
          <w:trHeight w:val="227"/>
        </w:trPr>
        <w:tc>
          <w:tcPr>
            <w:tcW w:w="1456" w:type="pct"/>
            <w:gridSpan w:val="2"/>
            <w:vMerge w:val="restart"/>
            <w:tcBorders>
              <w:top w:val="nil"/>
              <w:left w:val="nil"/>
            </w:tcBorders>
            <w:shd w:val="clear" w:color="auto" w:fill="auto"/>
            <w:vAlign w:val="bottom"/>
            <w:hideMark/>
          </w:tcPr>
          <w:p w:rsidR="00544657" w:rsidRPr="00452686" w:rsidRDefault="00544657" w:rsidP="00452686">
            <w:pPr>
              <w:spacing w:after="0" w:line="240" w:lineRule="auto"/>
              <w:rPr>
                <w:rFonts w:eastAsia="Times New Roman" w:cstheme="minorHAnsi"/>
                <w:color w:val="000000"/>
                <w:lang w:eastAsia="tr-TR"/>
              </w:rPr>
            </w:pPr>
            <w:r w:rsidRPr="00452686">
              <w:rPr>
                <w:rFonts w:eastAsia="Times New Roman" w:cstheme="minorHAnsi"/>
                <w:color w:val="000000"/>
                <w:lang w:eastAsia="tr-TR"/>
              </w:rPr>
              <w:t> </w:t>
            </w:r>
          </w:p>
        </w:tc>
        <w:tc>
          <w:tcPr>
            <w:tcW w:w="2372" w:type="pct"/>
            <w:gridSpan w:val="2"/>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Cinsiyet</w:t>
            </w:r>
          </w:p>
        </w:tc>
        <w:tc>
          <w:tcPr>
            <w:tcW w:w="586" w:type="pct"/>
            <w:vMerge w:val="restar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proofErr w:type="gramStart"/>
            <w:r w:rsidRPr="00452686">
              <w:rPr>
                <w:rFonts w:eastAsia="Times New Roman" w:cstheme="minorHAnsi"/>
                <w:color w:val="000000"/>
                <w:lang w:eastAsia="tr-TR"/>
              </w:rPr>
              <w:t>p</w:t>
            </w:r>
            <w:proofErr w:type="gramEnd"/>
          </w:p>
        </w:tc>
        <w:tc>
          <w:tcPr>
            <w:tcW w:w="586" w:type="pct"/>
            <w:vMerge w:val="restart"/>
            <w:vAlign w:val="center"/>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sz w:val="20"/>
                <w:lang w:eastAsia="tr-TR"/>
              </w:rPr>
              <w:t>Kontrol Grubu ile Karşılaştırma</w:t>
            </w:r>
          </w:p>
        </w:tc>
      </w:tr>
      <w:tr w:rsidR="00544657" w:rsidRPr="00452686" w:rsidTr="00452686">
        <w:trPr>
          <w:trHeight w:val="227"/>
        </w:trPr>
        <w:tc>
          <w:tcPr>
            <w:tcW w:w="1456" w:type="pct"/>
            <w:gridSpan w:val="2"/>
            <w:vMerge/>
            <w:tcBorders>
              <w:left w:val="nil"/>
            </w:tcBorders>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1186"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 xml:space="preserve">Erkek </w:t>
            </w:r>
          </w:p>
        </w:tc>
        <w:tc>
          <w:tcPr>
            <w:tcW w:w="1186"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Kadın</w:t>
            </w:r>
          </w:p>
        </w:tc>
        <w:tc>
          <w:tcPr>
            <w:tcW w:w="586" w:type="pct"/>
            <w:vMerge/>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vMerge/>
          </w:tcPr>
          <w:p w:rsidR="00544657" w:rsidRPr="00452686" w:rsidRDefault="00544657" w:rsidP="00452686">
            <w:pPr>
              <w:spacing w:after="0" w:line="240" w:lineRule="auto"/>
              <w:rPr>
                <w:rFonts w:eastAsia="Times New Roman" w:cstheme="minorHAnsi"/>
                <w:color w:val="000000"/>
                <w:lang w:eastAsia="tr-TR"/>
              </w:rPr>
            </w:pPr>
          </w:p>
        </w:tc>
      </w:tr>
      <w:tr w:rsidR="00544657" w:rsidRPr="00452686" w:rsidTr="00452686">
        <w:trPr>
          <w:trHeight w:val="227"/>
        </w:trPr>
        <w:tc>
          <w:tcPr>
            <w:tcW w:w="1456" w:type="pct"/>
            <w:gridSpan w:val="2"/>
            <w:vMerge/>
            <w:tcBorders>
              <w:left w:val="nil"/>
            </w:tcBorders>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1186"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n (%)</w:t>
            </w:r>
          </w:p>
        </w:tc>
        <w:tc>
          <w:tcPr>
            <w:tcW w:w="1186"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n (%)</w:t>
            </w:r>
          </w:p>
        </w:tc>
        <w:tc>
          <w:tcPr>
            <w:tcW w:w="586" w:type="pct"/>
            <w:vMerge/>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vMerge/>
          </w:tcPr>
          <w:p w:rsidR="00544657" w:rsidRPr="00452686" w:rsidRDefault="00544657" w:rsidP="00452686">
            <w:pPr>
              <w:spacing w:after="0" w:line="240" w:lineRule="auto"/>
              <w:rPr>
                <w:rFonts w:eastAsia="Times New Roman" w:cstheme="minorHAnsi"/>
                <w:color w:val="000000"/>
                <w:lang w:eastAsia="tr-TR"/>
              </w:rPr>
            </w:pPr>
          </w:p>
        </w:tc>
      </w:tr>
      <w:tr w:rsidR="00544657" w:rsidRPr="00452686" w:rsidTr="00452686">
        <w:trPr>
          <w:trHeight w:val="227"/>
        </w:trPr>
        <w:tc>
          <w:tcPr>
            <w:tcW w:w="661" w:type="pct"/>
            <w:vMerge w:val="restart"/>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r w:rsidRPr="00452686">
              <w:rPr>
                <w:rFonts w:eastAsia="Times New Roman" w:cstheme="minorHAnsi"/>
                <w:color w:val="000000"/>
                <w:lang w:eastAsia="tr-TR"/>
              </w:rPr>
              <w:t>Grup</w:t>
            </w: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IP-I</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9(%34,6)</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17(%65,4)</w:t>
            </w:r>
          </w:p>
        </w:tc>
        <w:tc>
          <w:tcPr>
            <w:tcW w:w="586" w:type="pct"/>
            <w:vMerge w:val="restar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0,011*</w:t>
            </w: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IP-II</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36(%45,6)</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43(%54,4)</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IP-III</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9(%100)</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0(%0)</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proofErr w:type="gramStart"/>
            <w:r w:rsidRPr="00452686">
              <w:rPr>
                <w:rFonts w:eastAsia="Times New Roman" w:cstheme="minorHAnsi"/>
                <w:color w:val="000000"/>
                <w:lang w:eastAsia="tr-TR"/>
              </w:rPr>
              <w:t>p</w:t>
            </w:r>
            <w:proofErr w:type="gramEnd"/>
            <w:r w:rsidRPr="00452686">
              <w:rPr>
                <w:rFonts w:eastAsia="Times New Roman" w:cstheme="minorHAnsi"/>
                <w:color w:val="000000"/>
                <w:lang w:eastAsia="tr-TR"/>
              </w:rPr>
              <w:t>=0,005*</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KH-II</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5(%29,4)</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12(%70,6)</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KH-III</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9(%32,1)</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19(%67,9)</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KH-IV</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4(%66,7)</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2(%33,3)</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KAS</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7(%46,7)</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8(%53,3)</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446953"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GVA</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9(%69,2)</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4(%30,8)</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VD</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3(%60)</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2(%40)</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r w:rsidR="00544657" w:rsidRPr="00452686" w:rsidTr="00452686">
        <w:trPr>
          <w:trHeight w:val="227"/>
        </w:trPr>
        <w:tc>
          <w:tcPr>
            <w:tcW w:w="661"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795" w:type="pct"/>
            <w:shd w:val="clear" w:color="auto" w:fill="auto"/>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Kontrol</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31 (%51,7)</w:t>
            </w:r>
          </w:p>
        </w:tc>
        <w:tc>
          <w:tcPr>
            <w:tcW w:w="1186" w:type="pct"/>
            <w:shd w:val="clear" w:color="auto" w:fill="auto"/>
            <w:noWrap/>
            <w:vAlign w:val="center"/>
            <w:hideMark/>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29 (%48,3)</w:t>
            </w:r>
          </w:p>
        </w:tc>
        <w:tc>
          <w:tcPr>
            <w:tcW w:w="586" w:type="pct"/>
            <w:vMerge/>
            <w:shd w:val="clear" w:color="auto" w:fill="auto"/>
            <w:vAlign w:val="center"/>
            <w:hideMark/>
          </w:tcPr>
          <w:p w:rsidR="00544657" w:rsidRPr="00452686" w:rsidRDefault="00544657" w:rsidP="00452686">
            <w:pPr>
              <w:spacing w:after="0" w:line="240" w:lineRule="auto"/>
              <w:rPr>
                <w:rFonts w:eastAsia="Times New Roman" w:cstheme="minorHAnsi"/>
                <w:color w:val="000000"/>
                <w:lang w:eastAsia="tr-TR"/>
              </w:rPr>
            </w:pPr>
          </w:p>
        </w:tc>
        <w:tc>
          <w:tcPr>
            <w:tcW w:w="586" w:type="pct"/>
          </w:tcPr>
          <w:p w:rsidR="00544657" w:rsidRPr="00452686" w:rsidRDefault="00544657" w:rsidP="00452686">
            <w:pPr>
              <w:spacing w:after="0" w:line="240" w:lineRule="auto"/>
              <w:jc w:val="center"/>
              <w:rPr>
                <w:rFonts w:eastAsia="Times New Roman" w:cstheme="minorHAnsi"/>
                <w:color w:val="000000"/>
                <w:lang w:eastAsia="tr-TR"/>
              </w:rPr>
            </w:pPr>
            <w:r w:rsidRPr="00452686">
              <w:rPr>
                <w:rFonts w:eastAsia="Times New Roman" w:cstheme="minorHAnsi"/>
                <w:color w:val="000000"/>
                <w:lang w:eastAsia="tr-TR"/>
              </w:rPr>
              <w:t>-</w:t>
            </w:r>
          </w:p>
        </w:tc>
      </w:tr>
    </w:tbl>
    <w:p w:rsidR="00544657" w:rsidRPr="00452686" w:rsidRDefault="00544657" w:rsidP="00452686">
      <w:pPr>
        <w:spacing w:before="120" w:after="0" w:line="240" w:lineRule="auto"/>
        <w:rPr>
          <w:rFonts w:eastAsia="Calibri" w:cstheme="minorHAnsi"/>
          <w:b/>
          <w:sz w:val="20"/>
        </w:rPr>
      </w:pPr>
      <w:r w:rsidRPr="00452686">
        <w:rPr>
          <w:rFonts w:eastAsia="Calibri" w:cstheme="minorHAnsi"/>
          <w:b/>
          <w:sz w:val="20"/>
        </w:rPr>
        <w:t>*p&lt;0,05 Ki-kare testi</w:t>
      </w:r>
    </w:p>
    <w:p w:rsidR="00452686" w:rsidRDefault="00452686" w:rsidP="00452686">
      <w:pPr>
        <w:pStyle w:val="metinn"/>
      </w:pPr>
    </w:p>
    <w:p w:rsidR="00544657" w:rsidRDefault="00EA6518" w:rsidP="00452686">
      <w:pPr>
        <w:pStyle w:val="metinn"/>
        <w:widowControl/>
      </w:pPr>
      <w:r>
        <w:t>IP-I, IP-II, K</w:t>
      </w:r>
      <w:r w:rsidR="00A15038">
        <w:t>H-II, K</w:t>
      </w:r>
      <w:r w:rsidR="00544657">
        <w:t>H-III ve</w:t>
      </w:r>
      <w:r w:rsidR="00544657" w:rsidRPr="009E4F6E">
        <w:t xml:space="preserve"> KAS grubund</w:t>
      </w:r>
      <w:r w:rsidR="00544657">
        <w:t>a olanla</w:t>
      </w:r>
      <w:r w:rsidR="00A15038">
        <w:t>rın çoğunluğu kadın; K</w:t>
      </w:r>
      <w:r w:rsidR="00414ABA">
        <w:t>H-IV, GVA</w:t>
      </w:r>
      <w:r w:rsidR="00544657">
        <w:t xml:space="preserve"> ve</w:t>
      </w:r>
      <w:r w:rsidR="00544657" w:rsidRPr="009E4F6E">
        <w:t xml:space="preserve"> VD grubunda olanların çoğunluğu ile IP-</w:t>
      </w:r>
      <w:r w:rsidR="00544657">
        <w:t>III</w:t>
      </w:r>
      <w:r w:rsidR="00544657" w:rsidRPr="009E4F6E">
        <w:t xml:space="preserve"> grubunda olanların tamamı erkektir.</w:t>
      </w:r>
      <w:r w:rsidR="00544657">
        <w:t xml:space="preserve"> Yapılan çoklu karşılaştırma analizi sonucuna göre yalnızca IP-III grubu ile kontrol grubu arasında cinsiyet açısından anlamlı bir farklılık bulunmaktadır.(p=0,005) </w:t>
      </w:r>
    </w:p>
    <w:p w:rsidR="00452686" w:rsidRDefault="00452686">
      <w:pPr>
        <w:rPr>
          <w:rFonts w:eastAsia="Calibri" w:cstheme="minorHAnsi"/>
          <w:b/>
        </w:rPr>
      </w:pPr>
      <w:r>
        <w:rPr>
          <w:rFonts w:eastAsia="Calibri" w:cstheme="minorHAnsi"/>
          <w:b/>
        </w:rPr>
        <w:br w:type="page"/>
      </w:r>
    </w:p>
    <w:p w:rsidR="00544657" w:rsidRPr="009E4F6E" w:rsidRDefault="00544657" w:rsidP="00452686">
      <w:pPr>
        <w:pStyle w:val="tabloo"/>
      </w:pPr>
      <w:bookmarkStart w:id="41" w:name="_Toc129595461"/>
      <w:r w:rsidRPr="009E4F6E">
        <w:lastRenderedPageBreak/>
        <w:t xml:space="preserve">Tablo </w:t>
      </w:r>
      <w:r w:rsidR="00D637BC">
        <w:t>4.</w:t>
      </w:r>
      <w:r w:rsidR="00452686">
        <w:t>2.</w:t>
      </w:r>
      <w:r w:rsidRPr="009E4F6E">
        <w:t xml:space="preserve"> </w:t>
      </w:r>
      <w:r w:rsidR="00945106" w:rsidRPr="00452686">
        <w:rPr>
          <w:b w:val="0"/>
        </w:rPr>
        <w:t>An</w:t>
      </w:r>
      <w:r w:rsidRPr="00452686">
        <w:rPr>
          <w:b w:val="0"/>
        </w:rPr>
        <w:t>omali tipi ile Yaş İlişkisinin İncelenmesi</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78"/>
        <w:gridCol w:w="1299"/>
        <w:gridCol w:w="1796"/>
        <w:gridCol w:w="2254"/>
        <w:gridCol w:w="719"/>
        <w:gridCol w:w="1218"/>
      </w:tblGrid>
      <w:tr w:rsidR="00544657" w:rsidRPr="009E4F6E" w:rsidTr="006D044B">
        <w:trPr>
          <w:trHeight w:val="57"/>
        </w:trPr>
        <w:tc>
          <w:tcPr>
            <w:tcW w:w="1426" w:type="pct"/>
            <w:gridSpan w:val="2"/>
            <w:vMerge w:val="restart"/>
            <w:tcBorders>
              <w:top w:val="nil"/>
              <w:left w:val="nil"/>
            </w:tcBorders>
            <w:shd w:val="clear" w:color="auto" w:fill="auto"/>
            <w:vAlign w:val="bottom"/>
            <w:hideMark/>
          </w:tcPr>
          <w:p w:rsidR="00544657" w:rsidRPr="009E4F6E" w:rsidRDefault="00544657" w:rsidP="00235614">
            <w:pPr>
              <w:spacing w:after="0"/>
              <w:rPr>
                <w:rFonts w:eastAsia="Times New Roman" w:cstheme="minorHAnsi"/>
                <w:color w:val="000000"/>
                <w:lang w:eastAsia="tr-TR"/>
              </w:rPr>
            </w:pPr>
            <w:r w:rsidRPr="009E4F6E">
              <w:rPr>
                <w:rFonts w:eastAsia="Times New Roman" w:cstheme="minorHAnsi"/>
                <w:color w:val="000000"/>
                <w:lang w:eastAsia="tr-TR"/>
              </w:rPr>
              <w:t> </w:t>
            </w:r>
          </w:p>
        </w:tc>
        <w:tc>
          <w:tcPr>
            <w:tcW w:w="2426" w:type="pct"/>
            <w:gridSpan w:val="2"/>
            <w:shd w:val="clear" w:color="auto" w:fill="auto"/>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Yaş</w:t>
            </w:r>
          </w:p>
        </w:tc>
        <w:tc>
          <w:tcPr>
            <w:tcW w:w="432" w:type="pct"/>
            <w:vMerge w:val="restar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proofErr w:type="gramStart"/>
            <w:r w:rsidRPr="009E4F6E">
              <w:rPr>
                <w:rFonts w:eastAsia="Times New Roman" w:cstheme="minorHAnsi"/>
                <w:color w:val="000000"/>
                <w:lang w:eastAsia="tr-TR"/>
              </w:rPr>
              <w:t>p</w:t>
            </w:r>
            <w:proofErr w:type="gramEnd"/>
          </w:p>
        </w:tc>
        <w:tc>
          <w:tcPr>
            <w:tcW w:w="716" w:type="pct"/>
            <w:vMerge w:val="restart"/>
            <w:vAlign w:val="center"/>
          </w:tcPr>
          <w:p w:rsidR="00544657" w:rsidRPr="00A06390" w:rsidRDefault="00544657" w:rsidP="00235614">
            <w:pPr>
              <w:spacing w:after="0"/>
              <w:jc w:val="center"/>
              <w:rPr>
                <w:rFonts w:ascii="Times New Roman" w:eastAsia="Times New Roman" w:hAnsi="Times New Roman" w:cs="Times New Roman"/>
                <w:color w:val="000000"/>
                <w:sz w:val="20"/>
                <w:lang w:eastAsia="tr-TR"/>
              </w:rPr>
            </w:pPr>
            <w:r>
              <w:rPr>
                <w:rFonts w:ascii="Times New Roman" w:eastAsia="Times New Roman" w:hAnsi="Times New Roman" w:cs="Times New Roman"/>
                <w:color w:val="000000"/>
                <w:sz w:val="20"/>
                <w:lang w:eastAsia="tr-TR"/>
              </w:rPr>
              <w:t>Kontrol Grubu ile Karşılaştırma</w:t>
            </w:r>
          </w:p>
        </w:tc>
      </w:tr>
      <w:tr w:rsidR="00544657" w:rsidRPr="009E4F6E" w:rsidTr="006D044B">
        <w:trPr>
          <w:trHeight w:val="57"/>
        </w:trPr>
        <w:tc>
          <w:tcPr>
            <w:tcW w:w="1426" w:type="pct"/>
            <w:gridSpan w:val="2"/>
            <w:vMerge/>
            <w:tcBorders>
              <w:left w:val="nil"/>
            </w:tcBorders>
            <w:vAlign w:val="center"/>
            <w:hideMark/>
          </w:tcPr>
          <w:p w:rsidR="00544657" w:rsidRPr="009E4F6E" w:rsidRDefault="00544657" w:rsidP="00235614">
            <w:pPr>
              <w:spacing w:after="0"/>
              <w:rPr>
                <w:rFonts w:eastAsia="Times New Roman" w:cstheme="minorHAnsi"/>
                <w:color w:val="000000"/>
                <w:lang w:eastAsia="tr-TR"/>
              </w:rPr>
            </w:pPr>
          </w:p>
        </w:tc>
        <w:tc>
          <w:tcPr>
            <w:tcW w:w="1076" w:type="pct"/>
            <w:shd w:val="clear" w:color="auto" w:fill="auto"/>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Min</w:t>
            </w:r>
            <w:r>
              <w:rPr>
                <w:rFonts w:eastAsia="Times New Roman" w:cstheme="minorHAnsi"/>
                <w:color w:val="000000"/>
                <w:lang w:eastAsia="tr-TR"/>
              </w:rPr>
              <w:t>imum</w:t>
            </w:r>
            <w:r w:rsidRPr="009E4F6E">
              <w:rPr>
                <w:rFonts w:eastAsia="Times New Roman" w:cstheme="minorHAnsi"/>
                <w:color w:val="000000"/>
                <w:lang w:eastAsia="tr-TR"/>
              </w:rPr>
              <w:t>-Maks</w:t>
            </w:r>
            <w:r>
              <w:rPr>
                <w:rFonts w:eastAsia="Times New Roman" w:cstheme="minorHAnsi"/>
                <w:color w:val="000000"/>
                <w:lang w:eastAsia="tr-TR"/>
              </w:rPr>
              <w:t>imum</w:t>
            </w:r>
          </w:p>
        </w:tc>
        <w:tc>
          <w:tcPr>
            <w:tcW w:w="1350" w:type="pct"/>
            <w:shd w:val="clear" w:color="auto" w:fill="auto"/>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Ort</w:t>
            </w:r>
            <w:r>
              <w:rPr>
                <w:rFonts w:eastAsia="Times New Roman" w:cstheme="minorHAnsi"/>
                <w:color w:val="000000"/>
                <w:lang w:eastAsia="tr-TR"/>
              </w:rPr>
              <w:t>alama</w:t>
            </w:r>
            <w:r w:rsidRPr="009E4F6E">
              <w:rPr>
                <w:rFonts w:eastAsia="Times New Roman" w:cstheme="minorHAnsi"/>
                <w:color w:val="000000"/>
                <w:lang w:eastAsia="tr-TR"/>
              </w:rPr>
              <w:t>±S</w:t>
            </w:r>
            <w:r>
              <w:rPr>
                <w:rFonts w:eastAsia="Times New Roman" w:cstheme="minorHAnsi"/>
                <w:color w:val="000000"/>
                <w:lang w:eastAsia="tr-TR"/>
              </w:rPr>
              <w:t>tandart Sapma</w:t>
            </w:r>
          </w:p>
        </w:tc>
        <w:tc>
          <w:tcPr>
            <w:tcW w:w="432" w:type="pct"/>
            <w:vMerge/>
            <w:vAlign w:val="center"/>
            <w:hideMark/>
          </w:tcPr>
          <w:p w:rsidR="00544657" w:rsidRPr="009E4F6E" w:rsidRDefault="00544657" w:rsidP="00235614">
            <w:pPr>
              <w:spacing w:after="0"/>
              <w:rPr>
                <w:rFonts w:eastAsia="Times New Roman" w:cstheme="minorHAnsi"/>
                <w:color w:val="000000"/>
                <w:lang w:eastAsia="tr-TR"/>
              </w:rPr>
            </w:pPr>
          </w:p>
        </w:tc>
        <w:tc>
          <w:tcPr>
            <w:tcW w:w="716" w:type="pct"/>
            <w:vMerge/>
          </w:tcPr>
          <w:p w:rsidR="00544657" w:rsidRPr="009E4F6E" w:rsidRDefault="00544657" w:rsidP="00235614">
            <w:pPr>
              <w:spacing w:after="0"/>
              <w:rPr>
                <w:rFonts w:eastAsia="Times New Roman" w:cstheme="minorHAnsi"/>
                <w:color w:val="000000"/>
                <w:lang w:eastAsia="tr-TR"/>
              </w:rPr>
            </w:pPr>
          </w:p>
        </w:tc>
      </w:tr>
      <w:tr w:rsidR="00544657" w:rsidRPr="009E4F6E" w:rsidTr="006D044B">
        <w:trPr>
          <w:trHeight w:val="57"/>
        </w:trPr>
        <w:tc>
          <w:tcPr>
            <w:tcW w:w="647" w:type="pct"/>
            <w:vMerge w:val="restart"/>
            <w:shd w:val="clear" w:color="auto" w:fill="auto"/>
            <w:vAlign w:val="center"/>
            <w:hideMark/>
          </w:tcPr>
          <w:p w:rsidR="00544657" w:rsidRPr="009E4F6E" w:rsidRDefault="00544657" w:rsidP="00235614">
            <w:pPr>
              <w:spacing w:after="0"/>
              <w:rPr>
                <w:rFonts w:eastAsia="Times New Roman" w:cstheme="minorHAnsi"/>
                <w:color w:val="000000"/>
                <w:lang w:eastAsia="tr-TR"/>
              </w:rPr>
            </w:pPr>
            <w:r w:rsidRPr="009E4F6E">
              <w:rPr>
                <w:rFonts w:eastAsia="Times New Roman" w:cstheme="minorHAnsi"/>
                <w:color w:val="000000"/>
                <w:lang w:eastAsia="tr-TR"/>
              </w:rPr>
              <w:t>Grup</w:t>
            </w: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IP-I</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1-15</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3,85±3,67</w:t>
            </w:r>
          </w:p>
        </w:tc>
        <w:tc>
          <w:tcPr>
            <w:tcW w:w="432" w:type="pct"/>
            <w:vMerge w:val="restar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,000*</w:t>
            </w: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IP-II</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1-57</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13,99±13,06</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r>
              <w:rPr>
                <w:rFonts w:eastAsia="Times New Roman" w:cstheme="minorHAnsi"/>
                <w:color w:val="000000"/>
                <w:lang w:eastAsia="tr-TR"/>
              </w:rPr>
              <w:t>P&lt;0,001*</w:t>
            </w: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IP-III</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2-6</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3,44±1,51</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KH-II</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1-16</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4,18±3,75</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KH-III</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1-25</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3,96±4,47</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KH-IV</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3-18</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8,5±5,61</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KAS</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1-25</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4,53±6,08</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446953" w:rsidP="00235614">
            <w:pPr>
              <w:spacing w:after="0"/>
              <w:jc w:val="center"/>
              <w:rPr>
                <w:rFonts w:eastAsia="Times New Roman" w:cstheme="minorHAnsi"/>
                <w:color w:val="000000"/>
                <w:lang w:eastAsia="tr-TR"/>
              </w:rPr>
            </w:pPr>
            <w:r>
              <w:rPr>
                <w:rFonts w:eastAsia="Times New Roman" w:cstheme="minorHAnsi"/>
                <w:color w:val="000000"/>
                <w:lang w:eastAsia="tr-TR"/>
              </w:rPr>
              <w:t>GVA</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1-30</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12,54±7,77</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jc w:val="center"/>
              <w:rPr>
                <w:rFonts w:eastAsia="Times New Roman" w:cstheme="minorHAnsi"/>
                <w:color w:val="000000"/>
                <w:lang w:eastAsia="tr-TR"/>
              </w:rPr>
            </w:pPr>
            <w:r>
              <w:rPr>
                <w:rFonts w:eastAsia="Times New Roman" w:cstheme="minorHAnsi"/>
                <w:color w:val="000000"/>
                <w:lang w:eastAsia="tr-TR"/>
              </w:rPr>
              <w:t>P&lt;0,001*</w:t>
            </w: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VD</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2-37</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13,6±15,77</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rPr>
                <w:rFonts w:eastAsia="Times New Roman" w:cstheme="minorHAnsi"/>
                <w:color w:val="000000"/>
                <w:lang w:eastAsia="tr-TR"/>
              </w:rPr>
            </w:pPr>
          </w:p>
        </w:tc>
      </w:tr>
      <w:tr w:rsidR="00544657" w:rsidRPr="009E4F6E" w:rsidTr="006D044B">
        <w:trPr>
          <w:trHeight w:val="57"/>
        </w:trPr>
        <w:tc>
          <w:tcPr>
            <w:tcW w:w="647"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79" w:type="pct"/>
            <w:shd w:val="clear" w:color="auto" w:fill="auto"/>
            <w:vAlign w:val="center"/>
            <w:hideMark/>
          </w:tcPr>
          <w:p w:rsidR="00544657" w:rsidRPr="00284B2C" w:rsidRDefault="00544657" w:rsidP="00235614">
            <w:pPr>
              <w:spacing w:after="0"/>
              <w:jc w:val="center"/>
              <w:rPr>
                <w:rFonts w:eastAsia="Times New Roman" w:cstheme="minorHAnsi"/>
                <w:color w:val="000000"/>
                <w:lang w:eastAsia="tr-TR"/>
              </w:rPr>
            </w:pPr>
            <w:r w:rsidRPr="00284B2C">
              <w:rPr>
                <w:rFonts w:eastAsia="Times New Roman" w:cstheme="minorHAnsi"/>
                <w:color w:val="000000"/>
                <w:lang w:eastAsia="tr-TR"/>
              </w:rPr>
              <w:t>Kontrol</w:t>
            </w:r>
          </w:p>
        </w:tc>
        <w:tc>
          <w:tcPr>
            <w:tcW w:w="1076"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1-4</w:t>
            </w:r>
          </w:p>
        </w:tc>
        <w:tc>
          <w:tcPr>
            <w:tcW w:w="1350" w:type="pct"/>
            <w:shd w:val="clear" w:color="auto" w:fill="auto"/>
            <w:noWrap/>
            <w:vAlign w:val="center"/>
            <w:hideMark/>
          </w:tcPr>
          <w:p w:rsidR="00544657" w:rsidRPr="009E4F6E" w:rsidRDefault="00544657" w:rsidP="00235614">
            <w:pPr>
              <w:spacing w:after="0"/>
              <w:jc w:val="center"/>
              <w:rPr>
                <w:rFonts w:eastAsia="Times New Roman" w:cstheme="minorHAnsi"/>
                <w:color w:val="000000"/>
                <w:lang w:eastAsia="tr-TR"/>
              </w:rPr>
            </w:pPr>
            <w:r w:rsidRPr="009E4F6E">
              <w:rPr>
                <w:rFonts w:eastAsia="Times New Roman" w:cstheme="minorHAnsi"/>
                <w:color w:val="000000"/>
                <w:lang w:eastAsia="tr-TR"/>
              </w:rPr>
              <w:t>2,5±2,12</w:t>
            </w:r>
          </w:p>
        </w:tc>
        <w:tc>
          <w:tcPr>
            <w:tcW w:w="432" w:type="pct"/>
            <w:vMerge/>
            <w:shd w:val="clear" w:color="auto" w:fill="auto"/>
            <w:vAlign w:val="center"/>
            <w:hideMark/>
          </w:tcPr>
          <w:p w:rsidR="00544657" w:rsidRPr="009E4F6E" w:rsidRDefault="00544657" w:rsidP="00235614">
            <w:pPr>
              <w:spacing w:after="0"/>
              <w:rPr>
                <w:rFonts w:eastAsia="Times New Roman" w:cstheme="minorHAnsi"/>
                <w:color w:val="000000"/>
                <w:lang w:eastAsia="tr-TR"/>
              </w:rPr>
            </w:pPr>
          </w:p>
        </w:tc>
        <w:tc>
          <w:tcPr>
            <w:tcW w:w="716" w:type="pct"/>
          </w:tcPr>
          <w:p w:rsidR="00544657" w:rsidRPr="009E4F6E" w:rsidRDefault="00544657" w:rsidP="00235614">
            <w:pPr>
              <w:spacing w:after="0"/>
              <w:rPr>
                <w:rFonts w:eastAsia="Times New Roman" w:cstheme="minorHAnsi"/>
                <w:color w:val="000000"/>
                <w:lang w:eastAsia="tr-TR"/>
              </w:rPr>
            </w:pPr>
          </w:p>
        </w:tc>
      </w:tr>
    </w:tbl>
    <w:p w:rsidR="00544657" w:rsidRPr="00452686" w:rsidRDefault="00544657" w:rsidP="00452686">
      <w:pPr>
        <w:spacing w:before="120" w:after="0" w:line="240" w:lineRule="auto"/>
        <w:rPr>
          <w:rFonts w:cstheme="minorHAnsi"/>
          <w:b/>
          <w:sz w:val="20"/>
        </w:rPr>
      </w:pPr>
      <w:r w:rsidRPr="00452686">
        <w:rPr>
          <w:rFonts w:cstheme="minorHAnsi"/>
          <w:b/>
          <w:sz w:val="20"/>
        </w:rPr>
        <w:t>*p&lt;0,05 Kruskal Wallis testi</w:t>
      </w:r>
    </w:p>
    <w:p w:rsidR="00544657" w:rsidRPr="009E4F6E" w:rsidRDefault="00544657" w:rsidP="006D044B">
      <w:pPr>
        <w:pStyle w:val="metinn"/>
      </w:pPr>
    </w:p>
    <w:p w:rsidR="00544657" w:rsidRPr="009E4F6E" w:rsidRDefault="00A15038" w:rsidP="006D044B">
      <w:pPr>
        <w:pStyle w:val="metinn"/>
      </w:pPr>
      <w:r>
        <w:t>Operasyon yaşı, IKM</w:t>
      </w:r>
      <w:r w:rsidR="00544657" w:rsidRPr="009E4F6E">
        <w:t xml:space="preserve"> tipine göre anlamlı farklılık göstermektedir (</w:t>
      </w:r>
      <w:r w:rsidR="00544657">
        <w:t>p&lt;0,05). Sırasıyla IP-II</w:t>
      </w:r>
      <w:r w:rsidR="00544657" w:rsidRPr="009E4F6E">
        <w:t xml:space="preserve">, </w:t>
      </w:r>
      <w:r w:rsidR="00544657">
        <w:t>izole VD ve G</w:t>
      </w:r>
      <w:r w:rsidR="00414ABA">
        <w:t>VA</w:t>
      </w:r>
      <w:r w:rsidR="00544657" w:rsidRPr="009E4F6E">
        <w:t xml:space="preserve"> grubunda olanların yaş ortalaması en yüksek iken sırasıyla </w:t>
      </w:r>
      <w:r w:rsidR="00544657">
        <w:t>IP-III ve IP-I</w:t>
      </w:r>
      <w:r w:rsidR="00544657" w:rsidRPr="009E4F6E">
        <w:t xml:space="preserve"> grubunda olanların ortalaması en düşüktür.</w:t>
      </w:r>
      <w:r w:rsidR="00544657">
        <w:t xml:space="preserve"> </w:t>
      </w:r>
      <w:r w:rsidR="00544657">
        <w:rPr>
          <w:rFonts w:eastAsia="Calibri"/>
        </w:rPr>
        <w:t>Yapılan çoklu karşılaştırma ana</w:t>
      </w:r>
      <w:r w:rsidR="00414ABA">
        <w:rPr>
          <w:rFonts w:eastAsia="Calibri"/>
        </w:rPr>
        <w:t>lizi sonucuna göre IP-II ve GVA</w:t>
      </w:r>
      <w:r w:rsidR="00544657">
        <w:rPr>
          <w:rFonts w:eastAsia="Calibri"/>
        </w:rPr>
        <w:t xml:space="preserve"> ile kontrol grubu arasında yaş açısından anlamlı bir farklılık bulunmaktadır.(p&lt;0,001 ve p&lt;0,001, Mann Whitney U testi) IP-II ile </w:t>
      </w:r>
      <w:r w:rsidR="00446953">
        <w:rPr>
          <w:rFonts w:eastAsia="Calibri"/>
        </w:rPr>
        <w:t>GVA</w:t>
      </w:r>
      <w:r w:rsidR="00544657">
        <w:rPr>
          <w:rFonts w:eastAsia="Calibri"/>
        </w:rPr>
        <w:t xml:space="preserve"> grubunda olanların yaş ortalaması anlamlı olarak daha yüksektir.</w:t>
      </w:r>
    </w:p>
    <w:p w:rsidR="00544657" w:rsidRPr="009E4F6E" w:rsidRDefault="00544657" w:rsidP="006D044B">
      <w:pPr>
        <w:pStyle w:val="tabloo"/>
        <w:ind w:left="1022" w:hanging="1022"/>
      </w:pPr>
      <w:bookmarkStart w:id="42" w:name="_Toc129595462"/>
      <w:r w:rsidRPr="009E4F6E">
        <w:t xml:space="preserve">Tablo </w:t>
      </w:r>
      <w:r w:rsidR="00D637BC">
        <w:t>4.</w:t>
      </w:r>
      <w:r w:rsidR="006D044B">
        <w:t>3.</w:t>
      </w:r>
      <w:r w:rsidRPr="009E4F6E">
        <w:t xml:space="preserve"> </w:t>
      </w:r>
      <w:r w:rsidRPr="006D044B">
        <w:rPr>
          <w:b w:val="0"/>
        </w:rPr>
        <w:t>Anomali Tipine göre Koklea Bazal Dönüş Uzunluğu Dağılımı (Aksiyel Kesitte Ölçüm)</w:t>
      </w:r>
      <w:bookmarkEnd w:id="42"/>
      <w:r w:rsidRPr="006D044B">
        <w:rPr>
          <w:b w:val="0"/>
        </w:rPr>
        <w:t xml:space="preserve"> </w:t>
      </w:r>
    </w:p>
    <w:tbl>
      <w:tblPr>
        <w:tblW w:w="5000" w:type="pct"/>
        <w:tblCellMar>
          <w:left w:w="70" w:type="dxa"/>
          <w:right w:w="70" w:type="dxa"/>
        </w:tblCellMar>
        <w:tblLook w:val="04A0" w:firstRow="1" w:lastRow="0" w:firstColumn="1" w:lastColumn="0" w:noHBand="0" w:noVBand="1"/>
      </w:tblPr>
      <w:tblGrid>
        <w:gridCol w:w="1083"/>
        <w:gridCol w:w="1505"/>
        <w:gridCol w:w="1858"/>
        <w:gridCol w:w="1878"/>
        <w:gridCol w:w="822"/>
        <w:gridCol w:w="1218"/>
      </w:tblGrid>
      <w:tr w:rsidR="00544657" w:rsidRPr="009E4F6E" w:rsidTr="006D044B">
        <w:trPr>
          <w:trHeight w:val="20"/>
        </w:trPr>
        <w:tc>
          <w:tcPr>
            <w:tcW w:w="1572" w:type="pct"/>
            <w:gridSpan w:val="2"/>
            <w:vMerge w:val="restart"/>
            <w:tcBorders>
              <w:bottom w:val="single" w:sz="4" w:space="0" w:color="auto"/>
              <w:right w:val="single" w:sz="4" w:space="0" w:color="auto"/>
            </w:tcBorders>
            <w:shd w:val="clear" w:color="auto" w:fill="auto"/>
            <w:vAlign w:val="bottom"/>
            <w:hideMark/>
          </w:tcPr>
          <w:p w:rsidR="00544657" w:rsidRPr="009E4F6E" w:rsidRDefault="00544657" w:rsidP="006D044B">
            <w:pPr>
              <w:spacing w:after="0" w:line="240" w:lineRule="auto"/>
              <w:rPr>
                <w:rFonts w:eastAsia="Times New Roman" w:cstheme="minorHAnsi"/>
                <w:color w:val="000000"/>
                <w:lang w:eastAsia="tr-TR"/>
              </w:rPr>
            </w:pPr>
            <w:r w:rsidRPr="009E4F6E">
              <w:rPr>
                <w:rFonts w:eastAsia="Times New Roman" w:cstheme="minorHAnsi"/>
                <w:color w:val="000000"/>
                <w:lang w:eastAsia="tr-TR"/>
              </w:rPr>
              <w:t> </w:t>
            </w:r>
          </w:p>
        </w:tc>
        <w:tc>
          <w:tcPr>
            <w:tcW w:w="2258" w:type="pct"/>
            <w:gridSpan w:val="2"/>
            <w:tcBorders>
              <w:top w:val="single" w:sz="4" w:space="0" w:color="auto"/>
              <w:left w:val="nil"/>
              <w:bottom w:val="single" w:sz="4" w:space="0" w:color="auto"/>
              <w:right w:val="single" w:sz="4" w:space="0" w:color="auto"/>
            </w:tcBorders>
            <w:shd w:val="clear" w:color="auto" w:fill="auto"/>
            <w:vAlign w:val="center"/>
            <w:hideMark/>
          </w:tcPr>
          <w:p w:rsidR="00544657" w:rsidRPr="009E4F6E" w:rsidRDefault="00544657" w:rsidP="006D044B">
            <w:pPr>
              <w:spacing w:after="0" w:line="240" w:lineRule="auto"/>
              <w:jc w:val="center"/>
              <w:rPr>
                <w:rFonts w:eastAsia="Times New Roman" w:cstheme="minorHAnsi"/>
                <w:color w:val="000000"/>
                <w:lang w:eastAsia="tr-TR"/>
              </w:rPr>
            </w:pPr>
            <w:r>
              <w:rPr>
                <w:rFonts w:eastAsia="Times New Roman" w:cstheme="minorHAnsi"/>
                <w:color w:val="000000"/>
                <w:lang w:eastAsia="tr-TR"/>
              </w:rPr>
              <w:t>Koklea Bazal Dönüş Uzunluğu (Aksiyel)</w:t>
            </w:r>
          </w:p>
        </w:tc>
        <w:tc>
          <w:tcPr>
            <w:tcW w:w="50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proofErr w:type="gramStart"/>
            <w:r w:rsidRPr="009E4F6E">
              <w:rPr>
                <w:rFonts w:eastAsia="Times New Roman" w:cstheme="minorHAnsi"/>
                <w:color w:val="000000"/>
                <w:lang w:eastAsia="tr-TR"/>
              </w:rPr>
              <w:t>p</w:t>
            </w:r>
            <w:proofErr w:type="gramEnd"/>
          </w:p>
        </w:tc>
        <w:tc>
          <w:tcPr>
            <w:tcW w:w="666" w:type="pct"/>
            <w:vMerge w:val="restart"/>
            <w:tcBorders>
              <w:top w:val="single" w:sz="4" w:space="0" w:color="auto"/>
              <w:left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r>
              <w:rPr>
                <w:rFonts w:ascii="Times New Roman" w:eastAsia="Times New Roman" w:hAnsi="Times New Roman" w:cs="Times New Roman"/>
                <w:color w:val="000000"/>
                <w:sz w:val="20"/>
                <w:lang w:eastAsia="tr-TR"/>
              </w:rPr>
              <w:t>Kontrol Grubu ile Karşılaştırma</w:t>
            </w:r>
          </w:p>
        </w:tc>
      </w:tr>
      <w:tr w:rsidR="00544657" w:rsidRPr="009E4F6E" w:rsidTr="006D044B">
        <w:trPr>
          <w:trHeight w:val="20"/>
        </w:trPr>
        <w:tc>
          <w:tcPr>
            <w:tcW w:w="1572" w:type="pct"/>
            <w:gridSpan w:val="2"/>
            <w:vMerge/>
            <w:tcBorders>
              <w:top w:val="single" w:sz="4" w:space="0" w:color="auto"/>
              <w:bottom w:val="single" w:sz="4" w:space="0" w:color="auto"/>
              <w:right w:val="single" w:sz="4" w:space="0" w:color="auto"/>
            </w:tcBorders>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1123" w:type="pct"/>
            <w:tcBorders>
              <w:top w:val="nil"/>
              <w:left w:val="nil"/>
              <w:bottom w:val="single" w:sz="4" w:space="0" w:color="auto"/>
              <w:right w:val="single" w:sz="4" w:space="0" w:color="auto"/>
            </w:tcBorders>
            <w:shd w:val="clear" w:color="auto" w:fill="auto"/>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Min</w:t>
            </w:r>
            <w:r>
              <w:rPr>
                <w:rFonts w:eastAsia="Times New Roman" w:cstheme="minorHAnsi"/>
                <w:color w:val="000000"/>
                <w:lang w:eastAsia="tr-TR"/>
              </w:rPr>
              <w:t>imum</w:t>
            </w:r>
            <w:r w:rsidRPr="009E4F6E">
              <w:rPr>
                <w:rFonts w:eastAsia="Times New Roman" w:cstheme="minorHAnsi"/>
                <w:color w:val="000000"/>
                <w:lang w:eastAsia="tr-TR"/>
              </w:rPr>
              <w:t>-Maks</w:t>
            </w:r>
            <w:r>
              <w:rPr>
                <w:rFonts w:eastAsia="Times New Roman" w:cstheme="minorHAnsi"/>
                <w:color w:val="000000"/>
                <w:lang w:eastAsia="tr-TR"/>
              </w:rPr>
              <w:t>imum</w:t>
            </w:r>
          </w:p>
        </w:tc>
        <w:tc>
          <w:tcPr>
            <w:tcW w:w="1135" w:type="pct"/>
            <w:tcBorders>
              <w:top w:val="nil"/>
              <w:left w:val="nil"/>
              <w:bottom w:val="single" w:sz="4" w:space="0" w:color="auto"/>
              <w:right w:val="single" w:sz="4" w:space="0" w:color="auto"/>
            </w:tcBorders>
            <w:shd w:val="clear" w:color="auto" w:fill="auto"/>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Ort</w:t>
            </w:r>
            <w:r>
              <w:rPr>
                <w:rFonts w:eastAsia="Times New Roman" w:cstheme="minorHAnsi"/>
                <w:color w:val="000000"/>
                <w:lang w:eastAsia="tr-TR"/>
              </w:rPr>
              <w:t>alama</w:t>
            </w:r>
            <w:r w:rsidRPr="009E4F6E">
              <w:rPr>
                <w:rFonts w:eastAsia="Times New Roman" w:cstheme="minorHAnsi"/>
                <w:color w:val="000000"/>
                <w:lang w:eastAsia="tr-TR"/>
              </w:rPr>
              <w:t>±S</w:t>
            </w:r>
            <w:r>
              <w:rPr>
                <w:rFonts w:eastAsia="Times New Roman" w:cstheme="minorHAnsi"/>
                <w:color w:val="000000"/>
                <w:lang w:eastAsia="tr-TR"/>
              </w:rPr>
              <w:t>tandart Sapma</w:t>
            </w:r>
          </w:p>
        </w:tc>
        <w:tc>
          <w:tcPr>
            <w:tcW w:w="504" w:type="pct"/>
            <w:vMerge/>
            <w:tcBorders>
              <w:top w:val="single" w:sz="4" w:space="0" w:color="auto"/>
              <w:left w:val="single" w:sz="4" w:space="0" w:color="auto"/>
              <w:bottom w:val="single" w:sz="4" w:space="0" w:color="auto"/>
              <w:right w:val="single" w:sz="4" w:space="0" w:color="auto"/>
            </w:tcBorders>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vMerge/>
            <w:tcBorders>
              <w:left w:val="single" w:sz="4" w:space="0" w:color="auto"/>
              <w:bottom w:val="single" w:sz="4" w:space="0" w:color="auto"/>
              <w:right w:val="single" w:sz="4" w:space="0" w:color="auto"/>
            </w:tcBorders>
          </w:tcPr>
          <w:p w:rsidR="00544657" w:rsidRPr="009E4F6E" w:rsidRDefault="00544657" w:rsidP="006D044B">
            <w:pPr>
              <w:spacing w:after="0" w:line="240" w:lineRule="auto"/>
              <w:rPr>
                <w:rFonts w:eastAsia="Times New Roman" w:cstheme="minorHAnsi"/>
                <w:color w:val="000000"/>
                <w:lang w:eastAsia="tr-TR"/>
              </w:rPr>
            </w:pPr>
          </w:p>
        </w:tc>
      </w:tr>
      <w:tr w:rsidR="00544657" w:rsidRPr="009E4F6E" w:rsidTr="006D044B">
        <w:trPr>
          <w:trHeight w:val="20"/>
        </w:trPr>
        <w:tc>
          <w:tcPr>
            <w:tcW w:w="660" w:type="pct"/>
            <w:vMerge w:val="restart"/>
            <w:tcBorders>
              <w:top w:val="nil"/>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r w:rsidRPr="009E4F6E">
              <w:rPr>
                <w:rFonts w:eastAsia="Times New Roman" w:cstheme="minorHAnsi"/>
                <w:color w:val="000000"/>
                <w:lang w:eastAsia="tr-TR"/>
              </w:rPr>
              <w:t>Grup</w:t>
            </w: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7,5-9,71</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8,75±0,56</w:t>
            </w:r>
          </w:p>
        </w:tc>
        <w:tc>
          <w:tcPr>
            <w:tcW w:w="504" w:type="pct"/>
            <w:vMerge w:val="restart"/>
            <w:tcBorders>
              <w:top w:val="nil"/>
              <w:left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,000</w:t>
            </w:r>
            <w:r>
              <w:rPr>
                <w:rFonts w:eastAsia="Times New Roman" w:cstheme="minorHAnsi"/>
                <w:color w:val="000000"/>
                <w:lang w:eastAsia="tr-TR"/>
              </w:rPr>
              <w:t>*</w:t>
            </w: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7,1-9,38</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8,33±0,48</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6,52-8,03</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7,57±0,49</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4,06-7,55</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6,28±1,04</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5,55-8,55</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7,07±0,78</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KH-IV</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5,48-8,15</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6,4±0,94</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KAS</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7,34-9,59</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8,53±0,55</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446953" w:rsidP="006D044B">
            <w:pPr>
              <w:spacing w:after="0" w:line="240" w:lineRule="auto"/>
              <w:jc w:val="center"/>
              <w:rPr>
                <w:rFonts w:eastAsia="Times New Roman" w:cstheme="minorHAnsi"/>
                <w:color w:val="000000"/>
                <w:lang w:eastAsia="tr-TR"/>
              </w:rPr>
            </w:pPr>
            <w:r>
              <w:rPr>
                <w:rFonts w:eastAsia="Times New Roman" w:cstheme="minorHAnsi"/>
                <w:color w:val="000000"/>
                <w:lang w:eastAsia="tr-TR"/>
              </w:rPr>
              <w:t>GVA</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7,71-9,42</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8,66±0,51</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
        </w:tc>
      </w:tr>
      <w:tr w:rsidR="00544657" w:rsidRPr="009E4F6E" w:rsidTr="006D044B">
        <w:trPr>
          <w:trHeight w:val="2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VD</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7,81-8,58</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8,23±0,3</w:t>
            </w:r>
          </w:p>
        </w:tc>
        <w:tc>
          <w:tcPr>
            <w:tcW w:w="504" w:type="pct"/>
            <w:vMerge/>
            <w:tcBorders>
              <w:left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
        </w:tc>
      </w:tr>
      <w:tr w:rsidR="00544657" w:rsidRPr="009E4F6E" w:rsidTr="006D044B">
        <w:trPr>
          <w:trHeight w:val="20"/>
        </w:trPr>
        <w:tc>
          <w:tcPr>
            <w:tcW w:w="660" w:type="pct"/>
            <w:vMerge/>
            <w:tcBorders>
              <w:left w:val="single" w:sz="4" w:space="0" w:color="auto"/>
              <w:bottom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6D044B">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Kontrol</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7,5-9,79</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6D044B">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8,72±0,55</w:t>
            </w:r>
          </w:p>
        </w:tc>
        <w:tc>
          <w:tcPr>
            <w:tcW w:w="504" w:type="pct"/>
            <w:vMerge/>
            <w:tcBorders>
              <w:left w:val="single" w:sz="4" w:space="0" w:color="auto"/>
              <w:bottom w:val="single" w:sz="4" w:space="0" w:color="auto"/>
              <w:right w:val="single" w:sz="4" w:space="0" w:color="auto"/>
            </w:tcBorders>
            <w:shd w:val="clear" w:color="auto" w:fill="auto"/>
            <w:vAlign w:val="center"/>
            <w:hideMark/>
          </w:tcPr>
          <w:p w:rsidR="00544657" w:rsidRPr="009E4F6E" w:rsidRDefault="00544657" w:rsidP="006D044B">
            <w:pPr>
              <w:spacing w:after="0" w:line="240" w:lineRule="auto"/>
              <w:rPr>
                <w:rFonts w:eastAsia="Times New Roman" w:cstheme="minorHAnsi"/>
                <w:color w:val="000000"/>
                <w:lang w:eastAsia="tr-TR"/>
              </w:rPr>
            </w:pPr>
          </w:p>
        </w:tc>
        <w:tc>
          <w:tcPr>
            <w:tcW w:w="666" w:type="pct"/>
            <w:tcBorders>
              <w:top w:val="nil"/>
              <w:left w:val="single" w:sz="4" w:space="0" w:color="auto"/>
              <w:bottom w:val="single" w:sz="4" w:space="0" w:color="auto"/>
              <w:right w:val="single" w:sz="4" w:space="0" w:color="auto"/>
            </w:tcBorders>
          </w:tcPr>
          <w:p w:rsidR="00544657" w:rsidRPr="009E4F6E" w:rsidRDefault="00544657" w:rsidP="006D044B">
            <w:pPr>
              <w:spacing w:after="0" w:line="240" w:lineRule="auto"/>
              <w:jc w:val="center"/>
              <w:rPr>
                <w:rFonts w:eastAsia="Times New Roman" w:cstheme="minorHAnsi"/>
                <w:color w:val="000000"/>
                <w:lang w:eastAsia="tr-TR"/>
              </w:rPr>
            </w:pPr>
          </w:p>
        </w:tc>
      </w:tr>
    </w:tbl>
    <w:p w:rsidR="00544657" w:rsidRPr="006D044B" w:rsidRDefault="00544657" w:rsidP="006D044B">
      <w:pPr>
        <w:spacing w:before="120" w:after="0"/>
        <w:rPr>
          <w:rFonts w:cstheme="minorHAnsi"/>
          <w:b/>
          <w:sz w:val="20"/>
        </w:rPr>
      </w:pPr>
      <w:r w:rsidRPr="006D044B">
        <w:rPr>
          <w:rFonts w:cstheme="minorHAnsi"/>
          <w:b/>
          <w:sz w:val="20"/>
        </w:rPr>
        <w:t>*p&lt;0,05 Kruskal Wallis testi</w:t>
      </w:r>
    </w:p>
    <w:p w:rsidR="003D5E6B" w:rsidRDefault="00544657" w:rsidP="005F26C2">
      <w:pPr>
        <w:pStyle w:val="metinn"/>
        <w:rPr>
          <w:rFonts w:eastAsia="Calibri"/>
        </w:rPr>
      </w:pPr>
      <w:r w:rsidRPr="009E4F6E">
        <w:rPr>
          <w:rFonts w:eastAsia="Times New Roman"/>
          <w:color w:val="000000"/>
          <w:lang w:eastAsia="tr-TR"/>
        </w:rPr>
        <w:lastRenderedPageBreak/>
        <w:t>BT aksiyel kesitlerinde ölçülen koklea bazal dönüş uzunluğu</w:t>
      </w:r>
      <w:r w:rsidRPr="009E4F6E">
        <w:t xml:space="preserve">, </w:t>
      </w:r>
      <w:r w:rsidR="00A15038">
        <w:t>IKM</w:t>
      </w:r>
      <w:r w:rsidRPr="009E4F6E">
        <w:t xml:space="preserve"> tipine göre anlamlı </w:t>
      </w:r>
      <w:r>
        <w:t>farklılık göstermektedir (p=0,000</w:t>
      </w:r>
      <w:r w:rsidRPr="009E4F6E">
        <w:t xml:space="preserve">). </w:t>
      </w:r>
      <w:r>
        <w:t>IP-I</w:t>
      </w:r>
      <w:r w:rsidRPr="009E4F6E">
        <w:t xml:space="preserve"> ile kontrol grubunda olanların ortalam</w:t>
      </w:r>
      <w:r w:rsidR="00446953">
        <w:t>ası en yüksek iken sırasıyla KH-II, KH-IV ile K</w:t>
      </w:r>
      <w:r>
        <w:t>H-III</w:t>
      </w:r>
      <w:r w:rsidRPr="009E4F6E">
        <w:t xml:space="preserve"> grubunda olanların ortalaması en düşüktür.</w:t>
      </w:r>
      <w:r>
        <w:t xml:space="preserve"> </w:t>
      </w:r>
      <w:r>
        <w:rPr>
          <w:rFonts w:eastAsia="Calibri"/>
        </w:rPr>
        <w:t>Yapılan çoklu karşılaştırma analizi sonucuna göre IP-II, IP-III, KH-II, KH-III ve KH-IV ile kontrol grubu arasında anlamlı bir farklılık bulunmaktadır. Buna göre kontrol grubunda olanların</w:t>
      </w:r>
      <w:r w:rsidRPr="0092271B">
        <w:rPr>
          <w:rFonts w:eastAsia="Times New Roman"/>
          <w:color w:val="000000"/>
          <w:lang w:eastAsia="tr-TR"/>
        </w:rPr>
        <w:t xml:space="preserve"> </w:t>
      </w:r>
      <w:r>
        <w:rPr>
          <w:rFonts w:eastAsia="Times New Roman"/>
          <w:color w:val="000000"/>
          <w:lang w:eastAsia="tr-TR"/>
        </w:rPr>
        <w:t>koklea bazal dönüş uzunluğu (aksiyel) ortalaması,</w:t>
      </w:r>
      <w:r>
        <w:rPr>
          <w:rFonts w:eastAsia="Calibri"/>
        </w:rPr>
        <w:t xml:space="preserve"> IP-II, IP-III, KH-II, KH-III, KH-IV grubunda olanların ortalamasına göre anlamlı şekilde daha yüksektir.(Tüm ikili karşılaştırmalarda p&lt;0,001, Mann Whitney U testi) </w:t>
      </w:r>
    </w:p>
    <w:p w:rsidR="00544657" w:rsidRPr="009E4F6E" w:rsidRDefault="00544657" w:rsidP="005F26C2">
      <w:pPr>
        <w:pStyle w:val="tabloo"/>
        <w:ind w:left="1050" w:hanging="1050"/>
      </w:pPr>
      <w:bookmarkStart w:id="43" w:name="_Toc129595463"/>
      <w:r w:rsidRPr="009E4F6E">
        <w:t xml:space="preserve">Tablo </w:t>
      </w:r>
      <w:r w:rsidR="00D637BC">
        <w:t>4.</w:t>
      </w:r>
      <w:r w:rsidR="005F26C2">
        <w:t xml:space="preserve">4. </w:t>
      </w:r>
      <w:r w:rsidRPr="005F26C2">
        <w:rPr>
          <w:b w:val="0"/>
        </w:rPr>
        <w:t>Anomali Tipine göre Koklea Bazal Dönüş uzunluğu (Koronal Oblik Reformat Kesitte Ölçüm)</w:t>
      </w:r>
      <w:bookmarkEnd w:id="43"/>
      <w:r w:rsidRPr="005F26C2">
        <w:rPr>
          <w:b w:val="0"/>
        </w:rPr>
        <w:t xml:space="preserve"> </w:t>
      </w:r>
    </w:p>
    <w:tbl>
      <w:tblPr>
        <w:tblW w:w="5000" w:type="pct"/>
        <w:tblCellMar>
          <w:left w:w="70" w:type="dxa"/>
          <w:right w:w="70" w:type="dxa"/>
        </w:tblCellMar>
        <w:tblLook w:val="04A0" w:firstRow="1" w:lastRow="0" w:firstColumn="1" w:lastColumn="0" w:noHBand="0" w:noVBand="1"/>
      </w:tblPr>
      <w:tblGrid>
        <w:gridCol w:w="1061"/>
        <w:gridCol w:w="1483"/>
        <w:gridCol w:w="1836"/>
        <w:gridCol w:w="1856"/>
        <w:gridCol w:w="936"/>
        <w:gridCol w:w="1192"/>
      </w:tblGrid>
      <w:tr w:rsidR="00544657" w:rsidRPr="009E4F6E" w:rsidTr="005F26C2">
        <w:trPr>
          <w:trHeight w:val="170"/>
        </w:trPr>
        <w:tc>
          <w:tcPr>
            <w:tcW w:w="1572" w:type="pct"/>
            <w:gridSpan w:val="2"/>
            <w:vMerge w:val="restart"/>
            <w:tcBorders>
              <w:bottom w:val="single" w:sz="4" w:space="0" w:color="auto"/>
              <w:right w:val="single" w:sz="4" w:space="0" w:color="auto"/>
            </w:tcBorders>
            <w:shd w:val="clear" w:color="auto" w:fill="auto"/>
            <w:vAlign w:val="bottom"/>
            <w:hideMark/>
          </w:tcPr>
          <w:p w:rsidR="00544657" w:rsidRPr="009E4F6E" w:rsidRDefault="00544657" w:rsidP="005F26C2">
            <w:pPr>
              <w:spacing w:after="0" w:line="240" w:lineRule="auto"/>
              <w:rPr>
                <w:rFonts w:eastAsia="Times New Roman" w:cstheme="minorHAnsi"/>
                <w:color w:val="000000"/>
                <w:lang w:eastAsia="tr-TR"/>
              </w:rPr>
            </w:pPr>
            <w:r w:rsidRPr="009E4F6E">
              <w:rPr>
                <w:rFonts w:eastAsia="Times New Roman" w:cstheme="minorHAnsi"/>
                <w:color w:val="000000"/>
                <w:lang w:eastAsia="tr-TR"/>
              </w:rPr>
              <w:t> </w:t>
            </w:r>
          </w:p>
        </w:tc>
        <w:tc>
          <w:tcPr>
            <w:tcW w:w="2258" w:type="pct"/>
            <w:gridSpan w:val="2"/>
            <w:tcBorders>
              <w:top w:val="single" w:sz="4" w:space="0" w:color="auto"/>
              <w:left w:val="nil"/>
              <w:bottom w:val="single" w:sz="4" w:space="0" w:color="auto"/>
              <w:right w:val="single" w:sz="4" w:space="0" w:color="auto"/>
            </w:tcBorders>
            <w:shd w:val="clear" w:color="auto" w:fill="auto"/>
            <w:vAlign w:val="bottom"/>
            <w:hideMark/>
          </w:tcPr>
          <w:p w:rsidR="00544657" w:rsidRPr="009E4F6E" w:rsidRDefault="00544657" w:rsidP="005F26C2">
            <w:pPr>
              <w:spacing w:after="0" w:line="240" w:lineRule="auto"/>
              <w:jc w:val="center"/>
              <w:rPr>
                <w:rFonts w:eastAsia="Times New Roman" w:cstheme="minorHAnsi"/>
                <w:color w:val="000000"/>
                <w:lang w:eastAsia="tr-TR"/>
              </w:rPr>
            </w:pPr>
            <w:r>
              <w:rPr>
                <w:rFonts w:eastAsia="Times New Roman" w:cstheme="minorHAnsi"/>
                <w:color w:val="000000"/>
                <w:lang w:eastAsia="tr-TR"/>
              </w:rPr>
              <w:t>Koklea Bazal Dönüş Uzunluğu (Koronal Oblik Reformat)</w:t>
            </w:r>
          </w:p>
        </w:tc>
        <w:tc>
          <w:tcPr>
            <w:tcW w:w="58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proofErr w:type="gramStart"/>
            <w:r w:rsidRPr="009E4F6E">
              <w:rPr>
                <w:rFonts w:eastAsia="Times New Roman" w:cstheme="minorHAnsi"/>
                <w:color w:val="000000"/>
                <w:lang w:eastAsia="tr-TR"/>
              </w:rPr>
              <w:t>p</w:t>
            </w:r>
            <w:proofErr w:type="gramEnd"/>
          </w:p>
        </w:tc>
        <w:tc>
          <w:tcPr>
            <w:tcW w:w="585" w:type="pct"/>
            <w:vMerge w:val="restart"/>
            <w:tcBorders>
              <w:top w:val="single" w:sz="4" w:space="0" w:color="auto"/>
              <w:left w:val="single" w:sz="4" w:space="0" w:color="auto"/>
              <w:right w:val="single" w:sz="4" w:space="0" w:color="auto"/>
            </w:tcBorders>
            <w:vAlign w:val="center"/>
          </w:tcPr>
          <w:p w:rsidR="00544657" w:rsidRPr="00267CA6" w:rsidRDefault="00544657" w:rsidP="005F26C2">
            <w:pPr>
              <w:spacing w:after="0" w:line="240" w:lineRule="auto"/>
              <w:jc w:val="center"/>
              <w:rPr>
                <w:rFonts w:eastAsia="Times New Roman" w:cstheme="minorHAnsi"/>
                <w:color w:val="000000"/>
                <w:sz w:val="20"/>
                <w:lang w:eastAsia="tr-TR"/>
              </w:rPr>
            </w:pPr>
            <w:r w:rsidRPr="00267CA6">
              <w:rPr>
                <w:rFonts w:eastAsia="Times New Roman" w:cstheme="minorHAnsi"/>
                <w:color w:val="000000"/>
                <w:sz w:val="20"/>
                <w:lang w:eastAsia="tr-TR"/>
              </w:rPr>
              <w:t>Kontrol Grubu ile Karşılaştırma</w:t>
            </w:r>
          </w:p>
        </w:tc>
      </w:tr>
      <w:tr w:rsidR="00544657" w:rsidRPr="009E4F6E" w:rsidTr="005F26C2">
        <w:trPr>
          <w:trHeight w:val="170"/>
        </w:trPr>
        <w:tc>
          <w:tcPr>
            <w:tcW w:w="1572" w:type="pct"/>
            <w:gridSpan w:val="2"/>
            <w:vMerge/>
            <w:tcBorders>
              <w:top w:val="single" w:sz="4" w:space="0" w:color="auto"/>
              <w:bottom w:val="single" w:sz="4" w:space="0" w:color="auto"/>
              <w:right w:val="single" w:sz="4" w:space="0" w:color="auto"/>
            </w:tcBorders>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1123" w:type="pct"/>
            <w:tcBorders>
              <w:top w:val="nil"/>
              <w:left w:val="nil"/>
              <w:bottom w:val="single" w:sz="4" w:space="0" w:color="auto"/>
              <w:right w:val="single" w:sz="4" w:space="0" w:color="auto"/>
            </w:tcBorders>
            <w:shd w:val="clear" w:color="auto" w:fill="auto"/>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Min</w:t>
            </w:r>
            <w:r>
              <w:rPr>
                <w:rFonts w:eastAsia="Times New Roman" w:cstheme="minorHAnsi"/>
                <w:color w:val="000000"/>
                <w:lang w:eastAsia="tr-TR"/>
              </w:rPr>
              <w:t>imum</w:t>
            </w:r>
            <w:r w:rsidRPr="009E4F6E">
              <w:rPr>
                <w:rFonts w:eastAsia="Times New Roman" w:cstheme="minorHAnsi"/>
                <w:color w:val="000000"/>
                <w:lang w:eastAsia="tr-TR"/>
              </w:rPr>
              <w:t>-Maks</w:t>
            </w:r>
            <w:r>
              <w:rPr>
                <w:rFonts w:eastAsia="Times New Roman" w:cstheme="minorHAnsi"/>
                <w:color w:val="000000"/>
                <w:lang w:eastAsia="tr-TR"/>
              </w:rPr>
              <w:t>imum</w:t>
            </w:r>
          </w:p>
        </w:tc>
        <w:tc>
          <w:tcPr>
            <w:tcW w:w="1135" w:type="pct"/>
            <w:tcBorders>
              <w:top w:val="nil"/>
              <w:left w:val="nil"/>
              <w:bottom w:val="single" w:sz="4" w:space="0" w:color="auto"/>
              <w:right w:val="single" w:sz="4" w:space="0" w:color="auto"/>
            </w:tcBorders>
            <w:shd w:val="clear" w:color="auto" w:fill="auto"/>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Ort</w:t>
            </w:r>
            <w:r>
              <w:rPr>
                <w:rFonts w:eastAsia="Times New Roman" w:cstheme="minorHAnsi"/>
                <w:color w:val="000000"/>
                <w:lang w:eastAsia="tr-TR"/>
              </w:rPr>
              <w:t>alama</w:t>
            </w:r>
            <w:r w:rsidRPr="009E4F6E">
              <w:rPr>
                <w:rFonts w:eastAsia="Times New Roman" w:cstheme="minorHAnsi"/>
                <w:color w:val="000000"/>
                <w:lang w:eastAsia="tr-TR"/>
              </w:rPr>
              <w:t>±S</w:t>
            </w:r>
            <w:r>
              <w:rPr>
                <w:rFonts w:eastAsia="Times New Roman" w:cstheme="minorHAnsi"/>
                <w:color w:val="000000"/>
                <w:lang w:eastAsia="tr-TR"/>
              </w:rPr>
              <w:t>tandart Sapma</w:t>
            </w:r>
          </w:p>
        </w:tc>
        <w:tc>
          <w:tcPr>
            <w:tcW w:w="585" w:type="pct"/>
            <w:vMerge/>
            <w:tcBorders>
              <w:top w:val="single" w:sz="4" w:space="0" w:color="auto"/>
              <w:left w:val="single" w:sz="4" w:space="0" w:color="auto"/>
              <w:bottom w:val="single" w:sz="4" w:space="0" w:color="auto"/>
              <w:right w:val="single" w:sz="4" w:space="0" w:color="auto"/>
            </w:tcBorders>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vMerge/>
            <w:tcBorders>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r w:rsidR="00544657" w:rsidRPr="009E4F6E" w:rsidTr="005F26C2">
        <w:trPr>
          <w:trHeight w:val="170"/>
        </w:trPr>
        <w:tc>
          <w:tcPr>
            <w:tcW w:w="660" w:type="pct"/>
            <w:vMerge w:val="restart"/>
            <w:tcBorders>
              <w:top w:val="nil"/>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r w:rsidRPr="009E4F6E">
              <w:rPr>
                <w:rFonts w:eastAsia="Times New Roman" w:cstheme="minorHAnsi"/>
                <w:color w:val="000000"/>
                <w:lang w:eastAsia="tr-TR"/>
              </w:rPr>
              <w:t>Grup</w:t>
            </w: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8,23-9,76</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8,99±0,52</w:t>
            </w:r>
          </w:p>
        </w:tc>
        <w:tc>
          <w:tcPr>
            <w:tcW w:w="585" w:type="pct"/>
            <w:vMerge w:val="restart"/>
            <w:tcBorders>
              <w:top w:val="nil"/>
              <w:left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,000*</w:t>
            </w: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7,66-9,95</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8,98±0,51</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IP-III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7,22-8,4</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7,86±0,34</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4,23-9,32</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7,33±1,39</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KH-III</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6,77-9,02</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7,9±0,58</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KH-IV</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5,74-8,23</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7,14±1,04</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&lt;0,001*</w:t>
            </w: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KAS</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7,15-9,83</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8,72±0,61</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446953" w:rsidP="005F26C2">
            <w:pPr>
              <w:spacing w:after="0" w:line="240" w:lineRule="auto"/>
              <w:jc w:val="center"/>
              <w:rPr>
                <w:rFonts w:eastAsia="Times New Roman" w:cstheme="minorHAnsi"/>
                <w:color w:val="000000"/>
                <w:lang w:eastAsia="tr-TR"/>
              </w:rPr>
            </w:pPr>
            <w:r>
              <w:rPr>
                <w:rFonts w:eastAsia="Times New Roman" w:cstheme="minorHAnsi"/>
                <w:color w:val="000000"/>
                <w:lang w:eastAsia="tr-TR"/>
              </w:rPr>
              <w:t>GVA</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8,12-9,54</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8,93±0,44</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r w:rsidR="00544657" w:rsidRPr="009E4F6E" w:rsidTr="005F26C2">
        <w:trPr>
          <w:trHeight w:val="170"/>
        </w:trPr>
        <w:tc>
          <w:tcPr>
            <w:tcW w:w="660"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VD</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7,84-8,8</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8,41±0,39</w:t>
            </w:r>
          </w:p>
        </w:tc>
        <w:tc>
          <w:tcPr>
            <w:tcW w:w="585" w:type="pct"/>
            <w:vMerge/>
            <w:tcBorders>
              <w:left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roofErr w:type="gramStart"/>
            <w:r>
              <w:rPr>
                <w:rFonts w:eastAsia="Times New Roman" w:cstheme="minorHAnsi"/>
                <w:color w:val="000000"/>
                <w:lang w:eastAsia="tr-TR"/>
              </w:rPr>
              <w:t>p</w:t>
            </w:r>
            <w:proofErr w:type="gramEnd"/>
            <w:r>
              <w:rPr>
                <w:rFonts w:eastAsia="Times New Roman" w:cstheme="minorHAnsi"/>
                <w:color w:val="000000"/>
                <w:lang w:eastAsia="tr-TR"/>
              </w:rPr>
              <w:t>=0,005*</w:t>
            </w:r>
          </w:p>
        </w:tc>
      </w:tr>
      <w:tr w:rsidR="00544657" w:rsidRPr="009E4F6E" w:rsidTr="005F26C2">
        <w:trPr>
          <w:trHeight w:val="170"/>
        </w:trPr>
        <w:tc>
          <w:tcPr>
            <w:tcW w:w="660" w:type="pct"/>
            <w:vMerge/>
            <w:tcBorders>
              <w:left w:val="single" w:sz="4" w:space="0" w:color="auto"/>
              <w:bottom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912" w:type="pct"/>
            <w:tcBorders>
              <w:top w:val="nil"/>
              <w:left w:val="nil"/>
              <w:bottom w:val="single" w:sz="4" w:space="0" w:color="auto"/>
              <w:right w:val="single" w:sz="4" w:space="0" w:color="auto"/>
            </w:tcBorders>
            <w:shd w:val="clear" w:color="auto" w:fill="auto"/>
            <w:vAlign w:val="center"/>
            <w:hideMark/>
          </w:tcPr>
          <w:p w:rsidR="00544657" w:rsidRPr="00284B2C" w:rsidRDefault="00544657" w:rsidP="005F26C2">
            <w:pPr>
              <w:spacing w:after="0" w:line="240" w:lineRule="auto"/>
              <w:jc w:val="center"/>
              <w:rPr>
                <w:rFonts w:eastAsia="Times New Roman" w:cstheme="minorHAnsi"/>
                <w:color w:val="000000"/>
                <w:lang w:eastAsia="tr-TR"/>
              </w:rPr>
            </w:pPr>
            <w:r w:rsidRPr="00284B2C">
              <w:rPr>
                <w:rFonts w:eastAsia="Times New Roman" w:cstheme="minorHAnsi"/>
                <w:color w:val="000000"/>
                <w:lang w:eastAsia="tr-TR"/>
              </w:rPr>
              <w:t>Kontrol</w:t>
            </w:r>
          </w:p>
        </w:tc>
        <w:tc>
          <w:tcPr>
            <w:tcW w:w="1123"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8,24-10,7</w:t>
            </w:r>
          </w:p>
        </w:tc>
        <w:tc>
          <w:tcPr>
            <w:tcW w:w="1135" w:type="pct"/>
            <w:tcBorders>
              <w:top w:val="nil"/>
              <w:left w:val="nil"/>
              <w:bottom w:val="single" w:sz="4" w:space="0" w:color="auto"/>
              <w:right w:val="single" w:sz="4" w:space="0" w:color="auto"/>
            </w:tcBorders>
            <w:shd w:val="clear" w:color="auto" w:fill="auto"/>
            <w:noWrap/>
            <w:vAlign w:val="center"/>
            <w:hideMark/>
          </w:tcPr>
          <w:p w:rsidR="00544657" w:rsidRPr="009E4F6E" w:rsidRDefault="00544657" w:rsidP="005F26C2">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9,18±0,51</w:t>
            </w:r>
          </w:p>
        </w:tc>
        <w:tc>
          <w:tcPr>
            <w:tcW w:w="585" w:type="pct"/>
            <w:vMerge/>
            <w:tcBorders>
              <w:left w:val="single" w:sz="4" w:space="0" w:color="auto"/>
              <w:bottom w:val="single" w:sz="4" w:space="0" w:color="auto"/>
              <w:right w:val="single" w:sz="4" w:space="0" w:color="auto"/>
            </w:tcBorders>
            <w:shd w:val="clear" w:color="auto" w:fill="auto"/>
            <w:vAlign w:val="center"/>
            <w:hideMark/>
          </w:tcPr>
          <w:p w:rsidR="00544657" w:rsidRPr="009E4F6E" w:rsidRDefault="00544657" w:rsidP="005F26C2">
            <w:pPr>
              <w:spacing w:after="0" w:line="240" w:lineRule="auto"/>
              <w:rPr>
                <w:rFonts w:eastAsia="Times New Roman" w:cstheme="minorHAnsi"/>
                <w:color w:val="000000"/>
                <w:lang w:eastAsia="tr-TR"/>
              </w:rPr>
            </w:pPr>
          </w:p>
        </w:tc>
        <w:tc>
          <w:tcPr>
            <w:tcW w:w="585" w:type="pct"/>
            <w:tcBorders>
              <w:top w:val="nil"/>
              <w:left w:val="single" w:sz="4" w:space="0" w:color="auto"/>
              <w:bottom w:val="single" w:sz="4" w:space="0" w:color="auto"/>
              <w:right w:val="single" w:sz="4" w:space="0" w:color="auto"/>
            </w:tcBorders>
          </w:tcPr>
          <w:p w:rsidR="00544657" w:rsidRPr="009E4F6E" w:rsidRDefault="00544657" w:rsidP="005F26C2">
            <w:pPr>
              <w:spacing w:after="0" w:line="240" w:lineRule="auto"/>
              <w:jc w:val="center"/>
              <w:rPr>
                <w:rFonts w:eastAsia="Times New Roman" w:cstheme="minorHAnsi"/>
                <w:color w:val="000000"/>
                <w:lang w:eastAsia="tr-TR"/>
              </w:rPr>
            </w:pPr>
          </w:p>
        </w:tc>
      </w:tr>
    </w:tbl>
    <w:p w:rsidR="00544657" w:rsidRPr="005F26C2" w:rsidRDefault="00544657" w:rsidP="005F26C2">
      <w:pPr>
        <w:spacing w:before="120" w:after="0"/>
        <w:rPr>
          <w:rFonts w:cstheme="minorHAnsi"/>
          <w:b/>
          <w:sz w:val="20"/>
        </w:rPr>
      </w:pPr>
      <w:r w:rsidRPr="005F26C2">
        <w:rPr>
          <w:rFonts w:cstheme="minorHAnsi"/>
          <w:b/>
          <w:sz w:val="20"/>
        </w:rPr>
        <w:t>*p&lt;0,05 Kruskal Wallis testi</w:t>
      </w:r>
    </w:p>
    <w:p w:rsidR="00544657" w:rsidRPr="009E4F6E" w:rsidRDefault="00544657" w:rsidP="005F26C2">
      <w:pPr>
        <w:pStyle w:val="metinn"/>
      </w:pPr>
    </w:p>
    <w:p w:rsidR="00544657" w:rsidRDefault="00544657" w:rsidP="005F26C2">
      <w:pPr>
        <w:pStyle w:val="metinn"/>
        <w:rPr>
          <w:rFonts w:eastAsia="Calibri"/>
        </w:rPr>
      </w:pPr>
      <w:r w:rsidRPr="009E4F6E">
        <w:rPr>
          <w:rFonts w:eastAsia="Times New Roman"/>
          <w:color w:val="000000"/>
          <w:lang w:eastAsia="tr-TR"/>
        </w:rPr>
        <w:t>BT koronal oblik reformat (MPR) kesitlerinde ölçülen koklea bazal dönüş uzunluğu</w:t>
      </w:r>
      <w:r>
        <w:t xml:space="preserve">, </w:t>
      </w:r>
      <w:r w:rsidR="00A15038">
        <w:t>IKM</w:t>
      </w:r>
      <w:r w:rsidRPr="009E4F6E">
        <w:t xml:space="preserve"> tipine göre anlamlı farklılık göstermektedir </w:t>
      </w:r>
      <w:r>
        <w:t>p=0,000</w:t>
      </w:r>
      <w:r w:rsidRPr="009E4F6E">
        <w:t xml:space="preserve">). Sırasıyla </w:t>
      </w:r>
      <w:r>
        <w:t>Kontrol ve IP-I</w:t>
      </w:r>
      <w:r w:rsidRPr="009E4F6E">
        <w:t xml:space="preserve"> grubunda olanların ortalam</w:t>
      </w:r>
      <w:r>
        <w:t>ası en yüksek iken sırasıyla KH-IV, KH-II ve IP-III</w:t>
      </w:r>
      <w:r w:rsidRPr="009E4F6E">
        <w:t xml:space="preserve"> grubunda olanların ortalaması en düşüktür.</w:t>
      </w:r>
      <w:r>
        <w:t xml:space="preserve"> </w:t>
      </w:r>
      <w:r>
        <w:rPr>
          <w:rFonts w:eastAsia="Calibri"/>
        </w:rPr>
        <w:t>Yapılan çoklu karşılaştırma analizi sonucuna göre IP-III, KH-II, KH-III, KH-IV ve izole VD ile kontrol grubu arasında anlamlı bir farklılık bulunmaktadır. Buna göre kontrol grubunda olanların</w:t>
      </w:r>
      <w:r w:rsidRPr="0092271B">
        <w:rPr>
          <w:rFonts w:eastAsia="Times New Roman"/>
          <w:color w:val="000000"/>
          <w:lang w:eastAsia="tr-TR"/>
        </w:rPr>
        <w:t xml:space="preserve"> </w:t>
      </w:r>
      <w:r>
        <w:rPr>
          <w:rFonts w:eastAsia="Times New Roman"/>
          <w:color w:val="000000"/>
          <w:lang w:eastAsia="tr-TR"/>
        </w:rPr>
        <w:t>Koklea Bazal Dönüş Uzunluğu (Koronal Oblik Reformat) ortalaması</w:t>
      </w:r>
      <w:r w:rsidRPr="002F4EB7">
        <w:rPr>
          <w:rFonts w:eastAsia="Calibri"/>
        </w:rPr>
        <w:t xml:space="preserve"> </w:t>
      </w:r>
      <w:r>
        <w:rPr>
          <w:rFonts w:eastAsia="Calibri"/>
        </w:rPr>
        <w:t xml:space="preserve">IP-III, KH-II, KH-III, KH-IV ve izole VD grubunda olanların ortalamasına göre anlamlı şekilde daha yüksektir. </w:t>
      </w:r>
    </w:p>
    <w:p w:rsidR="0087772F" w:rsidRDefault="00544657" w:rsidP="005F26C2">
      <w:pPr>
        <w:pStyle w:val="metinn"/>
      </w:pPr>
      <w:r>
        <w:rPr>
          <w:rFonts w:eastAsia="Calibri"/>
        </w:rPr>
        <w:lastRenderedPageBreak/>
        <w:t xml:space="preserve">IP-III grubu ile KH-II, KH-III ve KH-IV grubu arasında </w:t>
      </w:r>
      <w:r>
        <w:rPr>
          <w:rFonts w:eastAsia="Times New Roman"/>
          <w:color w:val="000000"/>
          <w:lang w:eastAsia="tr-TR"/>
        </w:rPr>
        <w:t>Koklea Bazal Dönüş Uzunluğu (Koronal Oblik Reformat)</w:t>
      </w:r>
      <w:r>
        <w:rPr>
          <w:rFonts w:eastAsia="Calibri"/>
        </w:rPr>
        <w:t xml:space="preserve"> açısından anlamlı bir farklılık bulunmamaktadır (p&gt;0,05). </w:t>
      </w:r>
    </w:p>
    <w:p w:rsidR="00AB5D20" w:rsidRDefault="00966F4C" w:rsidP="005F26C2">
      <w:pPr>
        <w:pStyle w:val="tabloo"/>
      </w:pPr>
      <w:bookmarkStart w:id="44" w:name="_Toc129595464"/>
      <w:r>
        <w:t xml:space="preserve">Tablo </w:t>
      </w:r>
      <w:r w:rsidR="00D637BC">
        <w:t>4.</w:t>
      </w:r>
      <w:r w:rsidR="005F26C2">
        <w:t>5.</w:t>
      </w:r>
      <w:r>
        <w:t xml:space="preserve"> </w:t>
      </w:r>
      <w:r w:rsidRPr="005F26C2">
        <w:rPr>
          <w:b w:val="0"/>
        </w:rPr>
        <w:t>AID Ö</w:t>
      </w:r>
      <w:r w:rsidR="00AB5D20" w:rsidRPr="005F26C2">
        <w:rPr>
          <w:b w:val="0"/>
        </w:rPr>
        <w:t>lçümünde Araştırmacılar arası Tutarlılık</w:t>
      </w:r>
      <w:r w:rsidR="00D637BC" w:rsidRPr="005F26C2">
        <w:rPr>
          <w:b w:val="0"/>
        </w:rPr>
        <w:t xml:space="preserve"> Tespiti</w:t>
      </w:r>
      <w:bookmarkEnd w:id="44"/>
    </w:p>
    <w:tbl>
      <w:tblPr>
        <w:tblW w:w="5098"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54"/>
        <w:gridCol w:w="2056"/>
        <w:gridCol w:w="2056"/>
        <w:gridCol w:w="2219"/>
      </w:tblGrid>
      <w:tr w:rsidR="00AB5D20" w:rsidRPr="005F26C2" w:rsidTr="00732A00">
        <w:trPr>
          <w:cantSplit/>
        </w:trPr>
        <w:tc>
          <w:tcPr>
            <w:tcW w:w="5000" w:type="pct"/>
            <w:gridSpan w:val="4"/>
            <w:tcBorders>
              <w:top w:val="nil"/>
              <w:left w:val="nil"/>
              <w:bottom w:val="nil"/>
              <w:right w:val="nil"/>
            </w:tcBorders>
            <w:shd w:val="clear" w:color="auto" w:fill="FFFFFF"/>
            <w:vAlign w:val="center"/>
          </w:tcPr>
          <w:p w:rsidR="00AB5D20" w:rsidRPr="005F26C2" w:rsidRDefault="00AB5D20" w:rsidP="00AB5D20">
            <w:pPr>
              <w:autoSpaceDE w:val="0"/>
              <w:autoSpaceDN w:val="0"/>
              <w:adjustRightInd w:val="0"/>
              <w:spacing w:after="0" w:line="320" w:lineRule="atLeast"/>
              <w:ind w:left="60" w:right="60"/>
              <w:jc w:val="center"/>
              <w:rPr>
                <w:rFonts w:cstheme="minorHAnsi"/>
                <w:color w:val="000000"/>
              </w:rPr>
            </w:pPr>
            <w:r w:rsidRPr="005F26C2">
              <w:rPr>
                <w:rFonts w:cstheme="minorHAnsi"/>
                <w:b/>
                <w:bCs/>
                <w:color w:val="000000"/>
              </w:rPr>
              <w:t>Araştırmacılar arası Korelasyon Matriksi</w:t>
            </w:r>
          </w:p>
        </w:tc>
      </w:tr>
      <w:tr w:rsidR="00AB5D20" w:rsidRPr="005F26C2" w:rsidTr="00732A00">
        <w:trPr>
          <w:cantSplit/>
        </w:trPr>
        <w:tc>
          <w:tcPr>
            <w:tcW w:w="1225"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B5D20" w:rsidRPr="005F26C2" w:rsidRDefault="00AB5D20" w:rsidP="00AB5D20">
            <w:pPr>
              <w:autoSpaceDE w:val="0"/>
              <w:autoSpaceDN w:val="0"/>
              <w:adjustRightInd w:val="0"/>
              <w:spacing w:after="0" w:line="240" w:lineRule="auto"/>
              <w:rPr>
                <w:rFonts w:cstheme="minorHAnsi"/>
              </w:rPr>
            </w:pPr>
          </w:p>
        </w:tc>
        <w:tc>
          <w:tcPr>
            <w:tcW w:w="1226" w:type="pct"/>
            <w:tcBorders>
              <w:top w:val="single" w:sz="16" w:space="0" w:color="000000"/>
              <w:left w:val="single" w:sz="16" w:space="0" w:color="000000"/>
              <w:bottom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Araştırmacı 1</w:t>
            </w:r>
          </w:p>
        </w:tc>
        <w:tc>
          <w:tcPr>
            <w:tcW w:w="1226" w:type="pct"/>
            <w:tcBorders>
              <w:top w:val="single" w:sz="16" w:space="0" w:color="000000"/>
              <w:bottom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Araştırmacı 2</w:t>
            </w:r>
          </w:p>
        </w:tc>
        <w:tc>
          <w:tcPr>
            <w:tcW w:w="1323" w:type="pct"/>
            <w:tcBorders>
              <w:top w:val="single" w:sz="16" w:space="0" w:color="000000"/>
              <w:bottom w:val="single" w:sz="16" w:space="0" w:color="000000"/>
              <w:right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Araştırmacı 3</w:t>
            </w:r>
          </w:p>
        </w:tc>
      </w:tr>
      <w:tr w:rsidR="00AB5D20" w:rsidRPr="005F26C2" w:rsidTr="00732A00">
        <w:trPr>
          <w:cantSplit/>
        </w:trPr>
        <w:tc>
          <w:tcPr>
            <w:tcW w:w="1225" w:type="pct"/>
            <w:tcBorders>
              <w:top w:val="single" w:sz="16" w:space="0" w:color="000000"/>
              <w:left w:val="single" w:sz="16" w:space="0" w:color="000000"/>
              <w:bottom w:val="nil"/>
              <w:right w:val="single" w:sz="16" w:space="0" w:color="000000"/>
            </w:tcBorders>
            <w:shd w:val="clear" w:color="auto" w:fill="FFFFFF"/>
          </w:tcPr>
          <w:p w:rsidR="00AB5D20" w:rsidRPr="005F26C2" w:rsidRDefault="00AB5D20" w:rsidP="00AB5D20">
            <w:pPr>
              <w:autoSpaceDE w:val="0"/>
              <w:autoSpaceDN w:val="0"/>
              <w:adjustRightInd w:val="0"/>
              <w:spacing w:after="0" w:line="320" w:lineRule="atLeast"/>
              <w:ind w:left="60" w:right="60"/>
              <w:rPr>
                <w:rFonts w:cstheme="minorHAnsi"/>
                <w:color w:val="000000"/>
              </w:rPr>
            </w:pPr>
            <w:r w:rsidRPr="005F26C2">
              <w:rPr>
                <w:rFonts w:cstheme="minorHAnsi"/>
                <w:color w:val="000000"/>
              </w:rPr>
              <w:t>Araştırmacı 1</w:t>
            </w:r>
          </w:p>
        </w:tc>
        <w:tc>
          <w:tcPr>
            <w:tcW w:w="1226" w:type="pct"/>
            <w:tcBorders>
              <w:top w:val="single" w:sz="16" w:space="0" w:color="000000"/>
              <w:left w:val="single" w:sz="16" w:space="0" w:color="000000"/>
              <w:bottom w:val="nil"/>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1,000</w:t>
            </w:r>
          </w:p>
        </w:tc>
        <w:tc>
          <w:tcPr>
            <w:tcW w:w="1226" w:type="pct"/>
            <w:tcBorders>
              <w:top w:val="single" w:sz="16" w:space="0" w:color="000000"/>
              <w:bottom w:val="nil"/>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,826</w:t>
            </w:r>
          </w:p>
        </w:tc>
        <w:tc>
          <w:tcPr>
            <w:tcW w:w="1323" w:type="pct"/>
            <w:tcBorders>
              <w:top w:val="single" w:sz="16" w:space="0" w:color="000000"/>
              <w:bottom w:val="nil"/>
              <w:right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,960</w:t>
            </w:r>
          </w:p>
        </w:tc>
      </w:tr>
      <w:tr w:rsidR="00AB5D20" w:rsidRPr="005F26C2" w:rsidTr="00732A00">
        <w:trPr>
          <w:cantSplit/>
        </w:trPr>
        <w:tc>
          <w:tcPr>
            <w:tcW w:w="1225" w:type="pct"/>
            <w:tcBorders>
              <w:top w:val="nil"/>
              <w:left w:val="single" w:sz="16" w:space="0" w:color="000000"/>
              <w:bottom w:val="nil"/>
              <w:right w:val="single" w:sz="16" w:space="0" w:color="000000"/>
            </w:tcBorders>
            <w:shd w:val="clear" w:color="auto" w:fill="FFFFFF"/>
          </w:tcPr>
          <w:p w:rsidR="00AB5D20" w:rsidRPr="005F26C2" w:rsidRDefault="00AB5D20" w:rsidP="00AB5D20">
            <w:pPr>
              <w:autoSpaceDE w:val="0"/>
              <w:autoSpaceDN w:val="0"/>
              <w:adjustRightInd w:val="0"/>
              <w:spacing w:after="0" w:line="320" w:lineRule="atLeast"/>
              <w:ind w:left="60" w:right="60"/>
              <w:rPr>
                <w:rFonts w:cstheme="minorHAnsi"/>
                <w:color w:val="000000"/>
              </w:rPr>
            </w:pPr>
            <w:r w:rsidRPr="005F26C2">
              <w:rPr>
                <w:rFonts w:cstheme="minorHAnsi"/>
                <w:color w:val="000000"/>
              </w:rPr>
              <w:t>Araştırmacı 2</w:t>
            </w:r>
          </w:p>
        </w:tc>
        <w:tc>
          <w:tcPr>
            <w:tcW w:w="1226" w:type="pct"/>
            <w:tcBorders>
              <w:top w:val="nil"/>
              <w:left w:val="single" w:sz="16" w:space="0" w:color="000000"/>
              <w:bottom w:val="nil"/>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,826</w:t>
            </w:r>
          </w:p>
        </w:tc>
        <w:tc>
          <w:tcPr>
            <w:tcW w:w="1226" w:type="pct"/>
            <w:tcBorders>
              <w:top w:val="nil"/>
              <w:bottom w:val="nil"/>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1,000</w:t>
            </w:r>
          </w:p>
        </w:tc>
        <w:tc>
          <w:tcPr>
            <w:tcW w:w="1323" w:type="pct"/>
            <w:tcBorders>
              <w:top w:val="nil"/>
              <w:bottom w:val="nil"/>
              <w:right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,935</w:t>
            </w:r>
          </w:p>
        </w:tc>
      </w:tr>
      <w:tr w:rsidR="00AB5D20" w:rsidRPr="005F26C2" w:rsidTr="00732A00">
        <w:trPr>
          <w:cantSplit/>
        </w:trPr>
        <w:tc>
          <w:tcPr>
            <w:tcW w:w="1225" w:type="pct"/>
            <w:tcBorders>
              <w:top w:val="nil"/>
              <w:left w:val="single" w:sz="16" w:space="0" w:color="000000"/>
              <w:bottom w:val="single" w:sz="16" w:space="0" w:color="000000"/>
              <w:right w:val="single" w:sz="16" w:space="0" w:color="000000"/>
            </w:tcBorders>
            <w:shd w:val="clear" w:color="auto" w:fill="FFFFFF"/>
          </w:tcPr>
          <w:p w:rsidR="00AB5D20" w:rsidRPr="005F26C2" w:rsidRDefault="00AB5D20" w:rsidP="00AB5D20">
            <w:pPr>
              <w:autoSpaceDE w:val="0"/>
              <w:autoSpaceDN w:val="0"/>
              <w:adjustRightInd w:val="0"/>
              <w:spacing w:after="0" w:line="320" w:lineRule="atLeast"/>
              <w:ind w:left="60" w:right="60"/>
              <w:rPr>
                <w:rFonts w:cstheme="minorHAnsi"/>
                <w:color w:val="000000"/>
              </w:rPr>
            </w:pPr>
            <w:r w:rsidRPr="005F26C2">
              <w:rPr>
                <w:rFonts w:cstheme="minorHAnsi"/>
                <w:color w:val="000000"/>
              </w:rPr>
              <w:t>Araştırmacı 3</w:t>
            </w:r>
          </w:p>
        </w:tc>
        <w:tc>
          <w:tcPr>
            <w:tcW w:w="1226" w:type="pct"/>
            <w:tcBorders>
              <w:top w:val="nil"/>
              <w:left w:val="single" w:sz="16" w:space="0" w:color="000000"/>
              <w:bottom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,960</w:t>
            </w:r>
          </w:p>
        </w:tc>
        <w:tc>
          <w:tcPr>
            <w:tcW w:w="1226" w:type="pct"/>
            <w:tcBorders>
              <w:top w:val="nil"/>
              <w:bottom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,935</w:t>
            </w:r>
          </w:p>
        </w:tc>
        <w:tc>
          <w:tcPr>
            <w:tcW w:w="1323" w:type="pct"/>
            <w:tcBorders>
              <w:top w:val="nil"/>
              <w:bottom w:val="single" w:sz="16" w:space="0" w:color="000000"/>
              <w:right w:val="single" w:sz="16" w:space="0" w:color="000000"/>
            </w:tcBorders>
            <w:shd w:val="clear" w:color="auto" w:fill="FFFFFF"/>
            <w:vAlign w:val="center"/>
          </w:tcPr>
          <w:p w:rsidR="00AB5D20" w:rsidRPr="005F26C2" w:rsidRDefault="00AB5D20" w:rsidP="00732A00">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1,000</w:t>
            </w:r>
          </w:p>
        </w:tc>
      </w:tr>
    </w:tbl>
    <w:p w:rsidR="00AB5D20" w:rsidRPr="00AB5D20" w:rsidRDefault="00AB5D20" w:rsidP="00AB5D20">
      <w:pPr>
        <w:autoSpaceDE w:val="0"/>
        <w:autoSpaceDN w:val="0"/>
        <w:adjustRightInd w:val="0"/>
        <w:spacing w:after="0" w:line="240" w:lineRule="auto"/>
        <w:rPr>
          <w:rFonts w:ascii="Times New Roman" w:hAnsi="Times New Roman" w:cs="Times New Roman"/>
          <w:sz w:val="24"/>
          <w:szCs w:val="24"/>
        </w:rPr>
      </w:pPr>
    </w:p>
    <w:tbl>
      <w:tblPr>
        <w:tblW w:w="83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5"/>
        <w:gridCol w:w="1195"/>
        <w:gridCol w:w="984"/>
        <w:gridCol w:w="1015"/>
        <w:gridCol w:w="926"/>
        <w:gridCol w:w="700"/>
        <w:gridCol w:w="812"/>
        <w:gridCol w:w="1092"/>
      </w:tblGrid>
      <w:tr w:rsidR="00AB5D20" w:rsidRPr="005F26C2" w:rsidTr="00732A00">
        <w:trPr>
          <w:cantSplit/>
        </w:trPr>
        <w:tc>
          <w:tcPr>
            <w:tcW w:w="8399" w:type="dxa"/>
            <w:gridSpan w:val="8"/>
            <w:tcBorders>
              <w:top w:val="nil"/>
              <w:left w:val="nil"/>
              <w:bottom w:val="nil"/>
              <w:right w:val="nil"/>
            </w:tcBorders>
            <w:shd w:val="clear" w:color="auto" w:fill="FFFFFF"/>
            <w:vAlign w:val="center"/>
          </w:tcPr>
          <w:p w:rsidR="00AB5D20" w:rsidRPr="005F26C2" w:rsidRDefault="00AB5D20" w:rsidP="00AB5D20">
            <w:pPr>
              <w:autoSpaceDE w:val="0"/>
              <w:autoSpaceDN w:val="0"/>
              <w:adjustRightInd w:val="0"/>
              <w:spacing w:after="0" w:line="320" w:lineRule="atLeast"/>
              <w:ind w:left="60" w:right="60"/>
              <w:jc w:val="center"/>
              <w:rPr>
                <w:rFonts w:cstheme="minorHAnsi"/>
                <w:color w:val="000000"/>
              </w:rPr>
            </w:pPr>
            <w:r w:rsidRPr="005F26C2">
              <w:rPr>
                <w:rFonts w:cstheme="minorHAnsi"/>
                <w:b/>
                <w:bCs/>
                <w:color w:val="000000"/>
              </w:rPr>
              <w:t>İç Tutarlılık Testi</w:t>
            </w:r>
          </w:p>
        </w:tc>
      </w:tr>
      <w:tr w:rsidR="00AB5D20" w:rsidRPr="005F26C2" w:rsidTr="00732A00">
        <w:trPr>
          <w:cantSplit/>
        </w:trPr>
        <w:tc>
          <w:tcPr>
            <w:tcW w:w="1675" w:type="dxa"/>
            <w:vMerge w:val="restart"/>
            <w:tcBorders>
              <w:top w:val="single" w:sz="16" w:space="0" w:color="000000"/>
              <w:left w:val="single" w:sz="16" w:space="0" w:color="000000"/>
              <w:bottom w:val="nil"/>
              <w:right w:val="single" w:sz="16" w:space="0" w:color="000000"/>
            </w:tcBorders>
            <w:shd w:val="clear" w:color="auto" w:fill="FFFFFF"/>
            <w:vAlign w:val="bottom"/>
          </w:tcPr>
          <w:p w:rsidR="00AB5D20" w:rsidRPr="005F26C2" w:rsidRDefault="00AB5D20" w:rsidP="00AB5D20">
            <w:pPr>
              <w:autoSpaceDE w:val="0"/>
              <w:autoSpaceDN w:val="0"/>
              <w:adjustRightInd w:val="0"/>
              <w:spacing w:after="0" w:line="240" w:lineRule="auto"/>
              <w:rPr>
                <w:rFonts w:cstheme="minorHAnsi"/>
              </w:rPr>
            </w:pPr>
          </w:p>
        </w:tc>
        <w:tc>
          <w:tcPr>
            <w:tcW w:w="1195" w:type="dxa"/>
            <w:vMerge w:val="restart"/>
            <w:tcBorders>
              <w:top w:val="single" w:sz="16" w:space="0" w:color="000000"/>
              <w:left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İç Tutarlılık Katsayısı</w:t>
            </w:r>
          </w:p>
        </w:tc>
        <w:tc>
          <w:tcPr>
            <w:tcW w:w="1999" w:type="dxa"/>
            <w:gridSpan w:val="2"/>
            <w:tcBorders>
              <w:top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%95 Güven Aralığı</w:t>
            </w:r>
          </w:p>
        </w:tc>
        <w:tc>
          <w:tcPr>
            <w:tcW w:w="3530" w:type="dxa"/>
            <w:gridSpan w:val="4"/>
            <w:tcBorders>
              <w:top w:val="single" w:sz="16" w:space="0" w:color="000000"/>
              <w:right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F test</w:t>
            </w:r>
          </w:p>
        </w:tc>
      </w:tr>
      <w:tr w:rsidR="00AB5D20" w:rsidRPr="005F26C2" w:rsidTr="00732A00">
        <w:trPr>
          <w:cantSplit/>
        </w:trPr>
        <w:tc>
          <w:tcPr>
            <w:tcW w:w="1675" w:type="dxa"/>
            <w:vMerge/>
            <w:tcBorders>
              <w:top w:val="single" w:sz="16" w:space="0" w:color="000000"/>
              <w:left w:val="single" w:sz="16" w:space="0" w:color="000000"/>
              <w:bottom w:val="nil"/>
              <w:right w:val="single" w:sz="16" w:space="0" w:color="000000"/>
            </w:tcBorders>
            <w:shd w:val="clear" w:color="auto" w:fill="FFFFFF"/>
            <w:vAlign w:val="bottom"/>
          </w:tcPr>
          <w:p w:rsidR="00AB5D20" w:rsidRPr="005F26C2" w:rsidRDefault="00AB5D20" w:rsidP="00AB5D20">
            <w:pPr>
              <w:autoSpaceDE w:val="0"/>
              <w:autoSpaceDN w:val="0"/>
              <w:adjustRightInd w:val="0"/>
              <w:spacing w:after="0" w:line="240" w:lineRule="auto"/>
              <w:rPr>
                <w:rFonts w:cstheme="minorHAnsi"/>
                <w:color w:val="000000"/>
              </w:rPr>
            </w:pPr>
          </w:p>
        </w:tc>
        <w:tc>
          <w:tcPr>
            <w:tcW w:w="1195" w:type="dxa"/>
            <w:vMerge/>
            <w:tcBorders>
              <w:top w:val="single" w:sz="16" w:space="0" w:color="000000"/>
              <w:left w:val="single" w:sz="16" w:space="0" w:color="000000"/>
            </w:tcBorders>
            <w:shd w:val="clear" w:color="auto" w:fill="FFFFFF"/>
            <w:vAlign w:val="center"/>
          </w:tcPr>
          <w:p w:rsidR="00AB5D20" w:rsidRPr="005F26C2" w:rsidRDefault="00AB5D20" w:rsidP="005F26C2">
            <w:pPr>
              <w:autoSpaceDE w:val="0"/>
              <w:autoSpaceDN w:val="0"/>
              <w:adjustRightInd w:val="0"/>
              <w:spacing w:after="0" w:line="240" w:lineRule="auto"/>
              <w:jc w:val="center"/>
              <w:rPr>
                <w:rFonts w:cstheme="minorHAnsi"/>
                <w:color w:val="000000"/>
              </w:rPr>
            </w:pPr>
          </w:p>
        </w:tc>
        <w:tc>
          <w:tcPr>
            <w:tcW w:w="984" w:type="dxa"/>
            <w:tcBorders>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Alt sınır</w:t>
            </w:r>
          </w:p>
        </w:tc>
        <w:tc>
          <w:tcPr>
            <w:tcW w:w="1015" w:type="dxa"/>
            <w:tcBorders>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Üst Sınır</w:t>
            </w:r>
          </w:p>
        </w:tc>
        <w:tc>
          <w:tcPr>
            <w:tcW w:w="926" w:type="dxa"/>
            <w:tcBorders>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Değer</w:t>
            </w:r>
          </w:p>
        </w:tc>
        <w:tc>
          <w:tcPr>
            <w:tcW w:w="700" w:type="dxa"/>
            <w:tcBorders>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df1</w:t>
            </w:r>
          </w:p>
        </w:tc>
        <w:tc>
          <w:tcPr>
            <w:tcW w:w="812" w:type="dxa"/>
            <w:tcBorders>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df2</w:t>
            </w:r>
          </w:p>
        </w:tc>
        <w:tc>
          <w:tcPr>
            <w:tcW w:w="1092" w:type="dxa"/>
            <w:tcBorders>
              <w:bottom w:val="single" w:sz="16" w:space="0" w:color="000000"/>
              <w:right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Anlamlılık</w:t>
            </w:r>
          </w:p>
        </w:tc>
      </w:tr>
      <w:tr w:rsidR="00AB5D20" w:rsidRPr="005F26C2" w:rsidTr="00732A00">
        <w:trPr>
          <w:cantSplit/>
        </w:trPr>
        <w:tc>
          <w:tcPr>
            <w:tcW w:w="1675" w:type="dxa"/>
            <w:tcBorders>
              <w:top w:val="single" w:sz="16" w:space="0" w:color="000000"/>
              <w:left w:val="single" w:sz="16" w:space="0" w:color="000000"/>
              <w:bottom w:val="nil"/>
              <w:right w:val="single" w:sz="16" w:space="0" w:color="000000"/>
            </w:tcBorders>
            <w:shd w:val="clear" w:color="auto" w:fill="FFFFFF"/>
          </w:tcPr>
          <w:p w:rsidR="00AB5D20" w:rsidRPr="005F26C2" w:rsidRDefault="00AB5D20" w:rsidP="00AB5D20">
            <w:pPr>
              <w:autoSpaceDE w:val="0"/>
              <w:autoSpaceDN w:val="0"/>
              <w:adjustRightInd w:val="0"/>
              <w:spacing w:after="0" w:line="320" w:lineRule="atLeast"/>
              <w:ind w:left="60" w:right="60"/>
              <w:rPr>
                <w:rFonts w:cstheme="minorHAnsi"/>
                <w:color w:val="000000"/>
              </w:rPr>
            </w:pPr>
            <w:r w:rsidRPr="005F26C2">
              <w:rPr>
                <w:rFonts w:cstheme="minorHAnsi"/>
                <w:color w:val="000000"/>
              </w:rPr>
              <w:t>Tekli Ölçüm</w:t>
            </w:r>
          </w:p>
        </w:tc>
        <w:tc>
          <w:tcPr>
            <w:tcW w:w="1195" w:type="dxa"/>
            <w:tcBorders>
              <w:top w:val="single" w:sz="16" w:space="0" w:color="000000"/>
              <w:left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,906</w:t>
            </w:r>
          </w:p>
        </w:tc>
        <w:tc>
          <w:tcPr>
            <w:tcW w:w="984" w:type="dxa"/>
            <w:tcBorders>
              <w:top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,882</w:t>
            </w:r>
          </w:p>
        </w:tc>
        <w:tc>
          <w:tcPr>
            <w:tcW w:w="1015" w:type="dxa"/>
            <w:tcBorders>
              <w:top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,925</w:t>
            </w:r>
          </w:p>
        </w:tc>
        <w:tc>
          <w:tcPr>
            <w:tcW w:w="926" w:type="dxa"/>
            <w:tcBorders>
              <w:top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29,815</w:t>
            </w:r>
          </w:p>
        </w:tc>
        <w:tc>
          <w:tcPr>
            <w:tcW w:w="700" w:type="dxa"/>
            <w:tcBorders>
              <w:top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198</w:t>
            </w:r>
          </w:p>
        </w:tc>
        <w:tc>
          <w:tcPr>
            <w:tcW w:w="812" w:type="dxa"/>
            <w:tcBorders>
              <w:top w:val="single" w:sz="16" w:space="0" w:color="000000"/>
              <w:bottom w:val="nil"/>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396</w:t>
            </w:r>
          </w:p>
        </w:tc>
        <w:tc>
          <w:tcPr>
            <w:tcW w:w="1092" w:type="dxa"/>
            <w:tcBorders>
              <w:top w:val="single" w:sz="16" w:space="0" w:color="000000"/>
              <w:bottom w:val="nil"/>
              <w:right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,000</w:t>
            </w:r>
          </w:p>
        </w:tc>
      </w:tr>
      <w:tr w:rsidR="00AB5D20" w:rsidRPr="005F26C2" w:rsidTr="00732A00">
        <w:trPr>
          <w:cantSplit/>
        </w:trPr>
        <w:tc>
          <w:tcPr>
            <w:tcW w:w="1675" w:type="dxa"/>
            <w:tcBorders>
              <w:top w:val="nil"/>
              <w:left w:val="single" w:sz="16" w:space="0" w:color="000000"/>
              <w:bottom w:val="single" w:sz="16" w:space="0" w:color="000000"/>
              <w:right w:val="single" w:sz="16" w:space="0" w:color="000000"/>
            </w:tcBorders>
            <w:shd w:val="clear" w:color="auto" w:fill="FFFFFF"/>
          </w:tcPr>
          <w:p w:rsidR="00AB5D20" w:rsidRPr="005F26C2" w:rsidRDefault="00AB5D20" w:rsidP="00AB5D20">
            <w:pPr>
              <w:autoSpaceDE w:val="0"/>
              <w:autoSpaceDN w:val="0"/>
              <w:adjustRightInd w:val="0"/>
              <w:spacing w:after="0" w:line="320" w:lineRule="atLeast"/>
              <w:ind w:left="60" w:right="60"/>
              <w:rPr>
                <w:rFonts w:cstheme="minorHAnsi"/>
                <w:color w:val="000000"/>
              </w:rPr>
            </w:pPr>
            <w:r w:rsidRPr="005F26C2">
              <w:rPr>
                <w:rFonts w:cstheme="minorHAnsi"/>
                <w:color w:val="000000"/>
              </w:rPr>
              <w:t>Ortalama Ölçüm</w:t>
            </w:r>
          </w:p>
        </w:tc>
        <w:tc>
          <w:tcPr>
            <w:tcW w:w="1195" w:type="dxa"/>
            <w:tcBorders>
              <w:top w:val="nil"/>
              <w:left w:val="single" w:sz="16" w:space="0" w:color="000000"/>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,966</w:t>
            </w:r>
          </w:p>
        </w:tc>
        <w:tc>
          <w:tcPr>
            <w:tcW w:w="984" w:type="dxa"/>
            <w:tcBorders>
              <w:top w:val="nil"/>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,957</w:t>
            </w:r>
          </w:p>
        </w:tc>
        <w:tc>
          <w:tcPr>
            <w:tcW w:w="1015" w:type="dxa"/>
            <w:tcBorders>
              <w:top w:val="nil"/>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,974</w:t>
            </w:r>
          </w:p>
        </w:tc>
        <w:tc>
          <w:tcPr>
            <w:tcW w:w="926" w:type="dxa"/>
            <w:tcBorders>
              <w:top w:val="nil"/>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29,815</w:t>
            </w:r>
          </w:p>
        </w:tc>
        <w:tc>
          <w:tcPr>
            <w:tcW w:w="700" w:type="dxa"/>
            <w:tcBorders>
              <w:top w:val="nil"/>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198</w:t>
            </w:r>
          </w:p>
        </w:tc>
        <w:tc>
          <w:tcPr>
            <w:tcW w:w="812" w:type="dxa"/>
            <w:tcBorders>
              <w:top w:val="nil"/>
              <w:bottom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396</w:t>
            </w:r>
          </w:p>
        </w:tc>
        <w:tc>
          <w:tcPr>
            <w:tcW w:w="1092" w:type="dxa"/>
            <w:tcBorders>
              <w:top w:val="nil"/>
              <w:bottom w:val="single" w:sz="16" w:space="0" w:color="000000"/>
              <w:right w:val="single" w:sz="16" w:space="0" w:color="000000"/>
            </w:tcBorders>
            <w:shd w:val="clear" w:color="auto" w:fill="FFFFFF"/>
            <w:vAlign w:val="center"/>
          </w:tcPr>
          <w:p w:rsidR="00AB5D20" w:rsidRPr="005F26C2" w:rsidRDefault="00AB5D20" w:rsidP="005F26C2">
            <w:pPr>
              <w:autoSpaceDE w:val="0"/>
              <w:autoSpaceDN w:val="0"/>
              <w:adjustRightInd w:val="0"/>
              <w:spacing w:after="0" w:line="320" w:lineRule="atLeast"/>
              <w:ind w:left="60" w:right="60"/>
              <w:jc w:val="center"/>
              <w:rPr>
                <w:rFonts w:cstheme="minorHAnsi"/>
                <w:color w:val="000000"/>
              </w:rPr>
            </w:pPr>
            <w:r w:rsidRPr="005F26C2">
              <w:rPr>
                <w:rFonts w:cstheme="minorHAnsi"/>
                <w:color w:val="000000"/>
              </w:rPr>
              <w:t>,000</w:t>
            </w:r>
          </w:p>
        </w:tc>
      </w:tr>
    </w:tbl>
    <w:p w:rsidR="00235614" w:rsidRPr="00732A00" w:rsidRDefault="00AB5D20" w:rsidP="00732A00">
      <w:pPr>
        <w:spacing w:before="120" w:after="0"/>
        <w:jc w:val="both"/>
        <w:rPr>
          <w:rFonts w:cstheme="minorHAnsi"/>
          <w:sz w:val="20"/>
        </w:rPr>
      </w:pPr>
      <w:r w:rsidRPr="00732A00">
        <w:rPr>
          <w:rFonts w:cstheme="minorHAnsi"/>
          <w:sz w:val="20"/>
        </w:rPr>
        <w:t>(ICC test, Cronbach alpha)</w:t>
      </w:r>
    </w:p>
    <w:p w:rsidR="00732A00" w:rsidRDefault="00732A00" w:rsidP="00732A00">
      <w:pPr>
        <w:pStyle w:val="metinn"/>
      </w:pPr>
    </w:p>
    <w:p w:rsidR="00BB19F0" w:rsidRDefault="00AB5D20" w:rsidP="00732A00">
      <w:pPr>
        <w:pStyle w:val="metinn"/>
      </w:pPr>
      <w:r>
        <w:t>AID ölçümünde her hasta için arı ayrı yapılan ölçümlerde araştırmacılar arası %90,6</w:t>
      </w:r>
      <w:r w:rsidR="00966F4C">
        <w:t xml:space="preserve"> oranında yüksek derecede</w:t>
      </w:r>
      <w:r>
        <w:t xml:space="preserve"> uyumluluk mevcuttur. Araştırmacı 1 ile 2’nin ölçümleri %82,6, Araştırmacı 1 ile 3’ün ölçümleri %96, Araştırmacı 2 ile 3’ün ölçümleri %</w:t>
      </w:r>
      <w:r w:rsidR="00966F4C">
        <w:t xml:space="preserve">93,5 oranında benzerdir. </w:t>
      </w:r>
    </w:p>
    <w:p w:rsidR="00BB19F0" w:rsidRDefault="00BB19F0">
      <w:pPr>
        <w:rPr>
          <w:rFonts w:eastAsia="Arial MT" w:cs="Arial MT"/>
          <w:sz w:val="24"/>
          <w:szCs w:val="28"/>
        </w:rPr>
        <w:sectPr w:rsidR="00BB19F0" w:rsidSect="00EF04FE">
          <w:headerReference w:type="default" r:id="rId18"/>
          <w:pgSz w:w="11910" w:h="16840" w:code="9"/>
          <w:pgMar w:top="1701" w:right="1418" w:bottom="1701" w:left="2268" w:header="709" w:footer="709" w:gutter="0"/>
          <w:pgNumType w:start="1"/>
          <w:cols w:space="708"/>
          <w:docGrid w:linePitch="360"/>
        </w:sectPr>
      </w:pPr>
    </w:p>
    <w:p w:rsidR="00544657" w:rsidRDefault="00544657" w:rsidP="00BB19F0">
      <w:pPr>
        <w:pStyle w:val="tabloo"/>
        <w:ind w:left="1064" w:hanging="1064"/>
      </w:pPr>
      <w:bookmarkStart w:id="45" w:name="_Toc129595465"/>
      <w:r>
        <w:lastRenderedPageBreak/>
        <w:t>Tabl</w:t>
      </w:r>
      <w:r w:rsidR="00A87E1A">
        <w:t>o 4.6</w:t>
      </w:r>
      <w:r w:rsidR="00BB19F0">
        <w:t>.</w:t>
      </w:r>
      <w:r>
        <w:t xml:space="preserve"> </w:t>
      </w:r>
      <w:r w:rsidRPr="00BB19F0">
        <w:rPr>
          <w:b w:val="0"/>
        </w:rPr>
        <w:t>Kontrol Grubu</w:t>
      </w:r>
      <w:r w:rsidR="00A10D2E" w:rsidRPr="00BB19F0">
        <w:rPr>
          <w:b w:val="0"/>
        </w:rPr>
        <w:t>nda</w:t>
      </w:r>
      <w:r w:rsidRPr="00BB19F0">
        <w:rPr>
          <w:b w:val="0"/>
        </w:rPr>
        <w:t xml:space="preserve"> Koklea Bazal Dönüş Uzunluğu</w:t>
      </w:r>
      <w:r w:rsidR="00945106" w:rsidRPr="00BB19F0">
        <w:rPr>
          <w:b w:val="0"/>
        </w:rPr>
        <w:t xml:space="preserve"> ve</w:t>
      </w:r>
      <w:r w:rsidRPr="00BB19F0">
        <w:rPr>
          <w:b w:val="0"/>
        </w:rPr>
        <w:t xml:space="preserve"> Açısal İnsersiyon Derinliği </w:t>
      </w:r>
      <w:r w:rsidR="00A10D2E" w:rsidRPr="00BB19F0">
        <w:rPr>
          <w:b w:val="0"/>
        </w:rPr>
        <w:t>Dağılımları</w:t>
      </w:r>
      <w:bookmarkEnd w:id="45"/>
    </w:p>
    <w:tbl>
      <w:tblPr>
        <w:tblW w:w="5007" w:type="pct"/>
        <w:tblCellMar>
          <w:left w:w="70" w:type="dxa"/>
          <w:right w:w="70" w:type="dxa"/>
        </w:tblCellMar>
        <w:tblLook w:val="04A0" w:firstRow="1" w:lastRow="0" w:firstColumn="1" w:lastColumn="0" w:noHBand="0" w:noVBand="1"/>
      </w:tblPr>
      <w:tblGrid>
        <w:gridCol w:w="1028"/>
        <w:gridCol w:w="2391"/>
        <w:gridCol w:w="2407"/>
        <w:gridCol w:w="900"/>
        <w:gridCol w:w="2748"/>
        <w:gridCol w:w="881"/>
        <w:gridCol w:w="2066"/>
        <w:gridCol w:w="892"/>
      </w:tblGrid>
      <w:tr w:rsidR="00BB19F0" w:rsidRPr="00BB19F0" w:rsidTr="00BB19F0">
        <w:trPr>
          <w:trHeight w:val="20"/>
        </w:trPr>
        <w:tc>
          <w:tcPr>
            <w:tcW w:w="386"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44657" w:rsidRPr="00BB19F0" w:rsidRDefault="00544657" w:rsidP="00BB19F0">
            <w:pPr>
              <w:spacing w:after="0" w:line="360" w:lineRule="auto"/>
              <w:jc w:val="center"/>
              <w:rPr>
                <w:rFonts w:eastAsia="Times New Roman" w:cstheme="minorHAnsi"/>
                <w:color w:val="000000"/>
                <w:sz w:val="24"/>
                <w:lang w:eastAsia="tr-TR"/>
              </w:rPr>
            </w:pPr>
          </w:p>
        </w:tc>
        <w:tc>
          <w:tcPr>
            <w:tcW w:w="898" w:type="pct"/>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 xml:space="preserve">Elektrod </w:t>
            </w:r>
          </w:p>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Marka-Modeli</w:t>
            </w:r>
          </w:p>
        </w:tc>
        <w:tc>
          <w:tcPr>
            <w:tcW w:w="904" w:type="pct"/>
            <w:tcBorders>
              <w:top w:val="single" w:sz="4" w:space="0" w:color="auto"/>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Koklea Bazal Dönüş Uzunluğu(aksiyel)</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sz w:val="24"/>
                <w:lang w:eastAsia="tr-TR"/>
              </w:rPr>
            </w:pPr>
            <w:proofErr w:type="gramStart"/>
            <w:r w:rsidRPr="00BB19F0">
              <w:rPr>
                <w:rFonts w:eastAsia="Times New Roman" w:cstheme="minorHAnsi"/>
                <w:sz w:val="24"/>
                <w:lang w:eastAsia="tr-TR"/>
              </w:rPr>
              <w:t>p</w:t>
            </w:r>
            <w:proofErr w:type="gramEnd"/>
          </w:p>
        </w:tc>
        <w:tc>
          <w:tcPr>
            <w:tcW w:w="1032" w:type="pct"/>
            <w:tcBorders>
              <w:top w:val="single" w:sz="4" w:space="0" w:color="auto"/>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Koklea Bazal Dönüş Uzunluğu(koronal oblik reformat)</w:t>
            </w:r>
          </w:p>
        </w:tc>
        <w:tc>
          <w:tcPr>
            <w:tcW w:w="3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sz w:val="24"/>
                <w:lang w:eastAsia="tr-TR"/>
              </w:rPr>
            </w:pPr>
            <w:proofErr w:type="gramStart"/>
            <w:r w:rsidRPr="00BB19F0">
              <w:rPr>
                <w:rFonts w:eastAsia="Times New Roman" w:cstheme="minorHAnsi"/>
                <w:sz w:val="24"/>
                <w:lang w:eastAsia="tr-TR"/>
              </w:rPr>
              <w:t>p</w:t>
            </w:r>
            <w:proofErr w:type="gramEnd"/>
          </w:p>
        </w:tc>
        <w:tc>
          <w:tcPr>
            <w:tcW w:w="776" w:type="pct"/>
            <w:tcBorders>
              <w:top w:val="single" w:sz="4" w:space="0" w:color="auto"/>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Angüler İnsersiyon Derinliği (AID)</w:t>
            </w:r>
          </w:p>
        </w:tc>
        <w:tc>
          <w:tcPr>
            <w:tcW w:w="33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sz w:val="24"/>
                <w:lang w:eastAsia="tr-TR"/>
              </w:rPr>
            </w:pPr>
            <w:proofErr w:type="gramStart"/>
            <w:r w:rsidRPr="00BB19F0">
              <w:rPr>
                <w:rFonts w:eastAsia="Times New Roman" w:cstheme="minorHAnsi"/>
                <w:sz w:val="24"/>
                <w:lang w:eastAsia="tr-TR"/>
              </w:rPr>
              <w:t>p</w:t>
            </w:r>
            <w:proofErr w:type="gramEnd"/>
          </w:p>
        </w:tc>
      </w:tr>
      <w:tr w:rsidR="00BB19F0" w:rsidRPr="00BB19F0" w:rsidTr="00BB19F0">
        <w:trPr>
          <w:trHeight w:val="20"/>
        </w:trPr>
        <w:tc>
          <w:tcPr>
            <w:tcW w:w="386" w:type="pct"/>
            <w:vMerge/>
            <w:tcBorders>
              <w:top w:val="single" w:sz="4" w:space="0" w:color="auto"/>
              <w:left w:val="single" w:sz="4" w:space="0" w:color="auto"/>
              <w:bottom w:val="single" w:sz="4" w:space="0" w:color="auto"/>
              <w:right w:val="single" w:sz="4" w:space="0" w:color="auto"/>
            </w:tcBorders>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p>
        </w:tc>
        <w:tc>
          <w:tcPr>
            <w:tcW w:w="898" w:type="pct"/>
            <w:vMerge/>
            <w:tcBorders>
              <w:top w:val="single" w:sz="4" w:space="0" w:color="auto"/>
              <w:left w:val="single" w:sz="4" w:space="0" w:color="auto"/>
              <w:bottom w:val="single" w:sz="4" w:space="0" w:color="auto"/>
              <w:right w:val="single" w:sz="4" w:space="0" w:color="auto"/>
            </w:tcBorders>
            <w:vAlign w:val="center"/>
          </w:tcPr>
          <w:p w:rsidR="00544657" w:rsidRPr="00BB19F0" w:rsidRDefault="00544657" w:rsidP="00BB19F0">
            <w:pPr>
              <w:spacing w:after="0" w:line="360" w:lineRule="auto"/>
              <w:jc w:val="center"/>
              <w:rPr>
                <w:rFonts w:eastAsia="Times New Roman" w:cstheme="minorHAnsi"/>
                <w:color w:val="000000"/>
                <w:sz w:val="24"/>
                <w:lang w:eastAsia="tr-TR"/>
              </w:rPr>
            </w:pPr>
          </w:p>
        </w:tc>
        <w:tc>
          <w:tcPr>
            <w:tcW w:w="904" w:type="pct"/>
            <w:tcBorders>
              <w:top w:val="nil"/>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Ort±ss</w:t>
            </w:r>
          </w:p>
        </w:tc>
        <w:tc>
          <w:tcPr>
            <w:tcW w:w="338" w:type="pct"/>
            <w:vMerge/>
            <w:tcBorders>
              <w:top w:val="single" w:sz="4" w:space="0" w:color="auto"/>
              <w:left w:val="single" w:sz="4" w:space="0" w:color="auto"/>
              <w:bottom w:val="single" w:sz="4" w:space="0" w:color="auto"/>
              <w:right w:val="single" w:sz="4" w:space="0" w:color="auto"/>
            </w:tcBorders>
            <w:vAlign w:val="center"/>
            <w:hideMark/>
          </w:tcPr>
          <w:p w:rsidR="00544657" w:rsidRPr="00BB19F0" w:rsidRDefault="00544657" w:rsidP="00BB19F0">
            <w:pPr>
              <w:spacing w:after="0" w:line="360" w:lineRule="auto"/>
              <w:jc w:val="center"/>
              <w:rPr>
                <w:rFonts w:eastAsia="Times New Roman" w:cstheme="minorHAnsi"/>
                <w:sz w:val="24"/>
                <w:lang w:eastAsia="tr-TR"/>
              </w:rPr>
            </w:pPr>
          </w:p>
        </w:tc>
        <w:tc>
          <w:tcPr>
            <w:tcW w:w="1032" w:type="pct"/>
            <w:tcBorders>
              <w:top w:val="nil"/>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Ort±ss</w:t>
            </w:r>
          </w:p>
        </w:tc>
        <w:tc>
          <w:tcPr>
            <w:tcW w:w="331" w:type="pct"/>
            <w:vMerge/>
            <w:tcBorders>
              <w:top w:val="single" w:sz="4" w:space="0" w:color="auto"/>
              <w:left w:val="single" w:sz="4" w:space="0" w:color="auto"/>
              <w:bottom w:val="single" w:sz="4" w:space="0" w:color="auto"/>
              <w:right w:val="single" w:sz="4" w:space="0" w:color="auto"/>
            </w:tcBorders>
            <w:vAlign w:val="center"/>
            <w:hideMark/>
          </w:tcPr>
          <w:p w:rsidR="00544657" w:rsidRPr="00BB19F0" w:rsidRDefault="00544657" w:rsidP="00BB19F0">
            <w:pPr>
              <w:spacing w:after="0" w:line="360" w:lineRule="auto"/>
              <w:jc w:val="center"/>
              <w:rPr>
                <w:rFonts w:eastAsia="Times New Roman" w:cstheme="minorHAnsi"/>
                <w:sz w:val="24"/>
                <w:lang w:eastAsia="tr-TR"/>
              </w:rPr>
            </w:pPr>
          </w:p>
        </w:tc>
        <w:tc>
          <w:tcPr>
            <w:tcW w:w="776" w:type="pct"/>
            <w:tcBorders>
              <w:top w:val="nil"/>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Ort±ss</w:t>
            </w:r>
          </w:p>
        </w:tc>
        <w:tc>
          <w:tcPr>
            <w:tcW w:w="335" w:type="pct"/>
            <w:vMerge/>
            <w:tcBorders>
              <w:top w:val="single" w:sz="4" w:space="0" w:color="auto"/>
              <w:left w:val="single" w:sz="4" w:space="0" w:color="auto"/>
              <w:bottom w:val="single" w:sz="4" w:space="0" w:color="auto"/>
              <w:right w:val="single" w:sz="4" w:space="0" w:color="auto"/>
            </w:tcBorders>
            <w:vAlign w:val="center"/>
            <w:hideMark/>
          </w:tcPr>
          <w:p w:rsidR="00544657" w:rsidRPr="00BB19F0" w:rsidRDefault="00544657" w:rsidP="00BB19F0">
            <w:pPr>
              <w:spacing w:after="0" w:line="360" w:lineRule="auto"/>
              <w:rPr>
                <w:rFonts w:eastAsia="Times New Roman" w:cstheme="minorHAnsi"/>
                <w:sz w:val="24"/>
                <w:lang w:eastAsia="tr-TR"/>
              </w:rPr>
            </w:pPr>
          </w:p>
        </w:tc>
      </w:tr>
      <w:tr w:rsidR="00BB19F0" w:rsidRPr="00BB19F0" w:rsidTr="00BB19F0">
        <w:trPr>
          <w:trHeight w:val="20"/>
        </w:trPr>
        <w:tc>
          <w:tcPr>
            <w:tcW w:w="386"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Kontrol Grubu</w:t>
            </w:r>
          </w:p>
        </w:tc>
        <w:tc>
          <w:tcPr>
            <w:tcW w:w="898" w:type="pct"/>
            <w:tcBorders>
              <w:top w:val="nil"/>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themeColor="text1"/>
                <w:sz w:val="24"/>
                <w:lang w:eastAsia="tr-TR"/>
              </w:rPr>
            </w:pPr>
            <w:r w:rsidRPr="00BB19F0">
              <w:rPr>
                <w:rFonts w:eastAsia="Times New Roman" w:cstheme="minorHAnsi"/>
                <w:color w:val="000000" w:themeColor="text1"/>
                <w:sz w:val="24"/>
                <w:lang w:eastAsia="tr-TR"/>
              </w:rPr>
              <w:t>Cochlear Slim Straight</w:t>
            </w:r>
          </w:p>
        </w:tc>
        <w:tc>
          <w:tcPr>
            <w:tcW w:w="904"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8,88±0,66</w:t>
            </w:r>
          </w:p>
        </w:tc>
        <w:tc>
          <w:tcPr>
            <w:tcW w:w="338" w:type="pct"/>
            <w:vMerge w:val="restart"/>
            <w:tcBorders>
              <w:top w:val="nil"/>
              <w:left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0,254</w:t>
            </w:r>
          </w:p>
        </w:tc>
        <w:tc>
          <w:tcPr>
            <w:tcW w:w="1032"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9,3±0,47</w:t>
            </w:r>
          </w:p>
        </w:tc>
        <w:tc>
          <w:tcPr>
            <w:tcW w:w="331" w:type="pct"/>
            <w:vMerge w:val="restart"/>
            <w:tcBorders>
              <w:top w:val="nil"/>
              <w:left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0,273</w:t>
            </w:r>
          </w:p>
        </w:tc>
        <w:tc>
          <w:tcPr>
            <w:tcW w:w="776"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413,24±37,94</w:t>
            </w:r>
          </w:p>
        </w:tc>
        <w:tc>
          <w:tcPr>
            <w:tcW w:w="335" w:type="pct"/>
            <w:vMerge w:val="restart"/>
            <w:tcBorders>
              <w:top w:val="nil"/>
              <w:left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,000*</w:t>
            </w:r>
          </w:p>
        </w:tc>
      </w:tr>
      <w:tr w:rsidR="00BB19F0" w:rsidRPr="00BB19F0" w:rsidTr="00BB19F0">
        <w:trPr>
          <w:trHeight w:val="20"/>
        </w:trPr>
        <w:tc>
          <w:tcPr>
            <w:tcW w:w="386" w:type="pct"/>
            <w:vMerge/>
            <w:tcBorders>
              <w:top w:val="nil"/>
              <w:left w:val="single" w:sz="4" w:space="0" w:color="auto"/>
              <w:bottom w:val="nil"/>
              <w:right w:val="single" w:sz="4" w:space="0" w:color="auto"/>
            </w:tcBorders>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p>
        </w:tc>
        <w:tc>
          <w:tcPr>
            <w:tcW w:w="898" w:type="pct"/>
            <w:tcBorders>
              <w:top w:val="nil"/>
              <w:left w:val="nil"/>
              <w:bottom w:val="single" w:sz="4" w:space="0" w:color="auto"/>
              <w:right w:val="single" w:sz="4" w:space="0" w:color="auto"/>
            </w:tcBorders>
            <w:shd w:val="clear" w:color="auto" w:fill="auto"/>
            <w:vAlign w:val="center"/>
            <w:hideMark/>
          </w:tcPr>
          <w:p w:rsidR="00544657" w:rsidRPr="00BB19F0" w:rsidRDefault="00544657" w:rsidP="00BB19F0">
            <w:pPr>
              <w:spacing w:after="0" w:line="360" w:lineRule="auto"/>
              <w:jc w:val="center"/>
              <w:rPr>
                <w:rFonts w:eastAsia="Times New Roman" w:cstheme="minorHAnsi"/>
                <w:color w:val="000000" w:themeColor="text1"/>
                <w:sz w:val="24"/>
                <w:lang w:eastAsia="tr-TR"/>
              </w:rPr>
            </w:pPr>
            <w:r w:rsidRPr="00BB19F0">
              <w:rPr>
                <w:rFonts w:eastAsia="Times New Roman" w:cstheme="minorHAnsi"/>
                <w:color w:val="000000" w:themeColor="text1"/>
                <w:sz w:val="24"/>
                <w:lang w:eastAsia="tr-TR"/>
              </w:rPr>
              <w:t>Med-El Flex 28</w:t>
            </w:r>
          </w:p>
        </w:tc>
        <w:tc>
          <w:tcPr>
            <w:tcW w:w="904"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8,65±0,51</w:t>
            </w:r>
          </w:p>
        </w:tc>
        <w:tc>
          <w:tcPr>
            <w:tcW w:w="338" w:type="pct"/>
            <w:vMerge/>
            <w:tcBorders>
              <w:left w:val="single" w:sz="4" w:space="0" w:color="auto"/>
              <w:right w:val="single" w:sz="4" w:space="0" w:color="auto"/>
            </w:tcBorders>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p>
        </w:tc>
        <w:tc>
          <w:tcPr>
            <w:tcW w:w="1032"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9,08±0,61</w:t>
            </w:r>
          </w:p>
        </w:tc>
        <w:tc>
          <w:tcPr>
            <w:tcW w:w="331" w:type="pct"/>
            <w:vMerge/>
            <w:tcBorders>
              <w:left w:val="single" w:sz="4" w:space="0" w:color="auto"/>
              <w:right w:val="single" w:sz="4" w:space="0" w:color="auto"/>
            </w:tcBorders>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p>
        </w:tc>
        <w:tc>
          <w:tcPr>
            <w:tcW w:w="776" w:type="pct"/>
            <w:tcBorders>
              <w:top w:val="nil"/>
              <w:left w:val="nil"/>
              <w:bottom w:val="single" w:sz="4" w:space="0" w:color="auto"/>
              <w:right w:val="single" w:sz="4" w:space="0" w:color="auto"/>
            </w:tcBorders>
            <w:shd w:val="clear" w:color="auto" w:fill="auto"/>
            <w:noWrap/>
            <w:vAlign w:val="center"/>
            <w:hideMark/>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583,81±51,62</w:t>
            </w:r>
          </w:p>
        </w:tc>
        <w:tc>
          <w:tcPr>
            <w:tcW w:w="335" w:type="pct"/>
            <w:vMerge/>
            <w:tcBorders>
              <w:left w:val="single" w:sz="4" w:space="0" w:color="auto"/>
              <w:right w:val="single" w:sz="4" w:space="0" w:color="auto"/>
            </w:tcBorders>
            <w:vAlign w:val="center"/>
            <w:hideMark/>
          </w:tcPr>
          <w:p w:rsidR="00544657" w:rsidRPr="00BB19F0" w:rsidRDefault="00544657" w:rsidP="00BB19F0">
            <w:pPr>
              <w:spacing w:after="0" w:line="360" w:lineRule="auto"/>
              <w:rPr>
                <w:rFonts w:eastAsia="Times New Roman" w:cstheme="minorHAnsi"/>
                <w:color w:val="000000"/>
                <w:sz w:val="24"/>
                <w:lang w:eastAsia="tr-TR"/>
              </w:rPr>
            </w:pPr>
          </w:p>
        </w:tc>
      </w:tr>
      <w:tr w:rsidR="00BB19F0" w:rsidRPr="00BB19F0" w:rsidTr="00BB19F0">
        <w:trPr>
          <w:trHeight w:val="20"/>
        </w:trPr>
        <w:tc>
          <w:tcPr>
            <w:tcW w:w="386" w:type="pct"/>
            <w:tcBorders>
              <w:top w:val="nil"/>
              <w:left w:val="single" w:sz="4" w:space="0" w:color="auto"/>
              <w:bottom w:val="single" w:sz="4" w:space="0" w:color="auto"/>
              <w:right w:val="single" w:sz="4" w:space="0" w:color="auto"/>
            </w:tcBorders>
            <w:vAlign w:val="center"/>
          </w:tcPr>
          <w:p w:rsidR="00544657" w:rsidRPr="00BB19F0" w:rsidRDefault="00544657" w:rsidP="00BB19F0">
            <w:pPr>
              <w:spacing w:after="0" w:line="360" w:lineRule="auto"/>
              <w:jc w:val="center"/>
              <w:rPr>
                <w:rFonts w:eastAsia="Times New Roman" w:cstheme="minorHAnsi"/>
                <w:color w:val="000000"/>
                <w:sz w:val="24"/>
                <w:lang w:eastAsia="tr-TR"/>
              </w:rPr>
            </w:pPr>
          </w:p>
        </w:tc>
        <w:tc>
          <w:tcPr>
            <w:tcW w:w="898" w:type="pct"/>
            <w:tcBorders>
              <w:top w:val="single" w:sz="4" w:space="0" w:color="auto"/>
              <w:left w:val="nil"/>
              <w:bottom w:val="single" w:sz="4" w:space="0" w:color="auto"/>
              <w:right w:val="single" w:sz="4" w:space="0" w:color="auto"/>
            </w:tcBorders>
            <w:shd w:val="clear" w:color="auto" w:fill="auto"/>
            <w:vAlign w:val="center"/>
          </w:tcPr>
          <w:p w:rsidR="00544657" w:rsidRPr="00BB19F0" w:rsidRDefault="00544657" w:rsidP="00BB19F0">
            <w:pPr>
              <w:spacing w:after="0" w:line="360" w:lineRule="auto"/>
              <w:jc w:val="center"/>
              <w:rPr>
                <w:rFonts w:eastAsia="Times New Roman" w:cstheme="minorHAnsi"/>
                <w:color w:val="000000" w:themeColor="text1"/>
                <w:sz w:val="24"/>
                <w:lang w:eastAsia="tr-TR"/>
              </w:rPr>
            </w:pPr>
            <w:r w:rsidRPr="00BB19F0">
              <w:rPr>
                <w:rFonts w:eastAsia="Times New Roman" w:cstheme="minorHAnsi"/>
                <w:color w:val="000000" w:themeColor="text1"/>
                <w:sz w:val="24"/>
                <w:lang w:eastAsia="tr-TR"/>
              </w:rPr>
              <w:t>Med-El Standart</w:t>
            </w:r>
          </w:p>
        </w:tc>
        <w:tc>
          <w:tcPr>
            <w:tcW w:w="904" w:type="pct"/>
            <w:tcBorders>
              <w:top w:val="single" w:sz="4" w:space="0" w:color="auto"/>
              <w:left w:val="nil"/>
              <w:bottom w:val="single" w:sz="4" w:space="0" w:color="auto"/>
              <w:right w:val="single" w:sz="4" w:space="0" w:color="auto"/>
            </w:tcBorders>
            <w:shd w:val="clear" w:color="auto" w:fill="auto"/>
            <w:noWrap/>
            <w:vAlign w:val="center"/>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8,63±0,45</w:t>
            </w:r>
          </w:p>
        </w:tc>
        <w:tc>
          <w:tcPr>
            <w:tcW w:w="338" w:type="pct"/>
            <w:vMerge/>
            <w:tcBorders>
              <w:left w:val="single" w:sz="4" w:space="0" w:color="auto"/>
              <w:bottom w:val="single" w:sz="4" w:space="0" w:color="auto"/>
              <w:right w:val="single" w:sz="4" w:space="0" w:color="auto"/>
            </w:tcBorders>
            <w:vAlign w:val="center"/>
          </w:tcPr>
          <w:p w:rsidR="00544657" w:rsidRPr="00BB19F0" w:rsidRDefault="00544657" w:rsidP="00BB19F0">
            <w:pPr>
              <w:spacing w:after="0" w:line="360" w:lineRule="auto"/>
              <w:jc w:val="center"/>
              <w:rPr>
                <w:rFonts w:eastAsia="Times New Roman" w:cstheme="minorHAnsi"/>
                <w:color w:val="000000"/>
                <w:sz w:val="24"/>
                <w:lang w:eastAsia="tr-TR"/>
              </w:rPr>
            </w:pPr>
          </w:p>
        </w:tc>
        <w:tc>
          <w:tcPr>
            <w:tcW w:w="1032" w:type="pct"/>
            <w:tcBorders>
              <w:top w:val="single" w:sz="4" w:space="0" w:color="auto"/>
              <w:left w:val="nil"/>
              <w:bottom w:val="single" w:sz="4" w:space="0" w:color="auto"/>
              <w:right w:val="single" w:sz="4" w:space="0" w:color="auto"/>
            </w:tcBorders>
            <w:shd w:val="clear" w:color="auto" w:fill="auto"/>
            <w:noWrap/>
            <w:vAlign w:val="center"/>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9,15±0,43</w:t>
            </w:r>
          </w:p>
        </w:tc>
        <w:tc>
          <w:tcPr>
            <w:tcW w:w="331" w:type="pct"/>
            <w:vMerge/>
            <w:tcBorders>
              <w:left w:val="single" w:sz="4" w:space="0" w:color="auto"/>
              <w:bottom w:val="single" w:sz="4" w:space="0" w:color="auto"/>
              <w:right w:val="single" w:sz="4" w:space="0" w:color="auto"/>
            </w:tcBorders>
            <w:vAlign w:val="center"/>
          </w:tcPr>
          <w:p w:rsidR="00544657" w:rsidRPr="00BB19F0" w:rsidRDefault="00544657" w:rsidP="00BB19F0">
            <w:pPr>
              <w:spacing w:after="0" w:line="360" w:lineRule="auto"/>
              <w:jc w:val="center"/>
              <w:rPr>
                <w:rFonts w:eastAsia="Times New Roman" w:cstheme="minorHAnsi"/>
                <w:color w:val="000000"/>
                <w:sz w:val="24"/>
                <w:lang w:eastAsia="tr-TR"/>
              </w:rPr>
            </w:pPr>
          </w:p>
        </w:tc>
        <w:tc>
          <w:tcPr>
            <w:tcW w:w="776" w:type="pct"/>
            <w:tcBorders>
              <w:top w:val="single" w:sz="4" w:space="0" w:color="auto"/>
              <w:left w:val="nil"/>
              <w:bottom w:val="single" w:sz="4" w:space="0" w:color="auto"/>
              <w:right w:val="single" w:sz="4" w:space="0" w:color="auto"/>
            </w:tcBorders>
            <w:shd w:val="clear" w:color="auto" w:fill="auto"/>
            <w:noWrap/>
            <w:vAlign w:val="center"/>
          </w:tcPr>
          <w:p w:rsidR="00544657" w:rsidRPr="00BB19F0" w:rsidRDefault="00544657" w:rsidP="00BB19F0">
            <w:pPr>
              <w:spacing w:after="0" w:line="360" w:lineRule="auto"/>
              <w:jc w:val="center"/>
              <w:rPr>
                <w:rFonts w:eastAsia="Times New Roman" w:cstheme="minorHAnsi"/>
                <w:color w:val="000000"/>
                <w:sz w:val="24"/>
                <w:lang w:eastAsia="tr-TR"/>
              </w:rPr>
            </w:pPr>
            <w:r w:rsidRPr="00BB19F0">
              <w:rPr>
                <w:rFonts w:eastAsia="Times New Roman" w:cstheme="minorHAnsi"/>
                <w:color w:val="000000"/>
                <w:sz w:val="24"/>
                <w:lang w:eastAsia="tr-TR"/>
              </w:rPr>
              <w:t>693,36±52,89</w:t>
            </w:r>
          </w:p>
        </w:tc>
        <w:tc>
          <w:tcPr>
            <w:tcW w:w="335" w:type="pct"/>
            <w:vMerge/>
            <w:tcBorders>
              <w:left w:val="single" w:sz="4" w:space="0" w:color="auto"/>
              <w:bottom w:val="single" w:sz="4" w:space="0" w:color="auto"/>
              <w:right w:val="single" w:sz="4" w:space="0" w:color="auto"/>
            </w:tcBorders>
            <w:vAlign w:val="center"/>
          </w:tcPr>
          <w:p w:rsidR="00544657" w:rsidRPr="00BB19F0" w:rsidRDefault="00544657" w:rsidP="00BB19F0">
            <w:pPr>
              <w:spacing w:after="0" w:line="360" w:lineRule="auto"/>
              <w:rPr>
                <w:rFonts w:eastAsia="Times New Roman" w:cstheme="minorHAnsi"/>
                <w:color w:val="000000"/>
                <w:sz w:val="24"/>
                <w:lang w:eastAsia="tr-TR"/>
              </w:rPr>
            </w:pPr>
          </w:p>
        </w:tc>
      </w:tr>
    </w:tbl>
    <w:p w:rsidR="00544657" w:rsidRPr="00BB19F0" w:rsidRDefault="00544657" w:rsidP="00BB19F0">
      <w:pPr>
        <w:spacing w:before="120" w:after="0"/>
        <w:rPr>
          <w:rFonts w:cstheme="minorHAnsi"/>
          <w:sz w:val="20"/>
        </w:rPr>
      </w:pPr>
      <w:r w:rsidRPr="00BB19F0">
        <w:rPr>
          <w:rFonts w:cstheme="minorHAnsi"/>
          <w:sz w:val="20"/>
        </w:rPr>
        <w:t>*p&lt;0,05 2 grup için Mann Whitney, 3 ve daha fazla grup için Kruskal Wallis testi</w:t>
      </w:r>
    </w:p>
    <w:p w:rsidR="00BB19F0" w:rsidRDefault="00BB19F0" w:rsidP="00235614">
      <w:pPr>
        <w:rPr>
          <w:rFonts w:cstheme="minorHAnsi"/>
        </w:rPr>
        <w:sectPr w:rsidR="00BB19F0" w:rsidSect="00BB19F0">
          <w:pgSz w:w="16840" w:h="11910" w:orient="landscape" w:code="9"/>
          <w:pgMar w:top="1701" w:right="1418" w:bottom="1701" w:left="2268" w:header="709" w:footer="709" w:gutter="0"/>
          <w:cols w:space="708"/>
          <w:docGrid w:linePitch="360"/>
        </w:sectPr>
      </w:pPr>
    </w:p>
    <w:p w:rsidR="00544657" w:rsidRPr="009E4F6E" w:rsidRDefault="00544657" w:rsidP="00BB19F0">
      <w:pPr>
        <w:pStyle w:val="metinn"/>
      </w:pPr>
      <w:r w:rsidRPr="009E4F6E">
        <w:lastRenderedPageBreak/>
        <w:t>Kontrol grubunda koklea bazal dönüş uzunluğu ortalaması Cochlear Slim Straight implante edilen grupta 9,3</w:t>
      </w:r>
      <w:r w:rsidRPr="009E4F6E">
        <w:rPr>
          <w:lang w:eastAsia="tr-TR"/>
        </w:rPr>
        <w:t>±0,47, Med-El Flex 28</w:t>
      </w:r>
      <w:r>
        <w:rPr>
          <w:lang w:eastAsia="tr-TR"/>
        </w:rPr>
        <w:t xml:space="preserve"> grubunda 9,08±0,61</w:t>
      </w:r>
      <w:r w:rsidRPr="009E4F6E">
        <w:rPr>
          <w:lang w:eastAsia="tr-TR"/>
        </w:rPr>
        <w:t>, Med-El Standart grubunda 9,14±0,43 bulunmuş olup koklea bazal dönüş uzunlukları arasında istatistiksel olarak anlamlı fark bulunmamıştır.</w:t>
      </w:r>
    </w:p>
    <w:p w:rsidR="00D637BC" w:rsidRDefault="00544657" w:rsidP="00BB19F0">
      <w:pPr>
        <w:pStyle w:val="metinn"/>
        <w:rPr>
          <w:lang w:eastAsia="tr-TR"/>
        </w:rPr>
      </w:pPr>
      <w:r w:rsidRPr="009E4F6E">
        <w:t>Kontrol grubunda angüler insersiyon derinliği ortalaması Cochlear Slim Straight implante edilen grupta 413,2</w:t>
      </w:r>
      <w:r w:rsidRPr="009E4F6E">
        <w:rPr>
          <w:lang w:eastAsia="tr-TR"/>
        </w:rPr>
        <w:t>±37,9</w:t>
      </w:r>
      <w:r>
        <w:rPr>
          <w:vertAlign w:val="superscript"/>
          <w:lang w:eastAsia="tr-TR"/>
        </w:rPr>
        <w:t>o</w:t>
      </w:r>
      <w:r w:rsidRPr="009E4F6E">
        <w:rPr>
          <w:lang w:eastAsia="tr-TR"/>
        </w:rPr>
        <w:t>, Med-El Flex 28 grubunda 583,8±0,51,6</w:t>
      </w:r>
      <w:r>
        <w:rPr>
          <w:vertAlign w:val="superscript"/>
          <w:lang w:eastAsia="tr-TR"/>
        </w:rPr>
        <w:t>o</w:t>
      </w:r>
      <w:r w:rsidRPr="009E4F6E">
        <w:rPr>
          <w:lang w:eastAsia="tr-TR"/>
        </w:rPr>
        <w:t>, Med-</w:t>
      </w:r>
      <w:r>
        <w:rPr>
          <w:lang w:eastAsia="tr-TR"/>
        </w:rPr>
        <w:t>El Standart grubunda 693,2±52,</w:t>
      </w:r>
      <w:r w:rsidRPr="00267CA6">
        <w:rPr>
          <w:lang w:eastAsia="tr-TR"/>
        </w:rPr>
        <w:t>9</w:t>
      </w:r>
      <w:r>
        <w:rPr>
          <w:vertAlign w:val="superscript"/>
          <w:lang w:eastAsia="tr-TR"/>
        </w:rPr>
        <w:t>o</w:t>
      </w:r>
      <w:r>
        <w:rPr>
          <w:lang w:eastAsia="tr-TR"/>
        </w:rPr>
        <w:t xml:space="preserve"> </w:t>
      </w:r>
      <w:r w:rsidRPr="00267CA6">
        <w:rPr>
          <w:lang w:eastAsia="tr-TR"/>
        </w:rPr>
        <w:t>bulunmuş</w:t>
      </w:r>
      <w:r w:rsidRPr="009E4F6E">
        <w:rPr>
          <w:lang w:eastAsia="tr-TR"/>
        </w:rPr>
        <w:t xml:space="preserve"> olup, AID gruplar arasında istatistiksel olarak anlamlı farklılık gös</w:t>
      </w:r>
      <w:r>
        <w:rPr>
          <w:lang w:eastAsia="tr-TR"/>
        </w:rPr>
        <w:t>termiştir. Post-hoc analizde bütün</w:t>
      </w:r>
      <w:r w:rsidRPr="009E4F6E">
        <w:rPr>
          <w:lang w:eastAsia="tr-TR"/>
        </w:rPr>
        <w:t xml:space="preserve"> 2’li gruplar arasında AID</w:t>
      </w:r>
      <w:r w:rsidR="00A15038">
        <w:rPr>
          <w:lang w:eastAsia="tr-TR"/>
        </w:rPr>
        <w:t xml:space="preserve"> anlamlı farklılık göstermiştir</w:t>
      </w:r>
      <w:r w:rsidR="00885FEA">
        <w:rPr>
          <w:lang w:eastAsia="tr-TR"/>
        </w:rPr>
        <w:t>. (Cochlear S</w:t>
      </w:r>
      <w:r w:rsidRPr="009E4F6E">
        <w:rPr>
          <w:lang w:eastAsia="tr-TR"/>
        </w:rPr>
        <w:t>lim straight vs Med-El Flex28(p=0,000), Cochlear Slim Straight vs Med-El Standart(p=0,000), Med-El Flex 28 vs Med-El Standart (p=0,004)</w:t>
      </w:r>
      <w:r>
        <w:rPr>
          <w:lang w:eastAsia="tr-TR"/>
        </w:rPr>
        <w:t xml:space="preserve"> )</w:t>
      </w:r>
    </w:p>
    <w:p w:rsidR="00D637BC" w:rsidRDefault="00BB19F0" w:rsidP="00BB19F0">
      <w:pPr>
        <w:pStyle w:val="tabloo"/>
        <w:ind w:left="1050" w:hanging="1050"/>
        <w:rPr>
          <w:rFonts w:eastAsia="Times New Roman"/>
          <w:color w:val="000000"/>
          <w:lang w:eastAsia="tr-TR"/>
        </w:rPr>
      </w:pPr>
      <w:bookmarkStart w:id="46" w:name="_Toc129595466"/>
      <w:r>
        <w:t xml:space="preserve">Tablo 4.7. </w:t>
      </w:r>
      <w:r w:rsidRPr="00BB19F0">
        <w:rPr>
          <w:b w:val="0"/>
        </w:rPr>
        <w:t>Kontrol grubunda elektrod uzunluğuna göre AID dağıımı (Sağ), koklea bazal dönüş uzunluğuna göre AID dağılımı (Sol)</w:t>
      </w:r>
      <w:bookmarkEnd w:id="46"/>
    </w:p>
    <w:p w:rsidR="00544657" w:rsidRDefault="008B73EE" w:rsidP="00BB19F0">
      <w:pPr>
        <w:jc w:val="center"/>
        <w:rPr>
          <w:rFonts w:cstheme="minorHAnsi"/>
        </w:rPr>
      </w:pPr>
      <w:r>
        <w:rPr>
          <w:noProof/>
          <w:lang w:eastAsia="tr-TR"/>
        </w:rPr>
        <w:drawing>
          <wp:inline distT="0" distB="0" distL="0" distR="0" wp14:anchorId="08E2E87F" wp14:editId="108F33AB">
            <wp:extent cx="5222240" cy="2517291"/>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22240" cy="2517291"/>
                    </a:xfrm>
                    <a:prstGeom prst="rect">
                      <a:avLst/>
                    </a:prstGeom>
                  </pic:spPr>
                </pic:pic>
              </a:graphicData>
            </a:graphic>
          </wp:inline>
        </w:drawing>
      </w:r>
    </w:p>
    <w:p w:rsidR="00D637BC" w:rsidRDefault="00D637BC" w:rsidP="00BB19F0">
      <w:pPr>
        <w:pStyle w:val="metinn"/>
      </w:pPr>
    </w:p>
    <w:p w:rsidR="00544657" w:rsidRDefault="00A87E1A" w:rsidP="00BB19F0">
      <w:pPr>
        <w:pStyle w:val="metinn"/>
      </w:pPr>
      <w:r>
        <w:t>Tablo 4.7’de</w:t>
      </w:r>
      <w:r w:rsidR="00544657" w:rsidRPr="009E4F6E">
        <w:t xml:space="preserve"> elektrod boyu uzadıkça angüler insersiyon derinliğinin arttığı </w:t>
      </w:r>
      <w:r w:rsidR="00544657">
        <w:t>gösterilmiş</w:t>
      </w:r>
      <w:r w:rsidR="00544657" w:rsidRPr="009E4F6E">
        <w:t xml:space="preserve"> olup, Grafik 2’de</w:t>
      </w:r>
      <w:r w:rsidR="00544657">
        <w:t xml:space="preserve"> </w:t>
      </w:r>
      <w:bookmarkStart w:id="47" w:name="_GoBack"/>
      <w:bookmarkEnd w:id="47"/>
      <w:r w:rsidR="00544657" w:rsidRPr="009E4F6E">
        <w:t>koklea bazal dönüş uzunluğu ile angüler insersiyon derinliği arasın</w:t>
      </w:r>
      <w:r w:rsidR="00544657">
        <w:t>daki ters orantı görülmektedir.</w:t>
      </w:r>
    </w:p>
    <w:p w:rsidR="00BB19F0" w:rsidRDefault="00BB19F0">
      <w:pPr>
        <w:rPr>
          <w:rFonts w:cstheme="minorHAnsi"/>
        </w:rPr>
      </w:pPr>
      <w:r>
        <w:rPr>
          <w:rFonts w:cstheme="minorHAnsi"/>
        </w:rPr>
        <w:br w:type="page"/>
      </w:r>
    </w:p>
    <w:p w:rsidR="00544657" w:rsidRDefault="00544657" w:rsidP="00BB19F0">
      <w:pPr>
        <w:pStyle w:val="tabloo"/>
        <w:ind w:left="1064" w:hanging="1064"/>
      </w:pPr>
      <w:bookmarkStart w:id="48" w:name="_Toc129595467"/>
      <w:r w:rsidRPr="009E4F6E">
        <w:lastRenderedPageBreak/>
        <w:t xml:space="preserve">Tablo </w:t>
      </w:r>
      <w:r w:rsidR="00A87E1A">
        <w:t>4.8</w:t>
      </w:r>
      <w:r w:rsidR="00BB19F0">
        <w:t>.</w:t>
      </w:r>
      <w:r w:rsidRPr="009E4F6E">
        <w:t xml:space="preserve"> </w:t>
      </w:r>
      <w:r w:rsidRPr="00BB19F0">
        <w:rPr>
          <w:b w:val="0"/>
        </w:rPr>
        <w:t>Kontrol Grubunda Koklea Bazal Dönüş Uzunluğu(Koronal Oblik Reformat) ve Elektrod Uzunluğunun Angüler İnsersiyon Derinliği (AID) üzerine Etkisinin İncelenmesi</w:t>
      </w:r>
      <w:bookmarkEnd w:id="48"/>
    </w:p>
    <w:tbl>
      <w:tblPr>
        <w:tblW w:w="85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790"/>
        <w:gridCol w:w="671"/>
        <w:gridCol w:w="1301"/>
        <w:gridCol w:w="1134"/>
        <w:gridCol w:w="925"/>
        <w:gridCol w:w="856"/>
        <w:gridCol w:w="613"/>
        <w:gridCol w:w="588"/>
        <w:gridCol w:w="994"/>
      </w:tblGrid>
      <w:tr w:rsidR="00544657" w:rsidRPr="00BB19F0" w:rsidTr="00BB19F0">
        <w:trPr>
          <w:cantSplit/>
          <w:trHeight w:val="336"/>
        </w:trPr>
        <w:tc>
          <w:tcPr>
            <w:tcW w:w="8581" w:type="dxa"/>
            <w:gridSpan w:val="10"/>
            <w:tcBorders>
              <w:top w:val="single" w:sz="4" w:space="0" w:color="auto"/>
              <w:left w:val="nil"/>
              <w:bottom w:val="nil"/>
              <w:right w:val="nil"/>
            </w:tcBorders>
            <w:shd w:val="clear" w:color="auto" w:fill="FFFFFF"/>
            <w:vAlign w:val="center"/>
          </w:tcPr>
          <w:p w:rsidR="00544657" w:rsidRPr="00BB19F0" w:rsidRDefault="00544657" w:rsidP="00235614">
            <w:pPr>
              <w:autoSpaceDE w:val="0"/>
              <w:autoSpaceDN w:val="0"/>
              <w:adjustRightInd w:val="0"/>
              <w:spacing w:after="0"/>
              <w:ind w:left="60" w:right="60"/>
              <w:jc w:val="center"/>
              <w:rPr>
                <w:rFonts w:cstheme="minorHAnsi"/>
                <w:color w:val="000000"/>
                <w:sz w:val="20"/>
              </w:rPr>
            </w:pPr>
            <w:r w:rsidRPr="00BB19F0">
              <w:rPr>
                <w:rFonts w:cstheme="minorHAnsi"/>
                <w:b/>
                <w:bCs/>
                <w:color w:val="000000"/>
                <w:sz w:val="20"/>
              </w:rPr>
              <w:t>Model Özeti</w:t>
            </w:r>
          </w:p>
        </w:tc>
      </w:tr>
      <w:tr w:rsidR="00544657" w:rsidRPr="00BB19F0" w:rsidTr="00BB19F0">
        <w:trPr>
          <w:cantSplit/>
          <w:trHeight w:val="336"/>
        </w:trPr>
        <w:tc>
          <w:tcPr>
            <w:tcW w:w="709" w:type="dxa"/>
            <w:vMerge w:val="restart"/>
            <w:tcBorders>
              <w:top w:val="single" w:sz="16" w:space="0" w:color="000000"/>
              <w:left w:val="single" w:sz="16" w:space="0" w:color="000000"/>
              <w:bottom w:val="nil"/>
              <w:righ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Model</w:t>
            </w:r>
          </w:p>
        </w:tc>
        <w:tc>
          <w:tcPr>
            <w:tcW w:w="790" w:type="dxa"/>
            <w:vMerge w:val="restart"/>
            <w:tcBorders>
              <w:top w:val="single" w:sz="16" w:space="0" w:color="000000"/>
              <w:lef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R</w:t>
            </w:r>
          </w:p>
        </w:tc>
        <w:tc>
          <w:tcPr>
            <w:tcW w:w="671" w:type="dxa"/>
            <w:vMerge w:val="restart"/>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vertAlign w:val="superscript"/>
              </w:rPr>
            </w:pPr>
            <w:r w:rsidRPr="00BB19F0">
              <w:rPr>
                <w:rFonts w:cstheme="minorHAnsi"/>
                <w:color w:val="000000"/>
                <w:sz w:val="20"/>
              </w:rPr>
              <w:t>R</w:t>
            </w:r>
            <w:r w:rsidRPr="00BB19F0">
              <w:rPr>
                <w:rFonts w:cstheme="minorHAnsi"/>
                <w:color w:val="000000"/>
                <w:sz w:val="20"/>
                <w:vertAlign w:val="superscript"/>
              </w:rPr>
              <w:t>2</w:t>
            </w:r>
          </w:p>
        </w:tc>
        <w:tc>
          <w:tcPr>
            <w:tcW w:w="1301" w:type="dxa"/>
            <w:vMerge w:val="restart"/>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vertAlign w:val="superscript"/>
              </w:rPr>
            </w:pPr>
            <w:r w:rsidRPr="00BB19F0">
              <w:rPr>
                <w:rFonts w:cstheme="minorHAnsi"/>
                <w:color w:val="000000"/>
                <w:sz w:val="20"/>
              </w:rPr>
              <w:t>Düzeltilmiş R</w:t>
            </w:r>
            <w:r w:rsidRPr="00BB19F0">
              <w:rPr>
                <w:rFonts w:cstheme="minorHAnsi"/>
                <w:color w:val="000000"/>
                <w:sz w:val="20"/>
                <w:vertAlign w:val="superscript"/>
              </w:rPr>
              <w:t>2</w:t>
            </w:r>
          </w:p>
        </w:tc>
        <w:tc>
          <w:tcPr>
            <w:tcW w:w="1134" w:type="dxa"/>
            <w:vMerge w:val="restart"/>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Hesaplanan Değerin Standart Hatası</w:t>
            </w:r>
          </w:p>
        </w:tc>
        <w:tc>
          <w:tcPr>
            <w:tcW w:w="3976" w:type="dxa"/>
            <w:gridSpan w:val="5"/>
            <w:tcBorders>
              <w:top w:val="single" w:sz="16" w:space="0" w:color="000000"/>
              <w:righ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Değişim İstatistikleri</w:t>
            </w:r>
          </w:p>
        </w:tc>
      </w:tr>
      <w:tr w:rsidR="00544657" w:rsidRPr="00BB19F0" w:rsidTr="00BB19F0">
        <w:trPr>
          <w:cantSplit/>
          <w:trHeight w:val="152"/>
        </w:trPr>
        <w:tc>
          <w:tcPr>
            <w:tcW w:w="709" w:type="dxa"/>
            <w:vMerge/>
            <w:tcBorders>
              <w:top w:val="single" w:sz="16" w:space="0" w:color="000000"/>
              <w:left w:val="single" w:sz="16" w:space="0" w:color="000000"/>
              <w:bottom w:val="nil"/>
              <w:right w:val="single" w:sz="16" w:space="0" w:color="000000"/>
            </w:tcBorders>
            <w:shd w:val="clear" w:color="auto" w:fill="FFFFFF"/>
            <w:vAlign w:val="center"/>
          </w:tcPr>
          <w:p w:rsidR="00544657" w:rsidRPr="00BB19F0" w:rsidRDefault="00544657" w:rsidP="00BB19F0">
            <w:pPr>
              <w:autoSpaceDE w:val="0"/>
              <w:autoSpaceDN w:val="0"/>
              <w:adjustRightInd w:val="0"/>
              <w:spacing w:after="0"/>
              <w:jc w:val="center"/>
              <w:rPr>
                <w:rFonts w:cstheme="minorHAnsi"/>
                <w:color w:val="000000"/>
                <w:sz w:val="20"/>
              </w:rPr>
            </w:pPr>
          </w:p>
        </w:tc>
        <w:tc>
          <w:tcPr>
            <w:tcW w:w="790" w:type="dxa"/>
            <w:vMerge/>
            <w:tcBorders>
              <w:top w:val="single" w:sz="16" w:space="0" w:color="000000"/>
              <w:left w:val="single" w:sz="16" w:space="0" w:color="000000"/>
            </w:tcBorders>
            <w:shd w:val="clear" w:color="auto" w:fill="FFFFFF"/>
            <w:vAlign w:val="center"/>
          </w:tcPr>
          <w:p w:rsidR="00544657" w:rsidRPr="00BB19F0" w:rsidRDefault="00544657" w:rsidP="00BB19F0">
            <w:pPr>
              <w:autoSpaceDE w:val="0"/>
              <w:autoSpaceDN w:val="0"/>
              <w:adjustRightInd w:val="0"/>
              <w:spacing w:after="0"/>
              <w:jc w:val="center"/>
              <w:rPr>
                <w:rFonts w:cstheme="minorHAnsi"/>
                <w:color w:val="000000"/>
                <w:sz w:val="20"/>
              </w:rPr>
            </w:pPr>
          </w:p>
        </w:tc>
        <w:tc>
          <w:tcPr>
            <w:tcW w:w="671" w:type="dxa"/>
            <w:vMerge/>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jc w:val="center"/>
              <w:rPr>
                <w:rFonts w:cstheme="minorHAnsi"/>
                <w:color w:val="000000"/>
                <w:sz w:val="20"/>
              </w:rPr>
            </w:pPr>
          </w:p>
        </w:tc>
        <w:tc>
          <w:tcPr>
            <w:tcW w:w="1301" w:type="dxa"/>
            <w:vMerge/>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jc w:val="center"/>
              <w:rPr>
                <w:rFonts w:cstheme="minorHAnsi"/>
                <w:color w:val="000000"/>
                <w:sz w:val="20"/>
              </w:rPr>
            </w:pPr>
          </w:p>
        </w:tc>
        <w:tc>
          <w:tcPr>
            <w:tcW w:w="1134" w:type="dxa"/>
            <w:vMerge/>
            <w:tcBorders>
              <w:top w:val="single" w:sz="16" w:space="0" w:color="000000"/>
            </w:tcBorders>
            <w:shd w:val="clear" w:color="auto" w:fill="FFFFFF"/>
            <w:vAlign w:val="center"/>
          </w:tcPr>
          <w:p w:rsidR="00544657" w:rsidRPr="00BB19F0" w:rsidRDefault="00544657" w:rsidP="00BB19F0">
            <w:pPr>
              <w:autoSpaceDE w:val="0"/>
              <w:autoSpaceDN w:val="0"/>
              <w:adjustRightInd w:val="0"/>
              <w:spacing w:after="0"/>
              <w:jc w:val="center"/>
              <w:rPr>
                <w:rFonts w:cstheme="minorHAnsi"/>
                <w:color w:val="000000"/>
                <w:sz w:val="20"/>
              </w:rPr>
            </w:pPr>
          </w:p>
        </w:tc>
        <w:tc>
          <w:tcPr>
            <w:tcW w:w="925" w:type="dxa"/>
            <w:tcBorders>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R</w:t>
            </w:r>
            <w:r w:rsidRPr="00BB19F0">
              <w:rPr>
                <w:rFonts w:cstheme="minorHAnsi"/>
                <w:color w:val="000000"/>
                <w:sz w:val="20"/>
                <w:vertAlign w:val="superscript"/>
              </w:rPr>
              <w:t>2</w:t>
            </w:r>
            <w:r w:rsidRPr="00BB19F0">
              <w:rPr>
                <w:rFonts w:cstheme="minorHAnsi"/>
                <w:color w:val="000000"/>
                <w:sz w:val="20"/>
              </w:rPr>
              <w:t xml:space="preserve"> değişimi</w:t>
            </w:r>
          </w:p>
        </w:tc>
        <w:tc>
          <w:tcPr>
            <w:tcW w:w="856" w:type="dxa"/>
            <w:tcBorders>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F değişimi</w:t>
            </w:r>
          </w:p>
        </w:tc>
        <w:tc>
          <w:tcPr>
            <w:tcW w:w="613" w:type="dxa"/>
            <w:tcBorders>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df1</w:t>
            </w:r>
          </w:p>
        </w:tc>
        <w:tc>
          <w:tcPr>
            <w:tcW w:w="588" w:type="dxa"/>
            <w:tcBorders>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df2</w:t>
            </w:r>
          </w:p>
        </w:tc>
        <w:tc>
          <w:tcPr>
            <w:tcW w:w="994" w:type="dxa"/>
            <w:tcBorders>
              <w:bottom w:val="single" w:sz="16" w:space="0" w:color="000000"/>
              <w:righ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Anlamlı F Değişimi</w:t>
            </w:r>
          </w:p>
        </w:tc>
      </w:tr>
      <w:tr w:rsidR="00544657" w:rsidRPr="00BB19F0" w:rsidTr="00BB19F0">
        <w:trPr>
          <w:cantSplit/>
          <w:trHeight w:val="336"/>
        </w:trPr>
        <w:tc>
          <w:tcPr>
            <w:tcW w:w="70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1</w:t>
            </w:r>
          </w:p>
        </w:tc>
        <w:tc>
          <w:tcPr>
            <w:tcW w:w="790" w:type="dxa"/>
            <w:tcBorders>
              <w:top w:val="single" w:sz="16" w:space="0" w:color="000000"/>
              <w:left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,947</w:t>
            </w:r>
            <w:r w:rsidRPr="00BB19F0">
              <w:rPr>
                <w:rFonts w:cstheme="minorHAnsi"/>
                <w:color w:val="000000"/>
                <w:sz w:val="20"/>
                <w:vertAlign w:val="superscript"/>
              </w:rPr>
              <w:t>a</w:t>
            </w:r>
          </w:p>
        </w:tc>
        <w:tc>
          <w:tcPr>
            <w:tcW w:w="671"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,897</w:t>
            </w:r>
          </w:p>
        </w:tc>
        <w:tc>
          <w:tcPr>
            <w:tcW w:w="1301"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,894</w:t>
            </w:r>
          </w:p>
        </w:tc>
        <w:tc>
          <w:tcPr>
            <w:tcW w:w="1134"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40,92022</w:t>
            </w:r>
          </w:p>
        </w:tc>
        <w:tc>
          <w:tcPr>
            <w:tcW w:w="925"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,897</w:t>
            </w:r>
          </w:p>
        </w:tc>
        <w:tc>
          <w:tcPr>
            <w:tcW w:w="856"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248,522</w:t>
            </w:r>
          </w:p>
        </w:tc>
        <w:tc>
          <w:tcPr>
            <w:tcW w:w="613"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2</w:t>
            </w:r>
          </w:p>
        </w:tc>
        <w:tc>
          <w:tcPr>
            <w:tcW w:w="588" w:type="dxa"/>
            <w:tcBorders>
              <w:top w:val="single" w:sz="16" w:space="0" w:color="000000"/>
              <w:bottom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57</w:t>
            </w:r>
          </w:p>
        </w:tc>
        <w:tc>
          <w:tcPr>
            <w:tcW w:w="994" w:type="dxa"/>
            <w:tcBorders>
              <w:top w:val="single" w:sz="16" w:space="0" w:color="000000"/>
              <w:bottom w:val="single" w:sz="16" w:space="0" w:color="000000"/>
              <w:right w:val="single" w:sz="16" w:space="0" w:color="000000"/>
            </w:tcBorders>
            <w:shd w:val="clear" w:color="auto" w:fill="FFFFFF"/>
            <w:vAlign w:val="center"/>
          </w:tcPr>
          <w:p w:rsidR="00544657" w:rsidRPr="00BB19F0" w:rsidRDefault="00544657" w:rsidP="00BB19F0">
            <w:pPr>
              <w:autoSpaceDE w:val="0"/>
              <w:autoSpaceDN w:val="0"/>
              <w:adjustRightInd w:val="0"/>
              <w:spacing w:after="0"/>
              <w:ind w:left="60" w:right="60"/>
              <w:jc w:val="center"/>
              <w:rPr>
                <w:rFonts w:cstheme="minorHAnsi"/>
                <w:color w:val="000000"/>
                <w:sz w:val="20"/>
              </w:rPr>
            </w:pPr>
            <w:r w:rsidRPr="00BB19F0">
              <w:rPr>
                <w:rFonts w:cstheme="minorHAnsi"/>
                <w:color w:val="000000"/>
                <w:sz w:val="20"/>
              </w:rPr>
              <w:t>,000</w:t>
            </w:r>
          </w:p>
        </w:tc>
      </w:tr>
    </w:tbl>
    <w:p w:rsidR="00544657" w:rsidRDefault="00544657" w:rsidP="00BB19F0">
      <w:pPr>
        <w:spacing w:before="120" w:after="0" w:line="240" w:lineRule="auto"/>
        <w:rPr>
          <w:rFonts w:cstheme="minorHAnsi"/>
          <w:color w:val="000000"/>
          <w:sz w:val="20"/>
        </w:rPr>
      </w:pPr>
      <w:r w:rsidRPr="00BB19F0">
        <w:rPr>
          <w:rFonts w:cstheme="minorHAnsi"/>
          <w:color w:val="000000"/>
          <w:sz w:val="20"/>
        </w:rPr>
        <w:t xml:space="preserve">Bağımlı değişken: AID </w:t>
      </w:r>
      <w:r w:rsidR="00BB19F0" w:rsidRPr="00BB19F0">
        <w:rPr>
          <w:rFonts w:cstheme="minorHAnsi"/>
          <w:color w:val="000000"/>
          <w:sz w:val="20"/>
        </w:rPr>
        <w:tab/>
      </w:r>
      <w:r w:rsidRPr="00BB19F0">
        <w:rPr>
          <w:rFonts w:cstheme="minorHAnsi"/>
          <w:color w:val="000000"/>
          <w:sz w:val="20"/>
        </w:rPr>
        <w:t>Prediktörler: Sabit, Koklea bazal dönüş uzunluğu, Elektrod uzunluğu</w:t>
      </w:r>
    </w:p>
    <w:p w:rsidR="00BB19F0" w:rsidRPr="00BB19F0" w:rsidRDefault="00BB19F0" w:rsidP="00BB19F0">
      <w:pPr>
        <w:spacing w:before="120" w:after="0" w:line="240" w:lineRule="auto"/>
        <w:rPr>
          <w:rFonts w:cstheme="minorHAnsi"/>
          <w:color w:val="000000"/>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0"/>
        <w:gridCol w:w="1977"/>
        <w:gridCol w:w="758"/>
        <w:gridCol w:w="937"/>
        <w:gridCol w:w="1205"/>
        <w:gridCol w:w="792"/>
        <w:gridCol w:w="495"/>
      </w:tblGrid>
      <w:tr w:rsidR="00544657" w:rsidRPr="00BB19F0" w:rsidTr="00544657">
        <w:trPr>
          <w:trHeight w:val="340"/>
        </w:trPr>
        <w:tc>
          <w:tcPr>
            <w:tcW w:w="851" w:type="pct"/>
            <w:vMerge w:val="restart"/>
            <w:shd w:val="clear" w:color="auto" w:fill="auto"/>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Etkilenen</w:t>
            </w:r>
          </w:p>
        </w:tc>
        <w:tc>
          <w:tcPr>
            <w:tcW w:w="1284" w:type="pct"/>
            <w:vMerge w:val="restart"/>
            <w:shd w:val="clear" w:color="auto" w:fill="auto"/>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Etkileyen</w:t>
            </w:r>
          </w:p>
        </w:tc>
        <w:tc>
          <w:tcPr>
            <w:tcW w:w="1217" w:type="pct"/>
            <w:gridSpan w:val="2"/>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Unstandardized Coefficients</w:t>
            </w:r>
          </w:p>
        </w:tc>
        <w:tc>
          <w:tcPr>
            <w:tcW w:w="732" w:type="pc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Standardized Coefficients</w:t>
            </w:r>
          </w:p>
        </w:tc>
        <w:tc>
          <w:tcPr>
            <w:tcW w:w="666" w:type="pct"/>
            <w:vMerge w:val="restar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proofErr w:type="gramStart"/>
            <w:r w:rsidRPr="00BB19F0">
              <w:rPr>
                <w:rFonts w:eastAsia="Times New Roman" w:cstheme="minorHAnsi"/>
                <w:color w:val="000000"/>
                <w:sz w:val="20"/>
                <w:lang w:eastAsia="tr-TR"/>
              </w:rPr>
              <w:t>p</w:t>
            </w:r>
            <w:proofErr w:type="gramEnd"/>
          </w:p>
        </w:tc>
        <w:tc>
          <w:tcPr>
            <w:tcW w:w="251" w:type="pct"/>
            <w:vMerge w:val="restar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R2</w:t>
            </w:r>
          </w:p>
        </w:tc>
      </w:tr>
      <w:tr w:rsidR="00544657" w:rsidRPr="00BB19F0" w:rsidTr="00544657">
        <w:trPr>
          <w:trHeight w:val="340"/>
        </w:trPr>
        <w:tc>
          <w:tcPr>
            <w:tcW w:w="851" w:type="pct"/>
            <w:vMerge/>
            <w:vAlign w:val="center"/>
            <w:hideMark/>
          </w:tcPr>
          <w:p w:rsidR="00544657" w:rsidRPr="00BB19F0" w:rsidRDefault="00544657" w:rsidP="00235614">
            <w:pPr>
              <w:spacing w:after="0"/>
              <w:rPr>
                <w:rFonts w:eastAsia="Times New Roman" w:cstheme="minorHAnsi"/>
                <w:color w:val="000000"/>
                <w:sz w:val="20"/>
                <w:lang w:eastAsia="tr-TR"/>
              </w:rPr>
            </w:pPr>
          </w:p>
        </w:tc>
        <w:tc>
          <w:tcPr>
            <w:tcW w:w="1284" w:type="pct"/>
            <w:vMerge/>
            <w:vAlign w:val="center"/>
            <w:hideMark/>
          </w:tcPr>
          <w:p w:rsidR="00544657" w:rsidRPr="00BB19F0" w:rsidRDefault="00544657" w:rsidP="00235614">
            <w:pPr>
              <w:spacing w:after="0"/>
              <w:rPr>
                <w:rFonts w:eastAsia="Times New Roman" w:cstheme="minorHAnsi"/>
                <w:color w:val="000000"/>
                <w:sz w:val="20"/>
                <w:lang w:eastAsia="tr-TR"/>
              </w:rPr>
            </w:pPr>
          </w:p>
        </w:tc>
        <w:tc>
          <w:tcPr>
            <w:tcW w:w="553" w:type="pc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B</w:t>
            </w:r>
          </w:p>
        </w:tc>
        <w:tc>
          <w:tcPr>
            <w:tcW w:w="665" w:type="pc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Std. Error</w:t>
            </w:r>
          </w:p>
        </w:tc>
        <w:tc>
          <w:tcPr>
            <w:tcW w:w="732" w:type="pc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Beta</w:t>
            </w:r>
          </w:p>
        </w:tc>
        <w:tc>
          <w:tcPr>
            <w:tcW w:w="666" w:type="pct"/>
            <w:vMerge/>
            <w:vAlign w:val="center"/>
            <w:hideMark/>
          </w:tcPr>
          <w:p w:rsidR="00544657" w:rsidRPr="00BB19F0" w:rsidRDefault="00544657" w:rsidP="00235614">
            <w:pPr>
              <w:spacing w:after="0"/>
              <w:rPr>
                <w:rFonts w:eastAsia="Times New Roman" w:cstheme="minorHAnsi"/>
                <w:color w:val="000000"/>
                <w:sz w:val="20"/>
                <w:lang w:eastAsia="tr-TR"/>
              </w:rPr>
            </w:pPr>
          </w:p>
        </w:tc>
        <w:tc>
          <w:tcPr>
            <w:tcW w:w="251" w:type="pct"/>
            <w:vMerge/>
            <w:vAlign w:val="center"/>
            <w:hideMark/>
          </w:tcPr>
          <w:p w:rsidR="00544657" w:rsidRPr="00BB19F0" w:rsidRDefault="00544657" w:rsidP="00235614">
            <w:pPr>
              <w:spacing w:after="0"/>
              <w:rPr>
                <w:rFonts w:eastAsia="Times New Roman" w:cstheme="minorHAnsi"/>
                <w:color w:val="000000"/>
                <w:sz w:val="20"/>
                <w:lang w:eastAsia="tr-TR"/>
              </w:rPr>
            </w:pPr>
          </w:p>
        </w:tc>
      </w:tr>
      <w:tr w:rsidR="00544657" w:rsidRPr="00BB19F0" w:rsidTr="00544657">
        <w:trPr>
          <w:trHeight w:val="340"/>
        </w:trPr>
        <w:tc>
          <w:tcPr>
            <w:tcW w:w="851" w:type="pct"/>
            <w:vMerge w:val="restart"/>
            <w:shd w:val="clear" w:color="auto" w:fill="auto"/>
            <w:noWrap/>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Açısal İnsersiyon Derinliği</w:t>
            </w:r>
          </w:p>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(AID)</w:t>
            </w:r>
          </w:p>
        </w:tc>
        <w:tc>
          <w:tcPr>
            <w:tcW w:w="1284" w:type="pct"/>
            <w:shd w:val="clear" w:color="auto" w:fill="auto"/>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Sabit</w:t>
            </w:r>
          </w:p>
        </w:tc>
        <w:tc>
          <w:tcPr>
            <w:tcW w:w="553"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-9,709</w:t>
            </w:r>
          </w:p>
        </w:tc>
        <w:tc>
          <w:tcPr>
            <w:tcW w:w="665"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117,098</w:t>
            </w:r>
          </w:p>
        </w:tc>
        <w:tc>
          <w:tcPr>
            <w:tcW w:w="732" w:type="pct"/>
            <w:shd w:val="clear" w:color="auto" w:fill="auto"/>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 </w:t>
            </w:r>
          </w:p>
        </w:tc>
        <w:tc>
          <w:tcPr>
            <w:tcW w:w="666"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,934</w:t>
            </w:r>
          </w:p>
        </w:tc>
        <w:tc>
          <w:tcPr>
            <w:tcW w:w="251" w:type="pct"/>
            <w:vMerge w:val="restar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,897</w:t>
            </w:r>
          </w:p>
        </w:tc>
      </w:tr>
      <w:tr w:rsidR="00544657" w:rsidRPr="00BB19F0" w:rsidTr="00544657">
        <w:trPr>
          <w:trHeight w:val="340"/>
        </w:trPr>
        <w:tc>
          <w:tcPr>
            <w:tcW w:w="851" w:type="pct"/>
            <w:vMerge/>
            <w:vAlign w:val="center"/>
            <w:hideMark/>
          </w:tcPr>
          <w:p w:rsidR="00544657" w:rsidRPr="00BB19F0" w:rsidRDefault="00544657" w:rsidP="00235614">
            <w:pPr>
              <w:spacing w:after="0"/>
              <w:rPr>
                <w:rFonts w:eastAsia="Times New Roman" w:cstheme="minorHAnsi"/>
                <w:color w:val="000000"/>
                <w:sz w:val="20"/>
                <w:lang w:eastAsia="tr-TR"/>
              </w:rPr>
            </w:pPr>
          </w:p>
        </w:tc>
        <w:tc>
          <w:tcPr>
            <w:tcW w:w="1284" w:type="pct"/>
            <w:shd w:val="clear" w:color="auto" w:fill="auto"/>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Koklea Bazal Dönüş Uzunluğu</w:t>
            </w:r>
          </w:p>
        </w:tc>
        <w:tc>
          <w:tcPr>
            <w:tcW w:w="553"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-62,175</w:t>
            </w:r>
          </w:p>
        </w:tc>
        <w:tc>
          <w:tcPr>
            <w:tcW w:w="665"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10,526</w:t>
            </w:r>
          </w:p>
        </w:tc>
        <w:tc>
          <w:tcPr>
            <w:tcW w:w="732"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-,253</w:t>
            </w:r>
          </w:p>
        </w:tc>
        <w:tc>
          <w:tcPr>
            <w:tcW w:w="666"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,000*</w:t>
            </w:r>
          </w:p>
        </w:tc>
        <w:tc>
          <w:tcPr>
            <w:tcW w:w="251" w:type="pct"/>
            <w:vMerge/>
            <w:vAlign w:val="center"/>
            <w:hideMark/>
          </w:tcPr>
          <w:p w:rsidR="00544657" w:rsidRPr="00BB19F0" w:rsidRDefault="00544657" w:rsidP="00235614">
            <w:pPr>
              <w:spacing w:after="0"/>
              <w:rPr>
                <w:rFonts w:eastAsia="Times New Roman" w:cstheme="minorHAnsi"/>
                <w:color w:val="000000"/>
                <w:sz w:val="20"/>
                <w:lang w:eastAsia="tr-TR"/>
              </w:rPr>
            </w:pPr>
          </w:p>
        </w:tc>
      </w:tr>
      <w:tr w:rsidR="00544657" w:rsidRPr="00BB19F0" w:rsidTr="00544657">
        <w:trPr>
          <w:trHeight w:val="340"/>
        </w:trPr>
        <w:tc>
          <w:tcPr>
            <w:tcW w:w="851" w:type="pct"/>
            <w:vMerge/>
            <w:vAlign w:val="center"/>
            <w:hideMark/>
          </w:tcPr>
          <w:p w:rsidR="00544657" w:rsidRPr="00BB19F0" w:rsidRDefault="00544657" w:rsidP="00235614">
            <w:pPr>
              <w:spacing w:after="0"/>
              <w:rPr>
                <w:rFonts w:eastAsia="Times New Roman" w:cstheme="minorHAnsi"/>
                <w:color w:val="000000"/>
                <w:sz w:val="20"/>
                <w:lang w:eastAsia="tr-TR"/>
              </w:rPr>
            </w:pPr>
          </w:p>
        </w:tc>
        <w:tc>
          <w:tcPr>
            <w:tcW w:w="1284" w:type="pct"/>
            <w:shd w:val="clear" w:color="auto" w:fill="auto"/>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Elektrod Uzunluğu</w:t>
            </w:r>
          </w:p>
        </w:tc>
        <w:tc>
          <w:tcPr>
            <w:tcW w:w="553"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41,342</w:t>
            </w:r>
          </w:p>
        </w:tc>
        <w:tc>
          <w:tcPr>
            <w:tcW w:w="665"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2,003</w:t>
            </w:r>
          </w:p>
        </w:tc>
        <w:tc>
          <w:tcPr>
            <w:tcW w:w="732"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,883</w:t>
            </w:r>
          </w:p>
        </w:tc>
        <w:tc>
          <w:tcPr>
            <w:tcW w:w="666" w:type="pct"/>
            <w:shd w:val="clear" w:color="auto" w:fill="auto"/>
            <w:noWrap/>
            <w:vAlign w:val="center"/>
            <w:hideMark/>
          </w:tcPr>
          <w:p w:rsidR="00544657" w:rsidRPr="00BB19F0" w:rsidRDefault="00544657" w:rsidP="00235614">
            <w:pPr>
              <w:spacing w:after="0"/>
              <w:jc w:val="center"/>
              <w:rPr>
                <w:rFonts w:eastAsia="Times New Roman" w:cstheme="minorHAnsi"/>
                <w:color w:val="000000"/>
                <w:sz w:val="20"/>
                <w:lang w:eastAsia="tr-TR"/>
              </w:rPr>
            </w:pPr>
            <w:r w:rsidRPr="00BB19F0">
              <w:rPr>
                <w:rFonts w:eastAsia="Times New Roman" w:cstheme="minorHAnsi"/>
                <w:color w:val="000000"/>
                <w:sz w:val="20"/>
                <w:lang w:eastAsia="tr-TR"/>
              </w:rPr>
              <w:t>,000*</w:t>
            </w:r>
          </w:p>
        </w:tc>
        <w:tc>
          <w:tcPr>
            <w:tcW w:w="251" w:type="pct"/>
            <w:vMerge/>
            <w:vAlign w:val="center"/>
            <w:hideMark/>
          </w:tcPr>
          <w:p w:rsidR="00544657" w:rsidRPr="00BB19F0" w:rsidRDefault="00544657" w:rsidP="00235614">
            <w:pPr>
              <w:spacing w:after="0"/>
              <w:rPr>
                <w:rFonts w:eastAsia="Times New Roman" w:cstheme="minorHAnsi"/>
                <w:color w:val="000000"/>
                <w:sz w:val="20"/>
                <w:lang w:eastAsia="tr-TR"/>
              </w:rPr>
            </w:pPr>
          </w:p>
        </w:tc>
      </w:tr>
      <w:tr w:rsidR="00544657" w:rsidRPr="00BB19F0" w:rsidTr="00544657">
        <w:trPr>
          <w:trHeight w:val="340"/>
        </w:trPr>
        <w:tc>
          <w:tcPr>
            <w:tcW w:w="2687" w:type="pct"/>
            <w:gridSpan w:val="3"/>
            <w:shd w:val="clear" w:color="auto" w:fill="auto"/>
            <w:noWrap/>
            <w:vAlign w:val="center"/>
            <w:hideMark/>
          </w:tcPr>
          <w:p w:rsidR="00544657" w:rsidRPr="00BB19F0" w:rsidRDefault="00544657" w:rsidP="00235614">
            <w:pPr>
              <w:spacing w:after="0"/>
              <w:rPr>
                <w:rFonts w:eastAsia="Times New Roman" w:cstheme="minorHAnsi"/>
                <w:color w:val="000000"/>
                <w:sz w:val="20"/>
                <w:lang w:eastAsia="tr-TR"/>
              </w:rPr>
            </w:pPr>
            <w:r w:rsidRPr="00BB19F0">
              <w:rPr>
                <w:rFonts w:eastAsia="Times New Roman" w:cstheme="minorHAnsi"/>
                <w:color w:val="000000"/>
                <w:sz w:val="20"/>
                <w:lang w:eastAsia="tr-TR"/>
              </w:rPr>
              <w:t>Model: p=,000</w:t>
            </w:r>
          </w:p>
        </w:tc>
        <w:tc>
          <w:tcPr>
            <w:tcW w:w="665" w:type="pct"/>
            <w:shd w:val="clear" w:color="auto" w:fill="auto"/>
            <w:noWrap/>
            <w:vAlign w:val="bottom"/>
            <w:hideMark/>
          </w:tcPr>
          <w:p w:rsidR="00544657" w:rsidRPr="00BB19F0" w:rsidRDefault="00544657" w:rsidP="00235614">
            <w:pPr>
              <w:spacing w:after="0"/>
              <w:rPr>
                <w:rFonts w:eastAsia="Times New Roman" w:cstheme="minorHAnsi"/>
                <w:color w:val="000000"/>
                <w:sz w:val="20"/>
                <w:lang w:eastAsia="tr-TR"/>
              </w:rPr>
            </w:pPr>
          </w:p>
        </w:tc>
        <w:tc>
          <w:tcPr>
            <w:tcW w:w="732" w:type="pct"/>
            <w:shd w:val="clear" w:color="auto" w:fill="auto"/>
            <w:noWrap/>
            <w:vAlign w:val="bottom"/>
            <w:hideMark/>
          </w:tcPr>
          <w:p w:rsidR="00544657" w:rsidRPr="00BB19F0" w:rsidRDefault="00544657" w:rsidP="00235614">
            <w:pPr>
              <w:spacing w:after="0"/>
              <w:rPr>
                <w:rFonts w:eastAsia="Times New Roman" w:cstheme="minorHAnsi"/>
                <w:sz w:val="20"/>
                <w:lang w:eastAsia="tr-TR"/>
              </w:rPr>
            </w:pPr>
          </w:p>
        </w:tc>
        <w:tc>
          <w:tcPr>
            <w:tcW w:w="666" w:type="pct"/>
            <w:shd w:val="clear" w:color="auto" w:fill="auto"/>
            <w:noWrap/>
            <w:vAlign w:val="bottom"/>
            <w:hideMark/>
          </w:tcPr>
          <w:p w:rsidR="00544657" w:rsidRPr="00BB19F0" w:rsidRDefault="00544657" w:rsidP="00235614">
            <w:pPr>
              <w:spacing w:after="0"/>
              <w:rPr>
                <w:rFonts w:eastAsia="Times New Roman" w:cstheme="minorHAnsi"/>
                <w:sz w:val="20"/>
                <w:lang w:eastAsia="tr-TR"/>
              </w:rPr>
            </w:pPr>
          </w:p>
        </w:tc>
        <w:tc>
          <w:tcPr>
            <w:tcW w:w="251" w:type="pct"/>
            <w:shd w:val="clear" w:color="auto" w:fill="auto"/>
            <w:noWrap/>
            <w:vAlign w:val="bottom"/>
            <w:hideMark/>
          </w:tcPr>
          <w:p w:rsidR="00544657" w:rsidRPr="00BB19F0" w:rsidRDefault="00544657" w:rsidP="00235614">
            <w:pPr>
              <w:spacing w:after="0"/>
              <w:rPr>
                <w:rFonts w:eastAsia="Times New Roman" w:cstheme="minorHAnsi"/>
                <w:sz w:val="20"/>
                <w:lang w:eastAsia="tr-TR"/>
              </w:rPr>
            </w:pPr>
          </w:p>
        </w:tc>
      </w:tr>
    </w:tbl>
    <w:p w:rsidR="00544657" w:rsidRPr="00BB19F0" w:rsidRDefault="00544657" w:rsidP="00BB19F0">
      <w:pPr>
        <w:spacing w:before="120" w:after="0" w:line="240" w:lineRule="auto"/>
        <w:rPr>
          <w:rFonts w:cstheme="minorHAnsi"/>
          <w:sz w:val="20"/>
        </w:rPr>
      </w:pPr>
      <w:r w:rsidRPr="00BB19F0">
        <w:rPr>
          <w:rFonts w:cstheme="minorHAnsi"/>
          <w:sz w:val="20"/>
        </w:rPr>
        <w:t>*p&lt;0,05 regresyon testi</w:t>
      </w:r>
    </w:p>
    <w:p w:rsidR="00BB19F0" w:rsidRDefault="00BB19F0" w:rsidP="00BB19F0">
      <w:pPr>
        <w:pStyle w:val="metinn"/>
      </w:pPr>
    </w:p>
    <w:p w:rsidR="00544657" w:rsidRPr="001343C0" w:rsidRDefault="00544657" w:rsidP="00BB19F0">
      <w:pPr>
        <w:pStyle w:val="metinn"/>
        <w:rPr>
          <w:rFonts w:eastAsia="Times New Roman"/>
          <w:color w:val="000000"/>
          <w:lang w:eastAsia="tr-TR"/>
        </w:rPr>
      </w:pPr>
      <w:r w:rsidRPr="009E4F6E">
        <w:t xml:space="preserve">Etkinin incelenmesi amacıyla kurulan </w:t>
      </w:r>
      <w:r>
        <w:t xml:space="preserve">regresyon </w:t>
      </w:r>
      <w:r w:rsidRPr="009E4F6E">
        <w:t>model</w:t>
      </w:r>
      <w:r>
        <w:t>i anlamlıdır (p=0,000</w:t>
      </w:r>
      <w:r w:rsidRPr="009E4F6E">
        <w:t xml:space="preserve">). </w:t>
      </w:r>
      <w:r>
        <w:t>Açısal</w:t>
      </w:r>
      <w:r w:rsidRPr="009E4F6E">
        <w:t xml:space="preserve"> insersiyon derinliği üzerin</w:t>
      </w:r>
      <w:r w:rsidR="00A15038">
        <w:t>de koklea bazal dönüş uzunluğu v</w:t>
      </w:r>
      <w:r w:rsidRPr="009E4F6E">
        <w:t>e elektrod uzunluğu çok güçlü etkiye sahiptir. (R</w:t>
      </w:r>
      <w:r>
        <w:t>=0,947</w:t>
      </w:r>
      <w:r w:rsidRPr="009E4F6E">
        <w:t>)</w:t>
      </w:r>
      <w:r>
        <w:t xml:space="preserve"> ve AID varyasyonlarının %89,4’ünü açıklamaktadır. (Düzeltilmiş R</w:t>
      </w:r>
      <w:r>
        <w:rPr>
          <w:vertAlign w:val="superscript"/>
        </w:rPr>
        <w:t>2</w:t>
      </w:r>
      <w:r>
        <w:t>=0,894)</w:t>
      </w:r>
      <w:r w:rsidRPr="009E4F6E">
        <w:t xml:space="preserve"> Sonuçlar incelendiğinde</w:t>
      </w:r>
      <w:r w:rsidRPr="009E4F6E">
        <w:rPr>
          <w:rFonts w:eastAsia="Times New Roman"/>
          <w:color w:val="000000"/>
          <w:lang w:eastAsia="tr-TR"/>
        </w:rPr>
        <w:t xml:space="preserve"> Koklea bazal dönüş uzunluğu, AID’yi negatif etkilemekte</w:t>
      </w:r>
      <w:r>
        <w:rPr>
          <w:rFonts w:eastAsia="Times New Roman"/>
          <w:color w:val="000000"/>
          <w:lang w:eastAsia="tr-TR"/>
        </w:rPr>
        <w:t>yken</w:t>
      </w:r>
      <w:r w:rsidRPr="009E4F6E">
        <w:rPr>
          <w:rFonts w:eastAsia="Times New Roman"/>
          <w:color w:val="000000"/>
          <w:lang w:eastAsia="tr-TR"/>
        </w:rPr>
        <w:t xml:space="preserve"> (B</w:t>
      </w:r>
      <w:r>
        <w:rPr>
          <w:rFonts w:eastAsia="Times New Roman"/>
          <w:color w:val="000000"/>
          <w:vertAlign w:val="subscript"/>
          <w:lang w:eastAsia="tr-TR"/>
        </w:rPr>
        <w:t>1</w:t>
      </w:r>
      <w:r>
        <w:rPr>
          <w:rFonts w:eastAsia="Times New Roman"/>
          <w:color w:val="000000"/>
          <w:lang w:eastAsia="tr-TR"/>
        </w:rPr>
        <w:t>=-62,175 p&lt;0,05),</w:t>
      </w:r>
      <w:r w:rsidRPr="009E4F6E">
        <w:rPr>
          <w:rFonts w:eastAsia="Times New Roman"/>
          <w:color w:val="000000"/>
          <w:lang w:eastAsia="tr-TR"/>
        </w:rPr>
        <w:t xml:space="preserve"> elektrod uzunluğu pozitif etkilemektedir (B</w:t>
      </w:r>
      <w:r>
        <w:rPr>
          <w:rFonts w:eastAsia="Times New Roman"/>
          <w:color w:val="000000"/>
          <w:vertAlign w:val="subscript"/>
          <w:lang w:eastAsia="tr-TR"/>
        </w:rPr>
        <w:t>2</w:t>
      </w:r>
      <w:r w:rsidRPr="009E4F6E">
        <w:rPr>
          <w:rFonts w:eastAsia="Times New Roman"/>
          <w:color w:val="000000"/>
          <w:lang w:eastAsia="tr-TR"/>
        </w:rPr>
        <w:t xml:space="preserve">=41,342 p&lt;0,05). </w:t>
      </w:r>
    </w:p>
    <w:p w:rsidR="00544657" w:rsidRPr="009E4F6E" w:rsidRDefault="00544657" w:rsidP="00BB19F0">
      <w:pPr>
        <w:pStyle w:val="metinn"/>
        <w:rPr>
          <w:rFonts w:eastAsia="Times New Roman"/>
          <w:color w:val="000000"/>
          <w:lang w:eastAsia="tr-TR"/>
        </w:rPr>
      </w:pPr>
      <w:r w:rsidRPr="009E4F6E">
        <w:rPr>
          <w:rFonts w:eastAsia="Times New Roman"/>
          <w:color w:val="000000"/>
          <w:lang w:eastAsia="tr-TR"/>
        </w:rPr>
        <w:t xml:space="preserve">Kontrol grubunda analiz edilen 60 hastanın </w:t>
      </w:r>
      <w:r>
        <w:rPr>
          <w:rFonts w:eastAsia="Times New Roman"/>
          <w:color w:val="000000"/>
          <w:lang w:eastAsia="tr-TR"/>
        </w:rPr>
        <w:t>verileri üzerinden</w:t>
      </w:r>
      <w:r w:rsidRPr="009E4F6E">
        <w:rPr>
          <w:rFonts w:eastAsia="Times New Roman"/>
          <w:color w:val="000000"/>
          <w:lang w:eastAsia="tr-TR"/>
        </w:rPr>
        <w:t xml:space="preserve">, Koklea bazal dönüş uzunluğu ve Elektrod uzunluğu bağımsız değişkenlerinden yola çıkılarak post-operatif </w:t>
      </w:r>
      <w:r>
        <w:rPr>
          <w:rFonts w:eastAsia="Times New Roman"/>
          <w:color w:val="000000"/>
          <w:lang w:eastAsia="tr-TR"/>
        </w:rPr>
        <w:t>açısal</w:t>
      </w:r>
      <w:r w:rsidRPr="009E4F6E">
        <w:rPr>
          <w:rFonts w:eastAsia="Times New Roman"/>
          <w:color w:val="000000"/>
          <w:lang w:eastAsia="tr-TR"/>
        </w:rPr>
        <w:t xml:space="preserve"> insersiyon derinliği tahmini için bir model geliştirilmeye çalışılmıştır.</w:t>
      </w:r>
    </w:p>
    <w:tbl>
      <w:tblPr>
        <w:tblW w:w="8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12"/>
      </w:tblGrid>
      <w:tr w:rsidR="00544657" w:rsidRPr="009E4F6E" w:rsidTr="00BB19F0">
        <w:trPr>
          <w:trHeight w:val="94"/>
        </w:trPr>
        <w:tc>
          <w:tcPr>
            <w:tcW w:w="8212" w:type="dxa"/>
          </w:tcPr>
          <w:p w:rsidR="00544657" w:rsidRPr="009E4F6E" w:rsidRDefault="00544657" w:rsidP="00235614">
            <w:pPr>
              <w:jc w:val="center"/>
              <w:rPr>
                <w:rFonts w:eastAsia="Times New Roman" w:cstheme="minorHAnsi"/>
                <w:color w:val="000000"/>
                <w:lang w:eastAsia="tr-TR"/>
              </w:rPr>
            </w:pPr>
            <w:r w:rsidRPr="009E4F6E">
              <w:rPr>
                <w:rFonts w:eastAsia="Times New Roman" w:cstheme="minorHAnsi"/>
                <w:color w:val="000000"/>
                <w:lang w:eastAsia="tr-TR"/>
              </w:rPr>
              <w:t>AID</w:t>
            </w:r>
            <w:r w:rsidRPr="001343C0">
              <w:rPr>
                <w:rFonts w:eastAsia="Times New Roman" w:cstheme="minorHAnsi"/>
                <w:color w:val="000000"/>
                <w:sz w:val="24"/>
                <w:szCs w:val="24"/>
                <w:vertAlign w:val="subscript"/>
                <w:lang w:eastAsia="tr-TR"/>
              </w:rPr>
              <w:t>tahmin edilen</w:t>
            </w:r>
            <w:r>
              <w:rPr>
                <w:rFonts w:eastAsia="Times New Roman" w:cstheme="minorHAnsi"/>
                <w:color w:val="000000"/>
                <w:lang w:eastAsia="tr-TR"/>
              </w:rPr>
              <w:t>= (Elektrod Uzunluğu *</w:t>
            </w:r>
            <w:r w:rsidRPr="009E4F6E">
              <w:rPr>
                <w:rFonts w:eastAsia="Times New Roman" w:cstheme="minorHAnsi"/>
                <w:color w:val="000000"/>
                <w:lang w:eastAsia="tr-TR"/>
              </w:rPr>
              <w:t xml:space="preserve"> </w:t>
            </w:r>
            <w:r>
              <w:rPr>
                <w:rFonts w:eastAsia="Times New Roman" w:cstheme="minorHAnsi"/>
                <w:color w:val="000000"/>
                <w:lang w:eastAsia="tr-TR"/>
              </w:rPr>
              <w:t>B</w:t>
            </w:r>
            <w:r>
              <w:rPr>
                <w:rFonts w:eastAsia="Times New Roman" w:cstheme="minorHAnsi"/>
                <w:color w:val="000000"/>
                <w:vertAlign w:val="subscript"/>
                <w:lang w:eastAsia="tr-TR"/>
              </w:rPr>
              <w:t>1</w:t>
            </w:r>
            <w:r w:rsidRPr="009E4F6E">
              <w:rPr>
                <w:rFonts w:eastAsia="Times New Roman" w:cstheme="minorHAnsi"/>
                <w:color w:val="000000"/>
                <w:lang w:eastAsia="tr-TR"/>
              </w:rPr>
              <w:t xml:space="preserve">) </w:t>
            </w:r>
            <w:r>
              <w:rPr>
                <w:rFonts w:eastAsia="Times New Roman" w:cstheme="minorHAnsi"/>
                <w:color w:val="000000"/>
                <w:lang w:eastAsia="tr-TR"/>
              </w:rPr>
              <w:t>– (Koklea bazal dönüş uzunluğu *</w:t>
            </w:r>
            <w:r w:rsidRPr="009E4F6E">
              <w:rPr>
                <w:rFonts w:eastAsia="Times New Roman" w:cstheme="minorHAnsi"/>
                <w:color w:val="000000"/>
                <w:lang w:eastAsia="tr-TR"/>
              </w:rPr>
              <w:t xml:space="preserve"> </w:t>
            </w:r>
            <w:r>
              <w:rPr>
                <w:rFonts w:eastAsia="Times New Roman" w:cstheme="minorHAnsi"/>
                <w:color w:val="000000"/>
                <w:lang w:eastAsia="tr-TR"/>
              </w:rPr>
              <w:t>B</w:t>
            </w:r>
            <w:r>
              <w:rPr>
                <w:rFonts w:eastAsia="Times New Roman" w:cstheme="minorHAnsi"/>
                <w:color w:val="000000"/>
                <w:vertAlign w:val="subscript"/>
                <w:lang w:eastAsia="tr-TR"/>
              </w:rPr>
              <w:t>2</w:t>
            </w:r>
            <w:r w:rsidRPr="009E4F6E">
              <w:rPr>
                <w:rFonts w:eastAsia="Times New Roman" w:cstheme="minorHAnsi"/>
                <w:color w:val="000000"/>
                <w:lang w:eastAsia="tr-TR"/>
              </w:rPr>
              <w:t xml:space="preserve">) – </w:t>
            </w:r>
            <w:r>
              <w:rPr>
                <w:rFonts w:eastAsia="Times New Roman" w:cstheme="minorHAnsi"/>
                <w:color w:val="000000"/>
                <w:lang w:eastAsia="tr-TR"/>
              </w:rPr>
              <w:t>sabit</w:t>
            </w:r>
          </w:p>
        </w:tc>
      </w:tr>
    </w:tbl>
    <w:p w:rsidR="00BB19F0" w:rsidRDefault="00BB19F0" w:rsidP="00235614">
      <w:pPr>
        <w:jc w:val="both"/>
        <w:rPr>
          <w:rFonts w:eastAsia="Times New Roman" w:cstheme="minorHAnsi"/>
          <w:color w:val="000000"/>
          <w:lang w:eastAsia="tr-TR"/>
        </w:rPr>
      </w:pPr>
    </w:p>
    <w:p w:rsidR="00EA6D6E" w:rsidRDefault="00EA6D6E">
      <w:pPr>
        <w:rPr>
          <w:rFonts w:eastAsia="Times New Roman" w:cstheme="minorHAnsi"/>
          <w:color w:val="000000"/>
          <w:lang w:eastAsia="tr-TR"/>
        </w:rPr>
        <w:sectPr w:rsidR="00EA6D6E" w:rsidSect="0077575C">
          <w:pgSz w:w="11910" w:h="16840" w:code="9"/>
          <w:pgMar w:top="1701" w:right="1418" w:bottom="1701" w:left="2268" w:header="709" w:footer="709" w:gutter="0"/>
          <w:cols w:space="708"/>
          <w:docGrid w:linePitch="360"/>
        </w:sectPr>
      </w:pPr>
    </w:p>
    <w:p w:rsidR="00544657" w:rsidRPr="009E4F6E" w:rsidRDefault="00544657" w:rsidP="00EA6D6E">
      <w:pPr>
        <w:pStyle w:val="tabloo"/>
        <w:spacing w:before="0"/>
      </w:pPr>
      <w:bookmarkStart w:id="49" w:name="_Toc129595468"/>
      <w:r w:rsidRPr="009E4F6E">
        <w:lastRenderedPageBreak/>
        <w:t xml:space="preserve">Tablo </w:t>
      </w:r>
      <w:r w:rsidR="00D637BC">
        <w:t>4.</w:t>
      </w:r>
      <w:r w:rsidR="00A87E1A">
        <w:t>9</w:t>
      </w:r>
      <w:r w:rsidR="00BB19F0">
        <w:t>.</w:t>
      </w:r>
      <w:r w:rsidRPr="009E4F6E">
        <w:t xml:space="preserve"> </w:t>
      </w:r>
      <w:r w:rsidRPr="00BB19F0">
        <w:rPr>
          <w:b w:val="0"/>
        </w:rPr>
        <w:t xml:space="preserve">Anomali </w:t>
      </w:r>
      <w:r w:rsidR="00945106" w:rsidRPr="00BB19F0">
        <w:rPr>
          <w:b w:val="0"/>
        </w:rPr>
        <w:t>Tiplerine göre</w:t>
      </w:r>
      <w:r w:rsidRPr="00BB19F0">
        <w:rPr>
          <w:b w:val="0"/>
        </w:rPr>
        <w:t xml:space="preserve"> Elektrot Çeşitleri Dağılımı</w:t>
      </w:r>
      <w:bookmarkEnd w:id="4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65"/>
        <w:gridCol w:w="1356"/>
        <w:gridCol w:w="1002"/>
        <w:gridCol w:w="1135"/>
        <w:gridCol w:w="1040"/>
        <w:gridCol w:w="1135"/>
        <w:gridCol w:w="1013"/>
        <w:gridCol w:w="1303"/>
        <w:gridCol w:w="1335"/>
        <w:gridCol w:w="1244"/>
        <w:gridCol w:w="1013"/>
        <w:gridCol w:w="1013"/>
        <w:gridCol w:w="40"/>
      </w:tblGrid>
      <w:tr w:rsidR="00544657" w:rsidRPr="00EA6D6E" w:rsidTr="00EA6D6E">
        <w:trPr>
          <w:trHeight w:val="349"/>
        </w:trPr>
        <w:tc>
          <w:tcPr>
            <w:tcW w:w="250" w:type="pct"/>
            <w:vMerge w:val="restart"/>
            <w:tcBorders>
              <w:top w:val="nil"/>
              <w:left w:val="nil"/>
            </w:tcBorders>
            <w:shd w:val="clear" w:color="auto" w:fill="auto"/>
            <w:vAlign w:val="bottom"/>
          </w:tcPr>
          <w:p w:rsidR="00544657" w:rsidRPr="00EA6D6E" w:rsidRDefault="00544657" w:rsidP="00235614">
            <w:pPr>
              <w:spacing w:after="0"/>
              <w:rPr>
                <w:rFonts w:eastAsia="Times New Roman" w:cstheme="minorHAnsi"/>
                <w:color w:val="000000"/>
                <w:sz w:val="20"/>
                <w:szCs w:val="20"/>
                <w:lang w:eastAsia="tr-TR"/>
              </w:rPr>
            </w:pPr>
          </w:p>
        </w:tc>
        <w:tc>
          <w:tcPr>
            <w:tcW w:w="4750" w:type="pct"/>
            <w:gridSpan w:val="12"/>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Elektrod Marka-Modeli</w:t>
            </w:r>
          </w:p>
        </w:tc>
      </w:tr>
      <w:tr w:rsidR="00EA6D6E" w:rsidRPr="00EA6D6E" w:rsidTr="00EA6D6E">
        <w:trPr>
          <w:gridAfter w:val="1"/>
          <w:wAfter w:w="15" w:type="pct"/>
          <w:trHeight w:val="349"/>
        </w:trPr>
        <w:tc>
          <w:tcPr>
            <w:tcW w:w="250" w:type="pct"/>
            <w:vMerge/>
            <w:tcBorders>
              <w:left w:val="nil"/>
            </w:tcBorders>
            <w:vAlign w:val="center"/>
          </w:tcPr>
          <w:p w:rsidR="00544657" w:rsidRPr="00EA6D6E" w:rsidRDefault="00544657" w:rsidP="00235614">
            <w:pPr>
              <w:spacing w:after="0"/>
              <w:rPr>
                <w:rFonts w:eastAsia="Times New Roman" w:cstheme="minorHAnsi"/>
                <w:color w:val="000000"/>
                <w:sz w:val="20"/>
                <w:szCs w:val="20"/>
                <w:lang w:eastAsia="tr-TR"/>
              </w:rPr>
            </w:pPr>
          </w:p>
        </w:tc>
        <w:tc>
          <w:tcPr>
            <w:tcW w:w="51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Compressed</w:t>
            </w:r>
          </w:p>
        </w:tc>
        <w:tc>
          <w:tcPr>
            <w:tcW w:w="37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Cochlear Contour Advance</w:t>
            </w:r>
          </w:p>
        </w:tc>
        <w:tc>
          <w:tcPr>
            <w:tcW w:w="42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Form 19</w:t>
            </w:r>
          </w:p>
        </w:tc>
        <w:tc>
          <w:tcPr>
            <w:tcW w:w="391" w:type="pct"/>
            <w:shd w:val="clear" w:color="auto" w:fill="auto"/>
            <w:vAlign w:val="center"/>
            <w:hideMark/>
          </w:tcPr>
          <w:p w:rsidR="00544657" w:rsidRPr="00EA6D6E" w:rsidRDefault="002C7576"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AB</w:t>
            </w:r>
            <w:r w:rsidR="00544657" w:rsidRPr="00EA6D6E">
              <w:rPr>
                <w:rFonts w:eastAsia="Times New Roman" w:cstheme="minorHAnsi"/>
                <w:color w:val="000000"/>
                <w:sz w:val="20"/>
                <w:szCs w:val="20"/>
                <w:lang w:eastAsia="tr-TR"/>
              </w:rPr>
              <w:t xml:space="preserve"> HiFocus 1j</w:t>
            </w:r>
          </w:p>
        </w:tc>
        <w:tc>
          <w:tcPr>
            <w:tcW w:w="42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Form 24</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Medium</w:t>
            </w:r>
          </w:p>
        </w:tc>
        <w:tc>
          <w:tcPr>
            <w:tcW w:w="49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Cochlear Slim Straight</w:t>
            </w:r>
          </w:p>
        </w:tc>
        <w:tc>
          <w:tcPr>
            <w:tcW w:w="502" w:type="pct"/>
            <w:shd w:val="clear" w:color="auto" w:fill="auto"/>
            <w:vAlign w:val="center"/>
            <w:hideMark/>
          </w:tcPr>
          <w:p w:rsidR="00544657" w:rsidRPr="00EA6D6E" w:rsidRDefault="002C7576"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Oticon</w:t>
            </w:r>
            <w:r w:rsidR="00544657" w:rsidRPr="00EA6D6E">
              <w:rPr>
                <w:rFonts w:eastAsia="Times New Roman" w:cstheme="minorHAnsi"/>
                <w:color w:val="000000"/>
                <w:sz w:val="20"/>
                <w:szCs w:val="20"/>
                <w:lang w:eastAsia="tr-TR"/>
              </w:rPr>
              <w:t xml:space="preserve"> Digisonic SP EVO</w:t>
            </w:r>
          </w:p>
        </w:tc>
        <w:tc>
          <w:tcPr>
            <w:tcW w:w="468" w:type="pct"/>
            <w:shd w:val="clear" w:color="auto" w:fill="auto"/>
            <w:vAlign w:val="center"/>
            <w:hideMark/>
          </w:tcPr>
          <w:p w:rsidR="00544657" w:rsidRPr="00EA6D6E" w:rsidRDefault="002C7576"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Oticon</w:t>
            </w:r>
            <w:r w:rsidR="00544657" w:rsidRPr="00EA6D6E">
              <w:rPr>
                <w:rFonts w:eastAsia="Times New Roman" w:cstheme="minorHAnsi"/>
                <w:color w:val="000000"/>
                <w:sz w:val="20"/>
                <w:szCs w:val="20"/>
                <w:lang w:eastAsia="tr-TR"/>
              </w:rPr>
              <w:t xml:space="preserve"> Digisonic SP </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Flex 28</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Med-El Standart</w:t>
            </w:r>
          </w:p>
        </w:tc>
      </w:tr>
      <w:tr w:rsidR="00EA6D6E" w:rsidRPr="00EA6D6E" w:rsidTr="00EA6D6E">
        <w:trPr>
          <w:gridAfter w:val="1"/>
          <w:wAfter w:w="15" w:type="pct"/>
          <w:trHeight w:val="349"/>
        </w:trPr>
        <w:tc>
          <w:tcPr>
            <w:tcW w:w="250" w:type="pct"/>
            <w:vMerge/>
            <w:tcBorders>
              <w:left w:val="nil"/>
            </w:tcBorders>
            <w:vAlign w:val="center"/>
          </w:tcPr>
          <w:p w:rsidR="00544657" w:rsidRPr="00EA6D6E" w:rsidRDefault="00544657" w:rsidP="00235614">
            <w:pPr>
              <w:spacing w:after="0"/>
              <w:rPr>
                <w:rFonts w:eastAsia="Times New Roman" w:cstheme="minorHAnsi"/>
                <w:color w:val="000000"/>
                <w:sz w:val="20"/>
                <w:szCs w:val="20"/>
                <w:lang w:eastAsia="tr-TR"/>
              </w:rPr>
            </w:pPr>
          </w:p>
        </w:tc>
        <w:tc>
          <w:tcPr>
            <w:tcW w:w="51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37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42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39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427"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49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502"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468"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c>
          <w:tcPr>
            <w:tcW w:w="381"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n (%)</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IP-I</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8(%30,8)</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15(%57,7)</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1(%3,8)</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1(%3,8)</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1(%3,8)</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IP-II</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1(%1,3)</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2(%2,5)</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52(%65,8)</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3(%3,8)</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9(%11,4)</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1(%1,3)</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3(%3,8)</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3(%3,8)</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5(%6,3)</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IP-III</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6(%66,7)</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3(%33,3)</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KH-II</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1(%5,9)</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5(%29,4)</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5(%29,4)</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6(%35,3)</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KH-III</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12(%42,9)</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3(%10,7)</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1(%3,6)</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10(%35,7)</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1(%3,6)</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1(%3,6)</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KH-IV</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2(%33,3)</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2(%33,3)</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2(%33,3)</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KAS</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3(%20)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6(%40)</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1(%6,7)</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1(%6,7)</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2(%13,3)</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2(%13,3)</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446953"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GVA</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1(%7,7)</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1(%7,7)</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1(%7,7)</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2(%15,4)</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5(%38,5)</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2(%15,4)</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1(%7,7)</w:t>
            </w:r>
          </w:p>
        </w:tc>
      </w:tr>
      <w:tr w:rsidR="00EA6D6E" w:rsidRPr="00EA6D6E" w:rsidTr="00EA6D6E">
        <w:trPr>
          <w:gridAfter w:val="1"/>
          <w:wAfter w:w="15" w:type="pct"/>
          <w:trHeight w:val="349"/>
        </w:trPr>
        <w:tc>
          <w:tcPr>
            <w:tcW w:w="250" w:type="pct"/>
            <w:shd w:val="clear" w:color="auto" w:fill="auto"/>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VD</w:t>
            </w:r>
          </w:p>
        </w:tc>
        <w:tc>
          <w:tcPr>
            <w:tcW w:w="51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7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1(%20)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9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1(%20)</w:t>
            </w:r>
          </w:p>
        </w:tc>
        <w:tc>
          <w:tcPr>
            <w:tcW w:w="427"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90"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3(%60)</w:t>
            </w:r>
          </w:p>
        </w:tc>
        <w:tc>
          <w:tcPr>
            <w:tcW w:w="502"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468"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c>
          <w:tcPr>
            <w:tcW w:w="381" w:type="pct"/>
            <w:shd w:val="clear" w:color="auto" w:fill="auto"/>
            <w:noWrap/>
            <w:vAlign w:val="center"/>
            <w:hideMark/>
          </w:tcPr>
          <w:p w:rsidR="00544657" w:rsidRPr="00EA6D6E" w:rsidRDefault="00544657" w:rsidP="00235614">
            <w:pPr>
              <w:spacing w:after="0"/>
              <w:jc w:val="center"/>
              <w:rPr>
                <w:rFonts w:eastAsia="Times New Roman" w:cstheme="minorHAnsi"/>
                <w:color w:val="000000"/>
                <w:sz w:val="20"/>
                <w:szCs w:val="20"/>
                <w:lang w:eastAsia="tr-TR"/>
              </w:rPr>
            </w:pPr>
            <w:r w:rsidRPr="00EA6D6E">
              <w:rPr>
                <w:rFonts w:eastAsia="Times New Roman" w:cstheme="minorHAnsi"/>
                <w:color w:val="000000"/>
                <w:sz w:val="20"/>
                <w:szCs w:val="20"/>
                <w:lang w:eastAsia="tr-TR"/>
              </w:rPr>
              <w:t>0(%0)</w:t>
            </w:r>
          </w:p>
        </w:tc>
      </w:tr>
    </w:tbl>
    <w:p w:rsidR="00544657" w:rsidRPr="00EA6D6E" w:rsidRDefault="00544657" w:rsidP="00EA6D6E">
      <w:pPr>
        <w:spacing w:before="120" w:after="0"/>
        <w:rPr>
          <w:rFonts w:cstheme="minorHAnsi"/>
          <w:sz w:val="20"/>
        </w:rPr>
      </w:pPr>
      <w:r w:rsidRPr="00EA6D6E">
        <w:rPr>
          <w:rFonts w:cstheme="minorHAnsi"/>
          <w:sz w:val="20"/>
        </w:rPr>
        <w:t>* Elektrodların sıralaması elektrodların uzunluğuna göre küçükten büyüğü doğru yapılmıştır.</w:t>
      </w:r>
    </w:p>
    <w:p w:rsidR="00EA6D6E" w:rsidRDefault="00EA6D6E" w:rsidP="00235614">
      <w:pPr>
        <w:rPr>
          <w:rFonts w:cstheme="minorHAnsi"/>
        </w:rPr>
        <w:sectPr w:rsidR="00EA6D6E" w:rsidSect="00EA6D6E">
          <w:pgSz w:w="16840" w:h="11910" w:orient="landscape" w:code="9"/>
          <w:pgMar w:top="1701" w:right="1418" w:bottom="1701" w:left="2268" w:header="709" w:footer="709" w:gutter="0"/>
          <w:cols w:space="708"/>
          <w:docGrid w:linePitch="360"/>
        </w:sectPr>
      </w:pPr>
    </w:p>
    <w:p w:rsidR="00544657" w:rsidRPr="009E4F6E" w:rsidRDefault="00A15038" w:rsidP="00EA6D6E">
      <w:pPr>
        <w:pStyle w:val="metinn"/>
      </w:pPr>
      <w:proofErr w:type="gramStart"/>
      <w:r>
        <w:lastRenderedPageBreak/>
        <w:t>IKM</w:t>
      </w:r>
      <w:r w:rsidR="00544657" w:rsidRPr="009E4F6E">
        <w:t xml:space="preserve"> alt </w:t>
      </w:r>
      <w:r w:rsidR="00544657">
        <w:t>tiplerine bakıldığında, IP-I</w:t>
      </w:r>
      <w:r w:rsidR="00544657" w:rsidRPr="009E4F6E">
        <w:t xml:space="preserve"> için Med-El F</w:t>
      </w:r>
      <w:r w:rsidR="00544657">
        <w:t>orm24 kullanım oranı %57,7; IP-II</w:t>
      </w:r>
      <w:r w:rsidR="00544657" w:rsidRPr="009E4F6E">
        <w:t xml:space="preserve"> için Med-El F</w:t>
      </w:r>
      <w:r w:rsidR="00544657">
        <w:t>orm24 kullanım oranı %65,8; IP-III</w:t>
      </w:r>
      <w:r w:rsidR="00544657" w:rsidRPr="009E4F6E">
        <w:t xml:space="preserve"> için Med-El Form19 kullanım oranı %66,7; CH2 için Cochlear Slim Straight m</w:t>
      </w:r>
      <w:r w:rsidR="00544657">
        <w:t>odeli kullanım oranı %35,3; KH-III</w:t>
      </w:r>
      <w:r w:rsidR="00544657" w:rsidRPr="009E4F6E">
        <w:t xml:space="preserve"> için Med-El Form19 kullanım oranı %42,9; KAS için Cochlear Slim Straight kullanım oranı %40,0; </w:t>
      </w:r>
      <w:r w:rsidR="00414ABA">
        <w:t>GVA</w:t>
      </w:r>
      <w:r w:rsidR="00544657" w:rsidRPr="009E4F6E">
        <w:t xml:space="preserve"> için Cochlear Slim Straight kullanım oranı %38,5; VD için Cochlear Slim Straight kullanımı oranı %60,0 olarak bulunmuştur.</w:t>
      </w:r>
      <w:proofErr w:type="gramEnd"/>
    </w:p>
    <w:p w:rsidR="008660D3" w:rsidRDefault="00A15038" w:rsidP="00EA6D6E">
      <w:pPr>
        <w:pStyle w:val="metinn"/>
      </w:pPr>
      <w:r>
        <w:t>İç kulak malformasyonları</w:t>
      </w:r>
      <w:r w:rsidR="00544657">
        <w:t xml:space="preserve"> gruplar halinde incelendiğinde </w:t>
      </w:r>
      <w:r>
        <w:t>i</w:t>
      </w:r>
      <w:r w:rsidR="00544657" w:rsidRPr="009E4F6E">
        <w:t>nkomplet partisyon</w:t>
      </w:r>
      <w:r>
        <w:t>larda</w:t>
      </w:r>
      <w:r w:rsidR="00544657" w:rsidRPr="009E4F6E">
        <w:t xml:space="preserve"> en sık Med-El Form 24 (%61) ve Medel Form 19 (%14)  elektrodların, Koklear </w:t>
      </w:r>
      <w:r>
        <w:t>hipoplazilerde</w:t>
      </w:r>
      <w:r w:rsidR="00544657" w:rsidRPr="009E4F6E">
        <w:t xml:space="preserve"> Med-El Form 19 (%37) ve Coc</w:t>
      </w:r>
      <w:r>
        <w:t>hlear Slim Straight (%35) ve Med</w:t>
      </w:r>
      <w:r w:rsidR="00544657" w:rsidRPr="009E4F6E">
        <w:t xml:space="preserve">-El Form 24 (%15,6) elektrodların, Koklear apertür stenozu, izole vestibül dilatasyonu ve izole geniş vestibüler akuadakt </w:t>
      </w:r>
      <w:proofErr w:type="gramStart"/>
      <w:r w:rsidR="00544657" w:rsidRPr="009E4F6E">
        <w:t>anomalilerind</w:t>
      </w:r>
      <w:r>
        <w:t>e</w:t>
      </w:r>
      <w:proofErr w:type="gramEnd"/>
      <w:r>
        <w:t xml:space="preserve"> en sık Cochlear Slim Straight</w:t>
      </w:r>
      <w:r w:rsidR="00544657" w:rsidRPr="009E4F6E">
        <w:t xml:space="preserve"> elektrodun (sırasıyla %40,</w:t>
      </w:r>
      <w:r>
        <w:t xml:space="preserve"> </w:t>
      </w:r>
      <w:r w:rsidR="00544657" w:rsidRPr="009E4F6E">
        <w:t>%60,</w:t>
      </w:r>
      <w:r>
        <w:t xml:space="preserve"> </w:t>
      </w:r>
      <w:r w:rsidR="00544657" w:rsidRPr="009E4F6E">
        <w:t xml:space="preserve">%38,5) kullanıldığı görülmektedir. </w:t>
      </w:r>
    </w:p>
    <w:p w:rsidR="008660D3" w:rsidRDefault="008660D3">
      <w:pPr>
        <w:rPr>
          <w:rFonts w:eastAsia="Arial MT" w:cs="Arial MT"/>
          <w:sz w:val="24"/>
          <w:szCs w:val="28"/>
        </w:rPr>
      </w:pPr>
      <w:r>
        <w:br w:type="page"/>
      </w:r>
    </w:p>
    <w:p w:rsidR="00544657" w:rsidRPr="009E4F6E" w:rsidRDefault="00544657" w:rsidP="00EA6D6E">
      <w:pPr>
        <w:pStyle w:val="tabloo"/>
        <w:ind w:left="1162" w:hanging="1162"/>
      </w:pPr>
      <w:bookmarkStart w:id="50" w:name="_Toc129595469"/>
      <w:r w:rsidRPr="009E4F6E">
        <w:lastRenderedPageBreak/>
        <w:t>Tablo</w:t>
      </w:r>
      <w:r w:rsidR="00A87E1A">
        <w:t xml:space="preserve"> 4.10</w:t>
      </w:r>
      <w:r w:rsidR="00EA6D6E">
        <w:t>.</w:t>
      </w:r>
      <w:r w:rsidRPr="009E4F6E">
        <w:t xml:space="preserve"> </w:t>
      </w:r>
      <w:r w:rsidRPr="00EA6D6E">
        <w:rPr>
          <w:b w:val="0"/>
        </w:rPr>
        <w:t>Anomali Gruplarında, Elektrot Çeşitlerine Göre Koklea Bazal Dönüş Uzunluğu(Aksiyel ve Koronal Oblik Reformat) ve Açısal İnserseyon Derinliği Açısından İncelenmesi</w:t>
      </w:r>
      <w:bookmarkEnd w:id="50"/>
    </w:p>
    <w:tbl>
      <w:tblPr>
        <w:tblW w:w="5204" w:type="pct"/>
        <w:tblLayout w:type="fixed"/>
        <w:tblCellMar>
          <w:left w:w="70" w:type="dxa"/>
          <w:right w:w="70" w:type="dxa"/>
        </w:tblCellMar>
        <w:tblLook w:val="04A0" w:firstRow="1" w:lastRow="0" w:firstColumn="1" w:lastColumn="0" w:noHBand="0" w:noVBand="1"/>
      </w:tblPr>
      <w:tblGrid>
        <w:gridCol w:w="865"/>
        <w:gridCol w:w="1520"/>
        <w:gridCol w:w="1318"/>
        <w:gridCol w:w="724"/>
        <w:gridCol w:w="1602"/>
        <w:gridCol w:w="733"/>
        <w:gridCol w:w="1323"/>
        <w:gridCol w:w="620"/>
      </w:tblGrid>
      <w:tr w:rsidR="008660D3" w:rsidRPr="008660D3" w:rsidTr="008660D3">
        <w:trPr>
          <w:trHeight w:val="20"/>
        </w:trPr>
        <w:tc>
          <w:tcPr>
            <w:tcW w:w="497"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Anomali</w:t>
            </w:r>
          </w:p>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Tipi</w:t>
            </w:r>
          </w:p>
        </w:tc>
        <w:tc>
          <w:tcPr>
            <w:tcW w:w="873" w:type="pct"/>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 xml:space="preserve">Elektrod </w:t>
            </w:r>
          </w:p>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Marka-Modeli</w:t>
            </w:r>
          </w:p>
        </w:tc>
        <w:tc>
          <w:tcPr>
            <w:tcW w:w="757" w:type="pct"/>
            <w:tcBorders>
              <w:top w:val="single" w:sz="4" w:space="0" w:color="auto"/>
              <w:left w:val="nil"/>
              <w:bottom w:val="single" w:sz="4" w:space="0" w:color="auto"/>
              <w:right w:val="single" w:sz="4" w:space="0" w:color="auto"/>
            </w:tcBorders>
            <w:shd w:val="clear" w:color="auto" w:fill="auto"/>
            <w:vAlign w:val="center"/>
            <w:hideMark/>
          </w:tcPr>
          <w:p w:rsid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Koklea Bazal Dönüş Uzunluğu</w:t>
            </w:r>
          </w:p>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(aksiyel)</w:t>
            </w:r>
          </w:p>
        </w:tc>
        <w:tc>
          <w:tcPr>
            <w:tcW w:w="41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roofErr w:type="gramStart"/>
            <w:r w:rsidRPr="008660D3">
              <w:rPr>
                <w:rFonts w:eastAsia="Times New Roman" w:cstheme="minorHAnsi"/>
                <w:color w:val="000000" w:themeColor="text1"/>
                <w:sz w:val="19"/>
                <w:szCs w:val="19"/>
                <w:lang w:eastAsia="tr-TR"/>
              </w:rPr>
              <w:t>p</w:t>
            </w:r>
            <w:proofErr w:type="gramEnd"/>
          </w:p>
        </w:tc>
        <w:tc>
          <w:tcPr>
            <w:tcW w:w="920" w:type="pct"/>
            <w:tcBorders>
              <w:top w:val="single" w:sz="4" w:space="0" w:color="auto"/>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Koklea Bazal Dönüş Uzunluğu(koronal oblik reformat)</w:t>
            </w:r>
          </w:p>
        </w:tc>
        <w:tc>
          <w:tcPr>
            <w:tcW w:w="4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roofErr w:type="gramStart"/>
            <w:r w:rsidRPr="008660D3">
              <w:rPr>
                <w:rFonts w:eastAsia="Times New Roman" w:cstheme="minorHAnsi"/>
                <w:color w:val="000000" w:themeColor="text1"/>
                <w:sz w:val="19"/>
                <w:szCs w:val="19"/>
                <w:lang w:eastAsia="tr-TR"/>
              </w:rPr>
              <w:t>p</w:t>
            </w:r>
            <w:proofErr w:type="gramEnd"/>
          </w:p>
        </w:tc>
        <w:tc>
          <w:tcPr>
            <w:tcW w:w="760" w:type="pct"/>
            <w:tcBorders>
              <w:top w:val="single" w:sz="4" w:space="0" w:color="auto"/>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Açısal İnsersiyon Derinliği (AID)</w:t>
            </w:r>
          </w:p>
        </w:tc>
        <w:tc>
          <w:tcPr>
            <w:tcW w:w="35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roofErr w:type="gramStart"/>
            <w:r w:rsidRPr="008660D3">
              <w:rPr>
                <w:rFonts w:eastAsia="Times New Roman" w:cstheme="minorHAnsi"/>
                <w:color w:val="000000" w:themeColor="text1"/>
                <w:sz w:val="19"/>
                <w:szCs w:val="19"/>
                <w:lang w:eastAsia="tr-TR"/>
              </w:rPr>
              <w:t>p</w:t>
            </w:r>
            <w:proofErr w:type="gramEnd"/>
          </w:p>
        </w:tc>
      </w:tr>
      <w:tr w:rsidR="008660D3" w:rsidRPr="008660D3" w:rsidTr="008660D3">
        <w:trPr>
          <w:trHeight w:val="20"/>
        </w:trPr>
        <w:tc>
          <w:tcPr>
            <w:tcW w:w="497" w:type="pct"/>
            <w:vMerge/>
            <w:tcBorders>
              <w:top w:val="single" w:sz="4" w:space="0" w:color="auto"/>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vMerge/>
            <w:tcBorders>
              <w:top w:val="single" w:sz="4" w:space="0" w:color="auto"/>
              <w:left w:val="single" w:sz="4" w:space="0" w:color="auto"/>
              <w:bottom w:val="single" w:sz="4" w:space="0" w:color="auto"/>
              <w:right w:val="single" w:sz="4" w:space="0" w:color="auto"/>
            </w:tcBorders>
            <w:vAlign w:val="center"/>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57"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Ort±ss</w:t>
            </w:r>
          </w:p>
        </w:tc>
        <w:tc>
          <w:tcPr>
            <w:tcW w:w="416" w:type="pct"/>
            <w:vMerge/>
            <w:tcBorders>
              <w:top w:val="single" w:sz="4" w:space="0" w:color="auto"/>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Ort±ss</w:t>
            </w:r>
          </w:p>
        </w:tc>
        <w:tc>
          <w:tcPr>
            <w:tcW w:w="421" w:type="pct"/>
            <w:vMerge/>
            <w:tcBorders>
              <w:top w:val="single" w:sz="4" w:space="0" w:color="auto"/>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Ort±ss</w:t>
            </w:r>
          </w:p>
        </w:tc>
        <w:tc>
          <w:tcPr>
            <w:tcW w:w="357" w:type="pct"/>
            <w:vMerge/>
            <w:tcBorders>
              <w:top w:val="single" w:sz="4" w:space="0" w:color="auto"/>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414ABA"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IP-I</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8,98±0,59</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0,220</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9,1±0,57</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0,419</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344,31±41,09</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0,000*</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8,65±0,56</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8,95±0,52</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492,88±46,44</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414ABA"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IP-II</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8,29±0,42</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0,173</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8,61±0,18</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0,128</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342,85±12,52</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0,000*</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8,31±0,51</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8,97±0,48</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475,5±66,12</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Medium</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8,22±0,26</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9,01±0,56</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590,1±159,51</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8,63±0,46</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9,2±0,5</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429,71±33,75</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2C7576"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Oticon</w:t>
            </w:r>
            <w:r w:rsidR="00544657" w:rsidRPr="008660D3">
              <w:rPr>
                <w:rFonts w:eastAsia="Times New Roman" w:cstheme="minorHAnsi"/>
                <w:color w:val="000000" w:themeColor="text1"/>
                <w:sz w:val="19"/>
                <w:szCs w:val="19"/>
                <w:lang w:eastAsia="tr-TR"/>
              </w:rPr>
              <w:t xml:space="preserve"> Digisonic SP</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8,11±0,2</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9,27±0,21</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463,93±29,8</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Flex 28</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8,32±0,27</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8,4±0,21</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592,57±35,78</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Standart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8,15±0,23</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9,05±0,73</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667,62±30,67</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414ABA"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IP-III</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2E30C2"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7,69±0,45</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0,066</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8342C"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7,7</w:t>
            </w:r>
            <w:r w:rsidR="002E30C2" w:rsidRPr="008660D3">
              <w:rPr>
                <w:rFonts w:eastAsia="Times New Roman" w:cstheme="minorHAnsi"/>
                <w:color w:val="000000" w:themeColor="text1"/>
                <w:sz w:val="19"/>
                <w:szCs w:val="19"/>
                <w:lang w:eastAsia="tr-TR"/>
              </w:rPr>
              <w:t>±0,3</w:t>
            </w:r>
            <w:r w:rsidR="001576F2" w:rsidRPr="008660D3">
              <w:rPr>
                <w:rFonts w:eastAsia="Times New Roman" w:cstheme="minorHAnsi"/>
                <w:color w:val="000000" w:themeColor="text1"/>
                <w:sz w:val="19"/>
                <w:szCs w:val="19"/>
                <w:lang w:eastAsia="tr-TR"/>
              </w:rPr>
              <w:t>9</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0,604</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2E30C2"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451,2±67,2</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0,302</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2E30C2"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7,32±0,69</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1576F2"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7,92±0,21</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2E30C2"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412,8±20,7</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KH-II</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5,31±1,13</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0,022*</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6,01±1,52</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0,043*</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529,66±20,63</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0,016*</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6,23±0,76</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8,04±1,29</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456,06±45,49</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7,04±0,52</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7,65±0,61</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575,52±88,41</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KH-III</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6,92±0,92</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0,353</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7,83±0,48</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0,482</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382,54±70,51</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0,037*</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7,59±0,48</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7,61±0,52</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399,93±118,45</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7±0,75</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7,97±0,73</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479,98±94,86</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KH-IV</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Compressed</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5,63±0,21</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0,102</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6±0,37</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0,102</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321,85±33,45</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0,156</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19</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6,2±0,04</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7,22±0,62</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477,25±140,78</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7,38±1,1</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8,21±0,04</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520,1±112,01</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KAS</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Form 24</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7,88±0,55</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0,117</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8,29±0,99</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0,080</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405,73±73,68</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0,102</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8,48±0,39</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8,53±0,37</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434,15±83,45</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Flex 28</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8,61±0,29</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8,94±0,11</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526,25±84,5</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Standart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9,34±0,35</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9,6±0,33</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629,05±57,77</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val="restart"/>
            <w:tcBorders>
              <w:top w:val="nil"/>
              <w:left w:val="single" w:sz="4" w:space="0" w:color="auto"/>
              <w:bottom w:val="single" w:sz="4" w:space="0" w:color="auto"/>
              <w:right w:val="single" w:sz="4" w:space="0" w:color="auto"/>
            </w:tcBorders>
            <w:shd w:val="clear" w:color="auto" w:fill="auto"/>
            <w:vAlign w:val="center"/>
            <w:hideMark/>
          </w:tcPr>
          <w:p w:rsidR="00544657" w:rsidRPr="008660D3" w:rsidRDefault="00346586"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G</w:t>
            </w:r>
            <w:r w:rsidR="00446953" w:rsidRPr="008660D3">
              <w:rPr>
                <w:rFonts w:eastAsia="Times New Roman" w:cstheme="minorHAnsi"/>
                <w:color w:val="000000" w:themeColor="text1"/>
                <w:sz w:val="19"/>
                <w:szCs w:val="19"/>
                <w:lang w:eastAsia="tr-TR"/>
              </w:rPr>
              <w:t>VA</w:t>
            </w: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Cochlear Slim straight</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8,45±0,61</w:t>
            </w:r>
          </w:p>
        </w:tc>
        <w:tc>
          <w:tcPr>
            <w:tcW w:w="416"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,549</w:t>
            </w: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8,67±0,52</w:t>
            </w:r>
          </w:p>
        </w:tc>
        <w:tc>
          <w:tcPr>
            <w:tcW w:w="421"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,751</w:t>
            </w: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421,86±80,94</w:t>
            </w:r>
          </w:p>
        </w:tc>
        <w:tc>
          <w:tcPr>
            <w:tcW w:w="357"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0,117</w:t>
            </w: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2C7576"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Oticon</w:t>
            </w:r>
            <w:r w:rsidR="00544657" w:rsidRPr="008660D3">
              <w:rPr>
                <w:rFonts w:eastAsia="Times New Roman" w:cstheme="minorHAnsi"/>
                <w:color w:val="000000" w:themeColor="text1"/>
                <w:sz w:val="19"/>
                <w:szCs w:val="19"/>
                <w:lang w:eastAsia="tr-TR"/>
              </w:rPr>
              <w:t xml:space="preserve"> Digisonic SP EVO</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8,33±0,41</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8,9±0,26</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406,5±23,62</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r w:rsidR="008660D3" w:rsidRPr="008660D3" w:rsidTr="008660D3">
        <w:trPr>
          <w:trHeight w:val="20"/>
        </w:trPr>
        <w:tc>
          <w:tcPr>
            <w:tcW w:w="49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873" w:type="pct"/>
            <w:tcBorders>
              <w:top w:val="nil"/>
              <w:left w:val="nil"/>
              <w:bottom w:val="single" w:sz="4" w:space="0" w:color="auto"/>
              <w:right w:val="single" w:sz="4" w:space="0" w:color="auto"/>
            </w:tcBorders>
            <w:shd w:val="clear" w:color="auto" w:fill="auto"/>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Med-El Medium</w:t>
            </w:r>
          </w:p>
        </w:tc>
        <w:tc>
          <w:tcPr>
            <w:tcW w:w="757"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8,86±0,11</w:t>
            </w:r>
          </w:p>
        </w:tc>
        <w:tc>
          <w:tcPr>
            <w:tcW w:w="416"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92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8,94±0,13</w:t>
            </w:r>
          </w:p>
        </w:tc>
        <w:tc>
          <w:tcPr>
            <w:tcW w:w="421"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p>
        </w:tc>
        <w:tc>
          <w:tcPr>
            <w:tcW w:w="760" w:type="pct"/>
            <w:tcBorders>
              <w:top w:val="nil"/>
              <w:left w:val="nil"/>
              <w:bottom w:val="single" w:sz="4" w:space="0" w:color="auto"/>
              <w:right w:val="single" w:sz="4" w:space="0" w:color="auto"/>
            </w:tcBorders>
            <w:shd w:val="clear" w:color="auto" w:fill="auto"/>
            <w:noWrap/>
            <w:vAlign w:val="center"/>
            <w:hideMark/>
          </w:tcPr>
          <w:p w:rsidR="00544657" w:rsidRPr="008660D3" w:rsidRDefault="00544657" w:rsidP="00EA6D6E">
            <w:pPr>
              <w:spacing w:after="0" w:line="240" w:lineRule="auto"/>
              <w:jc w:val="center"/>
              <w:rPr>
                <w:rFonts w:eastAsia="Times New Roman" w:cstheme="minorHAnsi"/>
                <w:color w:val="000000" w:themeColor="text1"/>
                <w:sz w:val="19"/>
                <w:szCs w:val="19"/>
                <w:lang w:eastAsia="tr-TR"/>
              </w:rPr>
            </w:pPr>
            <w:r w:rsidRPr="008660D3">
              <w:rPr>
                <w:rFonts w:eastAsia="Times New Roman" w:cstheme="minorHAnsi"/>
                <w:color w:val="000000" w:themeColor="text1"/>
                <w:sz w:val="19"/>
                <w:szCs w:val="19"/>
                <w:lang w:eastAsia="tr-TR"/>
              </w:rPr>
              <w:t>621,5±139,58</w:t>
            </w:r>
          </w:p>
        </w:tc>
        <w:tc>
          <w:tcPr>
            <w:tcW w:w="357" w:type="pct"/>
            <w:vMerge/>
            <w:tcBorders>
              <w:top w:val="nil"/>
              <w:left w:val="single" w:sz="4" w:space="0" w:color="auto"/>
              <w:bottom w:val="single" w:sz="4" w:space="0" w:color="auto"/>
              <w:right w:val="single" w:sz="4" w:space="0" w:color="auto"/>
            </w:tcBorders>
            <w:vAlign w:val="center"/>
            <w:hideMark/>
          </w:tcPr>
          <w:p w:rsidR="00544657" w:rsidRPr="008660D3" w:rsidRDefault="00544657" w:rsidP="00EA6D6E">
            <w:pPr>
              <w:spacing w:after="0" w:line="240" w:lineRule="auto"/>
              <w:rPr>
                <w:rFonts w:eastAsia="Times New Roman" w:cstheme="minorHAnsi"/>
                <w:color w:val="000000" w:themeColor="text1"/>
                <w:sz w:val="19"/>
                <w:szCs w:val="19"/>
                <w:lang w:eastAsia="tr-TR"/>
              </w:rPr>
            </w:pPr>
          </w:p>
        </w:tc>
      </w:tr>
    </w:tbl>
    <w:p w:rsidR="00544657" w:rsidRPr="00235614" w:rsidRDefault="00544657" w:rsidP="008660D3">
      <w:pPr>
        <w:spacing w:before="120" w:after="0"/>
        <w:rPr>
          <w:rFonts w:cstheme="minorHAnsi"/>
          <w:color w:val="000000" w:themeColor="text1"/>
          <w:sz w:val="20"/>
          <w:szCs w:val="20"/>
        </w:rPr>
      </w:pPr>
      <w:r w:rsidRPr="00235614">
        <w:rPr>
          <w:rFonts w:cstheme="minorHAnsi"/>
          <w:color w:val="000000" w:themeColor="text1"/>
          <w:sz w:val="20"/>
          <w:szCs w:val="20"/>
        </w:rPr>
        <w:t>*p&lt;0,05 2 grup için Mann Whitney, 3 ve daha fazla grup için Kruskal Wallis testi</w:t>
      </w:r>
    </w:p>
    <w:p w:rsidR="00544657" w:rsidRPr="009E4F6E" w:rsidRDefault="00544657" w:rsidP="00D47577">
      <w:pPr>
        <w:pStyle w:val="metinn"/>
      </w:pPr>
    </w:p>
    <w:p w:rsidR="004705D1" w:rsidRPr="004705D1" w:rsidRDefault="00544657" w:rsidP="00D47577">
      <w:pPr>
        <w:pStyle w:val="metinn"/>
        <w:widowControl/>
      </w:pPr>
      <w:r>
        <w:t xml:space="preserve">IP-I </w:t>
      </w:r>
      <w:r w:rsidR="00A15038">
        <w:t>malformasyonunda</w:t>
      </w:r>
      <w:r>
        <w:t xml:space="preserve"> elektrod</w:t>
      </w:r>
      <w:r w:rsidRPr="009E4F6E">
        <w:t xml:space="preserve"> </w:t>
      </w:r>
      <w:r>
        <w:t>modeline</w:t>
      </w:r>
      <w:r w:rsidRPr="009E4F6E">
        <w:t xml:space="preserve"> göre AID anlamlı </w:t>
      </w:r>
      <w:r w:rsidR="00A15038">
        <w:t>farklılık göstermektedir</w:t>
      </w:r>
      <w:r>
        <w:t>(p&lt;0,001</w:t>
      </w:r>
      <w:r w:rsidRPr="009E4F6E">
        <w:t xml:space="preserve">) ve </w:t>
      </w:r>
      <w:r>
        <w:t>Med-El Form</w:t>
      </w:r>
      <w:r w:rsidRPr="009E4F6E">
        <w:t>24</w:t>
      </w:r>
      <w:r>
        <w:t xml:space="preserve"> elektrod</w:t>
      </w:r>
      <w:r w:rsidRPr="009E4F6E">
        <w:t xml:space="preserve"> kullanılanların ortalaması </w:t>
      </w:r>
      <w:r>
        <w:lastRenderedPageBreak/>
        <w:t xml:space="preserve">Form 19’dan </w:t>
      </w:r>
      <w:r w:rsidRPr="009E4F6E">
        <w:t xml:space="preserve">daha yüksektir. </w:t>
      </w:r>
      <w:r w:rsidR="004705D1">
        <w:t>(492,8 ve 344,3</w:t>
      </w:r>
      <w:r w:rsidR="004705D1">
        <w:rPr>
          <w:vertAlign w:val="superscript"/>
        </w:rPr>
        <w:t>o</w:t>
      </w:r>
      <w:r w:rsidR="004705D1">
        <w:t>)</w:t>
      </w:r>
      <w:r w:rsidR="004705D1" w:rsidRPr="004705D1">
        <w:t xml:space="preserve"> </w:t>
      </w:r>
      <w:r w:rsidR="004705D1">
        <w:t>Form19 elektrod ortalama 1 tam turdan az dönmüştür.(344,3</w:t>
      </w:r>
      <w:r w:rsidR="004705D1">
        <w:rPr>
          <w:vertAlign w:val="superscript"/>
        </w:rPr>
        <w:t>o</w:t>
      </w:r>
      <w:r w:rsidR="004705D1">
        <w:t>)</w:t>
      </w:r>
    </w:p>
    <w:p w:rsidR="00544657" w:rsidRDefault="00544657" w:rsidP="00D47577">
      <w:pPr>
        <w:pStyle w:val="metinn"/>
        <w:widowControl/>
        <w:rPr>
          <w:rFonts w:cstheme="minorHAnsi"/>
        </w:rPr>
      </w:pPr>
      <w:r>
        <w:rPr>
          <w:rFonts w:cstheme="minorHAnsi"/>
        </w:rPr>
        <w:t xml:space="preserve">IP-II </w:t>
      </w:r>
      <w:r w:rsidR="00A15038">
        <w:rPr>
          <w:rFonts w:cstheme="minorHAnsi"/>
        </w:rPr>
        <w:t xml:space="preserve">malformasyonunda </w:t>
      </w:r>
      <w:r>
        <w:rPr>
          <w:rFonts w:cstheme="minorHAnsi"/>
        </w:rPr>
        <w:t>elektrod</w:t>
      </w:r>
      <w:r w:rsidRPr="009E4F6E">
        <w:rPr>
          <w:rFonts w:cstheme="minorHAnsi"/>
        </w:rPr>
        <w:t xml:space="preserve"> </w:t>
      </w:r>
      <w:r>
        <w:rPr>
          <w:rFonts w:cstheme="minorHAnsi"/>
        </w:rPr>
        <w:t>modeline</w:t>
      </w:r>
      <w:r w:rsidRPr="009E4F6E">
        <w:rPr>
          <w:rFonts w:cstheme="minorHAnsi"/>
        </w:rPr>
        <w:t xml:space="preserve"> göre AID anlamlı </w:t>
      </w:r>
      <w:r>
        <w:rPr>
          <w:rFonts w:cstheme="minorHAnsi"/>
        </w:rPr>
        <w:t>farklılık göstermektedir (p&lt;0,001</w:t>
      </w:r>
      <w:r w:rsidRPr="009E4F6E">
        <w:rPr>
          <w:rFonts w:cstheme="minorHAnsi"/>
        </w:rPr>
        <w:t xml:space="preserve">) ve </w:t>
      </w:r>
      <w:r>
        <w:rPr>
          <w:rFonts w:cstheme="minorHAnsi"/>
        </w:rPr>
        <w:t xml:space="preserve">Med-El </w:t>
      </w:r>
      <w:r w:rsidRPr="009E4F6E">
        <w:rPr>
          <w:rFonts w:cstheme="minorHAnsi"/>
        </w:rPr>
        <w:t>standart kullanılanların ortalaması en yüksek</w:t>
      </w:r>
      <w:r w:rsidR="004705D1">
        <w:rPr>
          <w:rFonts w:cstheme="minorHAnsi"/>
        </w:rPr>
        <w:t xml:space="preserve"> (667,6</w:t>
      </w:r>
      <w:r w:rsidR="004705D1">
        <w:rPr>
          <w:rFonts w:cstheme="minorHAnsi"/>
          <w:vertAlign w:val="superscript"/>
        </w:rPr>
        <w:t>o</w:t>
      </w:r>
      <w:r w:rsidR="004705D1">
        <w:rPr>
          <w:rFonts w:cstheme="minorHAnsi"/>
        </w:rPr>
        <w:t>)</w:t>
      </w:r>
      <w:r w:rsidRPr="009E4F6E">
        <w:rPr>
          <w:rFonts w:cstheme="minorHAnsi"/>
        </w:rPr>
        <w:t xml:space="preserve"> iken FORM19 kullanılanların ortalaması en düşüktür.</w:t>
      </w:r>
      <w:r w:rsidR="004705D1" w:rsidRPr="004705D1">
        <w:rPr>
          <w:rFonts w:cstheme="minorHAnsi"/>
        </w:rPr>
        <w:t xml:space="preserve"> </w:t>
      </w:r>
      <w:r w:rsidR="004705D1">
        <w:rPr>
          <w:rFonts w:cstheme="minorHAnsi"/>
        </w:rPr>
        <w:t>(342,8</w:t>
      </w:r>
      <w:r w:rsidR="004705D1">
        <w:rPr>
          <w:rFonts w:cstheme="minorHAnsi"/>
          <w:vertAlign w:val="superscript"/>
        </w:rPr>
        <w:t>o</w:t>
      </w:r>
      <w:r w:rsidR="004705D1">
        <w:rPr>
          <w:rFonts w:cstheme="minorHAnsi"/>
        </w:rPr>
        <w:t>)</w:t>
      </w:r>
      <w:r w:rsidR="00346586" w:rsidRPr="00346586">
        <w:rPr>
          <w:rFonts w:cstheme="minorHAnsi"/>
        </w:rPr>
        <w:t xml:space="preserve"> </w:t>
      </w:r>
      <w:r w:rsidR="00346586">
        <w:rPr>
          <w:rFonts w:cstheme="minorHAnsi"/>
        </w:rPr>
        <w:t>Form19 elektrod ortalama 1 tam turdan az dönmüştür.(342,8</w:t>
      </w:r>
      <w:r w:rsidR="00346586">
        <w:rPr>
          <w:rFonts w:cstheme="minorHAnsi"/>
          <w:vertAlign w:val="superscript"/>
        </w:rPr>
        <w:t>o</w:t>
      </w:r>
      <w:r w:rsidR="00346586">
        <w:rPr>
          <w:rFonts w:cstheme="minorHAnsi"/>
        </w:rPr>
        <w:t>)</w:t>
      </w:r>
    </w:p>
    <w:p w:rsidR="004705D1" w:rsidRPr="00D47577" w:rsidRDefault="004705D1" w:rsidP="00D47577">
      <w:pPr>
        <w:pStyle w:val="metinn"/>
      </w:pPr>
      <w:r>
        <w:t xml:space="preserve">IP-III </w:t>
      </w:r>
      <w:r w:rsidR="007D6275">
        <w:t>malformasyonunda</w:t>
      </w:r>
      <w:r>
        <w:t xml:space="preserve"> kullanılan elektrodlar arasında açısal insersiyon derinliği anlamlı farklılık göstermemiş olup </w:t>
      </w:r>
      <w:r w:rsidR="005D063D" w:rsidRPr="005D063D">
        <w:rPr>
          <w:color w:val="000000" w:themeColor="text1"/>
        </w:rPr>
        <w:t>For</w:t>
      </w:r>
      <w:r w:rsidR="005D063D">
        <w:rPr>
          <w:color w:val="000000" w:themeColor="text1"/>
        </w:rPr>
        <w:t>m</w:t>
      </w:r>
      <w:r w:rsidR="00963EA8">
        <w:rPr>
          <w:color w:val="000000" w:themeColor="text1"/>
        </w:rPr>
        <w:t>24 elektrod 412,8</w:t>
      </w:r>
      <w:r w:rsidRPr="005D063D">
        <w:rPr>
          <w:color w:val="000000" w:themeColor="text1"/>
          <w:vertAlign w:val="superscript"/>
        </w:rPr>
        <w:t>o</w:t>
      </w:r>
      <w:r w:rsidR="00963EA8">
        <w:rPr>
          <w:color w:val="000000" w:themeColor="text1"/>
        </w:rPr>
        <w:t>, Form19 elektrod ise 451,2</w:t>
      </w:r>
      <w:r w:rsidRPr="005D063D">
        <w:rPr>
          <w:color w:val="000000" w:themeColor="text1"/>
          <w:vertAlign w:val="superscript"/>
        </w:rPr>
        <w:t>o</w:t>
      </w:r>
      <w:r w:rsidRPr="005D063D">
        <w:rPr>
          <w:color w:val="000000" w:themeColor="text1"/>
        </w:rPr>
        <w:t xml:space="preserve"> dönmüştür</w:t>
      </w:r>
      <w:r w:rsidRPr="007D6275">
        <w:rPr>
          <w:color w:val="FF0000"/>
        </w:rPr>
        <w:t xml:space="preserve">. </w:t>
      </w:r>
      <w:r w:rsidR="00A15038">
        <w:t>Ancak bakı</w:t>
      </w:r>
      <w:r w:rsidR="005D063D">
        <w:t>l</w:t>
      </w:r>
      <w:r w:rsidR="00A15038">
        <w:t xml:space="preserve">dığında </w:t>
      </w:r>
      <w:r w:rsidR="007D6275">
        <w:t xml:space="preserve">Form24 yerleştirilen grupta </w:t>
      </w:r>
      <w:r w:rsidR="005D063D">
        <w:t>koronal oblik reformat kesitlerd</w:t>
      </w:r>
      <w:r w:rsidR="005D063D" w:rsidRPr="00D47577">
        <w:t xml:space="preserve">e </w:t>
      </w:r>
      <w:r w:rsidR="007D6275" w:rsidRPr="00D47577">
        <w:t>koklea boyutları Form19 yerleştirilen gruptan daha büyüktür.</w:t>
      </w:r>
      <w:r w:rsidR="005D063D" w:rsidRPr="00D47577">
        <w:t>(7,92 ve 7,7 mm sırasyıyla)</w:t>
      </w:r>
      <w:r w:rsidR="007D6275" w:rsidRPr="00D47577">
        <w:t xml:space="preserve"> Küçük koklealarda Form19 elektrod daha fazla dönmüştür. Form19 ve Form24 elektrodların her ikisi de</w:t>
      </w:r>
      <w:r w:rsidRPr="00D47577">
        <w:t xml:space="preserve"> ortalama 1 turdan fazla dönmüştür.</w:t>
      </w:r>
    </w:p>
    <w:p w:rsidR="00544657" w:rsidRPr="00D47577" w:rsidRDefault="00544657" w:rsidP="00D56A84">
      <w:pPr>
        <w:pStyle w:val="metinn"/>
        <w:widowControl/>
      </w:pPr>
      <w:r w:rsidRPr="00D47577">
        <w:t>KH-II</w:t>
      </w:r>
      <w:r w:rsidR="00346586" w:rsidRPr="00D47577">
        <w:t xml:space="preserve"> </w:t>
      </w:r>
      <w:r w:rsidR="007D6275" w:rsidRPr="00D47577">
        <w:t xml:space="preserve">malformasyonunda </w:t>
      </w:r>
      <w:r w:rsidR="00346586" w:rsidRPr="00D47577">
        <w:t>elektrod</w:t>
      </w:r>
      <w:r w:rsidRPr="00D47577">
        <w:t xml:space="preserve"> modeline göre </w:t>
      </w:r>
      <w:r w:rsidR="004705D1" w:rsidRPr="00D47577">
        <w:t xml:space="preserve">AID </w:t>
      </w:r>
      <w:r w:rsidRPr="00D47577">
        <w:t xml:space="preserve">anlamlı farklılık göstermektedir (p=0,016). AID açısından Cochlear Slim straight kullanılanların ortalaması en yüksek iken </w:t>
      </w:r>
      <w:r w:rsidR="007D6275" w:rsidRPr="00D47577">
        <w:t>Med-El Form</w:t>
      </w:r>
      <w:r w:rsidRPr="00D47577">
        <w:t xml:space="preserve">24 </w:t>
      </w:r>
      <w:r w:rsidR="007D6275" w:rsidRPr="00D47577">
        <w:t>kullanılanların</w:t>
      </w:r>
      <w:r w:rsidRPr="00D47577">
        <w:t xml:space="preserve"> ortalaması en düşüktür. Med-El Form 19 implante edilen kokleaların boyutları küçük olduğu için elektrod kısa olsa bile </w:t>
      </w:r>
      <w:r w:rsidR="00346586" w:rsidRPr="00D47577">
        <w:t>açısal</w:t>
      </w:r>
      <w:r w:rsidRPr="00D47577">
        <w:t xml:space="preserve"> </w:t>
      </w:r>
      <w:r w:rsidR="00346586" w:rsidRPr="00D47577">
        <w:t>i</w:t>
      </w:r>
      <w:r w:rsidRPr="00D47577">
        <w:t>nsersiyon derinliği yüksek ölçülmüş</w:t>
      </w:r>
      <w:r w:rsidR="007D6275" w:rsidRPr="00D47577">
        <w:t>tür</w:t>
      </w:r>
      <w:r w:rsidRPr="00D47577">
        <w:t>.</w:t>
      </w:r>
      <w:r w:rsidR="00346586" w:rsidRPr="00D47577">
        <w:t xml:space="preserve"> KH-II’de kullanılan bütün elektrodlar ortalam</w:t>
      </w:r>
      <w:r w:rsidR="0020768A" w:rsidRPr="00D47577">
        <w:t>a 1</w:t>
      </w:r>
      <w:r w:rsidR="00346586" w:rsidRPr="00D47577">
        <w:t xml:space="preserve"> turdan fazla dönmüştür.</w:t>
      </w:r>
    </w:p>
    <w:p w:rsidR="00346586" w:rsidRDefault="00544657" w:rsidP="00D56A84">
      <w:pPr>
        <w:pStyle w:val="metinn"/>
        <w:widowControl/>
      </w:pPr>
      <w:r w:rsidRPr="00D47577">
        <w:t>K</w:t>
      </w:r>
      <w:r w:rsidR="004910EE" w:rsidRPr="00D47577">
        <w:t xml:space="preserve">H-III </w:t>
      </w:r>
      <w:r w:rsidR="007D6275" w:rsidRPr="00D47577">
        <w:t xml:space="preserve">malformasyonunda </w:t>
      </w:r>
      <w:r w:rsidRPr="00D47577">
        <w:t>elektrot modeline göre AID anlamlı farklılık göstermektedir (p=0,016) ve Cochlear Slim straight kullanılanları</w:t>
      </w:r>
      <w:r w:rsidR="007D6275" w:rsidRPr="00D47577">
        <w:t>n ortalaması en yüksek iken Form</w:t>
      </w:r>
      <w:r w:rsidRPr="00D47577">
        <w:t>19 kullanılanların ortalaması en düşüktür.</w:t>
      </w:r>
      <w:r w:rsidR="00346586" w:rsidRPr="00D47577">
        <w:t xml:space="preserve"> KH-III’te kullanılan</w:t>
      </w:r>
      <w:r w:rsidR="0020768A" w:rsidRPr="00D47577">
        <w:t xml:space="preserve"> bütün elektrodlar ortalam 1</w:t>
      </w:r>
      <w:r w:rsidR="00346586" w:rsidRPr="00D47577">
        <w:t xml:space="preserve"> turdan fazla dö</w:t>
      </w:r>
      <w:r w:rsidR="00346586">
        <w:t>nmüştür.</w:t>
      </w:r>
    </w:p>
    <w:p w:rsidR="00346586" w:rsidRDefault="00346586" w:rsidP="00D56A84">
      <w:pPr>
        <w:pStyle w:val="metinn"/>
        <w:widowControl/>
        <w:rPr>
          <w:rFonts w:cstheme="minorHAnsi"/>
        </w:rPr>
      </w:pPr>
      <w:r>
        <w:rPr>
          <w:rFonts w:cstheme="minorHAnsi"/>
        </w:rPr>
        <w:t xml:space="preserve">KH-IV </w:t>
      </w:r>
      <w:r w:rsidR="007D6275">
        <w:rPr>
          <w:rFonts w:cstheme="minorHAnsi"/>
        </w:rPr>
        <w:t>malformasyonunda</w:t>
      </w:r>
      <w:r>
        <w:rPr>
          <w:rFonts w:cstheme="minorHAnsi"/>
        </w:rPr>
        <w:t xml:space="preserve"> kullanılan elektrodlar arasında açısal insersiyon derinliği anlamlı farklılık göstermemiş olup Medel-Compressed elektrod ortalama 1 turdan az</w:t>
      </w:r>
      <w:r w:rsidR="007D6275">
        <w:rPr>
          <w:rFonts w:cstheme="minorHAnsi"/>
        </w:rPr>
        <w:t xml:space="preserve"> </w:t>
      </w:r>
      <w:r w:rsidR="004705D1">
        <w:rPr>
          <w:rFonts w:cstheme="minorHAnsi"/>
        </w:rPr>
        <w:t>(321,8</w:t>
      </w:r>
      <w:r w:rsidR="004705D1">
        <w:rPr>
          <w:rFonts w:cstheme="minorHAnsi"/>
          <w:vertAlign w:val="superscript"/>
        </w:rPr>
        <w:t>o</w:t>
      </w:r>
      <w:r w:rsidR="004705D1">
        <w:rPr>
          <w:rFonts w:cstheme="minorHAnsi"/>
        </w:rPr>
        <w:t xml:space="preserve">) </w:t>
      </w:r>
      <w:r>
        <w:rPr>
          <w:rFonts w:cstheme="minorHAnsi"/>
        </w:rPr>
        <w:t xml:space="preserve"> dönmüştür. Form19 ve Slim Straight elektrodlar 1 turdan fazla dönmüştür. </w:t>
      </w:r>
    </w:p>
    <w:p w:rsidR="00346586" w:rsidRDefault="00346586" w:rsidP="00D56A84">
      <w:pPr>
        <w:pStyle w:val="metinn"/>
        <w:widowControl/>
      </w:pPr>
      <w:r>
        <w:t xml:space="preserve">KAS </w:t>
      </w:r>
      <w:r w:rsidR="007D6275">
        <w:t>malformasyonunda</w:t>
      </w:r>
      <w:r>
        <w:t xml:space="preserve"> kullanılan elektrodlar arasında açısal insersiyon derinliği anlamlı farklılık göstermemiş olup, tüm elektrodlar ortalama 1 turdan fazla </w:t>
      </w:r>
      <w:r>
        <w:lastRenderedPageBreak/>
        <w:t>dönmüştür. Med-El Form 24 en düşük insersiyon açısında sahipken</w:t>
      </w:r>
      <w:r w:rsidR="007D6275">
        <w:t xml:space="preserve"> </w:t>
      </w:r>
      <w:r>
        <w:t>(405,7</w:t>
      </w:r>
      <w:r>
        <w:rPr>
          <w:vertAlign w:val="superscript"/>
        </w:rPr>
        <w:t>o</w:t>
      </w:r>
      <w:r>
        <w:t>), Med-El Standart en yüksek insersiyon açısına</w:t>
      </w:r>
      <w:r w:rsidR="007D6275">
        <w:t xml:space="preserve"> </w:t>
      </w:r>
      <w:r>
        <w:t>(629</w:t>
      </w:r>
      <w:r>
        <w:rPr>
          <w:vertAlign w:val="superscript"/>
        </w:rPr>
        <w:t>o</w:t>
      </w:r>
      <w:r>
        <w:t>) sahiptir.</w:t>
      </w:r>
    </w:p>
    <w:p w:rsidR="0087772F" w:rsidRPr="0087772F" w:rsidRDefault="002C7576" w:rsidP="00D56A84">
      <w:pPr>
        <w:pStyle w:val="metinn"/>
        <w:widowControl/>
        <w:rPr>
          <w:rFonts w:eastAsia="Times New Roman"/>
          <w:color w:val="000000" w:themeColor="text1"/>
          <w:sz w:val="20"/>
          <w:szCs w:val="20"/>
          <w:lang w:eastAsia="tr-TR"/>
        </w:rPr>
      </w:pPr>
      <w:r>
        <w:t>GVA</w:t>
      </w:r>
      <w:r w:rsidR="00346586">
        <w:t xml:space="preserve"> </w:t>
      </w:r>
      <w:r w:rsidR="007D6275">
        <w:t>malformasyonunda</w:t>
      </w:r>
      <w:r w:rsidR="00346586">
        <w:t xml:space="preserve"> kullanılan elektrodlar arasında açısal insersiyon derinliği anlamlı farklılık göstermemiş olup, tüm elektrodlar ortalama 1 turdan fazla dönmüştür. </w:t>
      </w:r>
      <w:r w:rsidR="007D6275">
        <w:rPr>
          <w:rFonts w:eastAsia="Times New Roman"/>
          <w:color w:val="000000" w:themeColor="text1"/>
          <w:sz w:val="20"/>
          <w:szCs w:val="20"/>
          <w:lang w:eastAsia="tr-TR"/>
        </w:rPr>
        <w:t>Oticon</w:t>
      </w:r>
      <w:r w:rsidR="00346586" w:rsidRPr="00235614">
        <w:rPr>
          <w:rFonts w:eastAsia="Times New Roman"/>
          <w:color w:val="000000" w:themeColor="text1"/>
          <w:sz w:val="20"/>
          <w:szCs w:val="20"/>
          <w:lang w:eastAsia="tr-TR"/>
        </w:rPr>
        <w:t xml:space="preserve"> Digisonic SP EVO</w:t>
      </w:r>
      <w:r w:rsidR="00346586">
        <w:rPr>
          <w:rFonts w:eastAsia="Times New Roman"/>
          <w:color w:val="000000" w:themeColor="text1"/>
          <w:sz w:val="20"/>
          <w:szCs w:val="20"/>
          <w:lang w:eastAsia="tr-TR"/>
        </w:rPr>
        <w:t xml:space="preserve"> en düşük insersiyon açısında sahipken (406,5</w:t>
      </w:r>
      <w:r w:rsidR="00346586">
        <w:rPr>
          <w:rFonts w:eastAsia="Times New Roman"/>
          <w:color w:val="000000" w:themeColor="text1"/>
          <w:sz w:val="20"/>
          <w:szCs w:val="20"/>
          <w:vertAlign w:val="superscript"/>
          <w:lang w:eastAsia="tr-TR"/>
        </w:rPr>
        <w:t>o</w:t>
      </w:r>
      <w:r w:rsidR="00346586">
        <w:rPr>
          <w:rFonts w:eastAsia="Times New Roman"/>
          <w:color w:val="000000" w:themeColor="text1"/>
          <w:sz w:val="20"/>
          <w:szCs w:val="20"/>
          <w:lang w:eastAsia="tr-TR"/>
        </w:rPr>
        <w:t>), Med-El Medium en yüksek insersiyon açısına</w:t>
      </w:r>
      <w:r w:rsidR="007D6275">
        <w:rPr>
          <w:rFonts w:eastAsia="Times New Roman"/>
          <w:color w:val="000000" w:themeColor="text1"/>
          <w:sz w:val="20"/>
          <w:szCs w:val="20"/>
          <w:lang w:eastAsia="tr-TR"/>
        </w:rPr>
        <w:t xml:space="preserve"> </w:t>
      </w:r>
      <w:r w:rsidR="00346586">
        <w:rPr>
          <w:rFonts w:eastAsia="Times New Roman"/>
          <w:color w:val="000000" w:themeColor="text1"/>
          <w:sz w:val="20"/>
          <w:szCs w:val="20"/>
          <w:lang w:eastAsia="tr-TR"/>
        </w:rPr>
        <w:t>(621,5</w:t>
      </w:r>
      <w:r w:rsidR="00346586">
        <w:rPr>
          <w:rFonts w:eastAsia="Times New Roman"/>
          <w:color w:val="000000" w:themeColor="text1"/>
          <w:sz w:val="20"/>
          <w:szCs w:val="20"/>
          <w:vertAlign w:val="superscript"/>
          <w:lang w:eastAsia="tr-TR"/>
        </w:rPr>
        <w:t>o</w:t>
      </w:r>
      <w:r w:rsidR="00346586">
        <w:rPr>
          <w:rFonts w:eastAsia="Times New Roman"/>
          <w:color w:val="000000" w:themeColor="text1"/>
          <w:sz w:val="20"/>
          <w:szCs w:val="20"/>
          <w:lang w:eastAsia="tr-TR"/>
        </w:rPr>
        <w:t>) sahiptir.</w:t>
      </w:r>
    </w:p>
    <w:p w:rsidR="00B7182B" w:rsidRDefault="00544657" w:rsidP="00D56A84">
      <w:pPr>
        <w:pStyle w:val="metinn"/>
        <w:widowControl/>
      </w:pPr>
      <w:r>
        <w:t>Aşağıda Farklı Anoam</w:t>
      </w:r>
      <w:r w:rsidR="00346586">
        <w:t>a</w:t>
      </w:r>
      <w:r>
        <w:t>li tiplerinde en sık kullanılan</w:t>
      </w:r>
      <w:r w:rsidR="00235614">
        <w:t xml:space="preserve"> ve kontrol grubunda kullanılan</w:t>
      </w:r>
      <w:r>
        <w:t xml:space="preserve"> elektrodların açısal insersiyon derinlikleri dağılımı görülmektedir.</w:t>
      </w:r>
    </w:p>
    <w:p w:rsidR="00B7182B" w:rsidRDefault="00B7182B">
      <w:pPr>
        <w:rPr>
          <w:rFonts w:eastAsia="Arial MT" w:cs="Arial MT"/>
          <w:sz w:val="24"/>
          <w:szCs w:val="28"/>
        </w:rPr>
      </w:pPr>
      <w:r>
        <w:br w:type="page"/>
      </w:r>
    </w:p>
    <w:p w:rsidR="00A87E1A" w:rsidRPr="00A65074" w:rsidRDefault="00B7182B" w:rsidP="00B7182B">
      <w:pPr>
        <w:pStyle w:val="tabloo"/>
        <w:ind w:left="1176" w:hanging="1176"/>
      </w:pPr>
      <w:bookmarkStart w:id="51" w:name="_Toc129595470"/>
      <w:r>
        <w:lastRenderedPageBreak/>
        <w:t>Tablo 4.11.</w:t>
      </w:r>
      <w:r w:rsidR="00A87E1A" w:rsidRPr="0047216C">
        <w:t xml:space="preserve"> </w:t>
      </w:r>
      <w:r w:rsidR="00A87E1A" w:rsidRPr="00B7182B">
        <w:rPr>
          <w:b w:val="0"/>
        </w:rPr>
        <w:t>Kontrol ve Çalışma Grubunda Elektrodlara göre Açısal İnsersiyon Derinlikleri Kutu Grafikleri</w:t>
      </w:r>
      <w:bookmarkEnd w:id="51"/>
    </w:p>
    <w:p w:rsidR="00B7182B" w:rsidRDefault="003613C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513pt">
            <v:imagedata r:id="rId20" o:title="Untitled Extract Pages" croptop="7780f" cropbottom="3382f"/>
          </v:shape>
        </w:pict>
      </w:r>
    </w:p>
    <w:p w:rsidR="00B7182B" w:rsidRDefault="00B7182B">
      <w:r>
        <w:br w:type="page"/>
      </w:r>
    </w:p>
    <w:p w:rsidR="00544657" w:rsidRDefault="003613C2" w:rsidP="00B7182B">
      <w:pPr>
        <w:jc w:val="center"/>
      </w:pPr>
      <w:r>
        <w:lastRenderedPageBreak/>
        <w:pict>
          <v:shape id="_x0000_i1026" type="#_x0000_t75" style="width:403.5pt;height:341.25pt">
            <v:imagedata r:id="rId21" o:title="Untitled Extract Pages" croptop="3663f" cropbottom="25812f" cropleft="1795f" cropright="3367f"/>
          </v:shape>
        </w:pict>
      </w:r>
    </w:p>
    <w:p w:rsidR="00544657" w:rsidRPr="001F14E0" w:rsidRDefault="00544657" w:rsidP="001F14E0">
      <w:pPr>
        <w:pStyle w:val="tabloo"/>
        <w:ind w:left="1134" w:hanging="1134"/>
        <w:rPr>
          <w:b w:val="0"/>
        </w:rPr>
      </w:pPr>
      <w:bookmarkStart w:id="52" w:name="_Toc129595471"/>
      <w:r w:rsidRPr="009E4F6E">
        <w:t>Tablo</w:t>
      </w:r>
      <w:r w:rsidR="00A87E1A">
        <w:t xml:space="preserve"> 4.12</w:t>
      </w:r>
      <w:r w:rsidR="001F14E0">
        <w:t>.</w:t>
      </w:r>
      <w:r w:rsidRPr="009E4F6E">
        <w:t xml:space="preserve"> </w:t>
      </w:r>
      <w:r w:rsidRPr="001F14E0">
        <w:rPr>
          <w:b w:val="0"/>
        </w:rPr>
        <w:t>Anomali Grubunda AID ile Koklea Bazal Dönüş Uzunluğu(Aksiyel ve Koronal Reformat) Arasındaki İlişkinin İncelenmesi</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51"/>
        <w:gridCol w:w="1094"/>
        <w:gridCol w:w="1720"/>
        <w:gridCol w:w="1732"/>
        <w:gridCol w:w="2367"/>
      </w:tblGrid>
      <w:tr w:rsidR="00544657" w:rsidRPr="009E4F6E" w:rsidTr="00EA6518">
        <w:trPr>
          <w:trHeight w:val="340"/>
        </w:trPr>
        <w:tc>
          <w:tcPr>
            <w:tcW w:w="916" w:type="pct"/>
            <w:shd w:val="clear" w:color="auto" w:fill="auto"/>
            <w:noWrap/>
            <w:vAlign w:val="center"/>
            <w:hideMark/>
          </w:tcPr>
          <w:p w:rsidR="00544657" w:rsidRPr="009E4F6E" w:rsidRDefault="00544657"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Anomali Tipi</w:t>
            </w:r>
          </w:p>
        </w:tc>
        <w:tc>
          <w:tcPr>
            <w:tcW w:w="702" w:type="pct"/>
            <w:shd w:val="clear" w:color="auto" w:fill="auto"/>
            <w:vAlign w:val="bottom"/>
            <w:hideMark/>
          </w:tcPr>
          <w:p w:rsidR="00544657" w:rsidRPr="009E4F6E" w:rsidRDefault="00544657" w:rsidP="001F14E0">
            <w:pPr>
              <w:spacing w:after="0" w:line="240" w:lineRule="auto"/>
              <w:jc w:val="center"/>
              <w:rPr>
                <w:rFonts w:eastAsia="Times New Roman" w:cstheme="minorHAnsi"/>
                <w:color w:val="000000"/>
                <w:lang w:eastAsia="tr-TR"/>
              </w:rPr>
            </w:pPr>
          </w:p>
        </w:tc>
        <w:tc>
          <w:tcPr>
            <w:tcW w:w="979" w:type="pct"/>
            <w:shd w:val="clear" w:color="auto" w:fill="auto"/>
            <w:vAlign w:val="center"/>
            <w:hideMark/>
          </w:tcPr>
          <w:p w:rsidR="00544657" w:rsidRPr="009E4F6E" w:rsidRDefault="00544657"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Koklea Bazal Dönüş Uzunluğu(aksiyel)</w:t>
            </w:r>
          </w:p>
        </w:tc>
        <w:tc>
          <w:tcPr>
            <w:tcW w:w="940" w:type="pct"/>
            <w:shd w:val="clear" w:color="auto" w:fill="auto"/>
            <w:vAlign w:val="center"/>
            <w:hideMark/>
          </w:tcPr>
          <w:p w:rsidR="00544657" w:rsidRPr="009E4F6E" w:rsidRDefault="00544657"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Koklea Bazal Dönüş Uzunluğu(koronal oblik reformat)</w:t>
            </w:r>
          </w:p>
        </w:tc>
        <w:tc>
          <w:tcPr>
            <w:tcW w:w="1463" w:type="pct"/>
            <w:shd w:val="clear" w:color="auto" w:fill="auto"/>
            <w:noWrap/>
            <w:vAlign w:val="center"/>
            <w:hideMark/>
          </w:tcPr>
          <w:p w:rsidR="00544657" w:rsidRPr="009E4F6E" w:rsidRDefault="00544657" w:rsidP="001F14E0">
            <w:pPr>
              <w:spacing w:after="0" w:line="240" w:lineRule="auto"/>
              <w:jc w:val="center"/>
              <w:rPr>
                <w:rFonts w:eastAsia="Times New Roman" w:cstheme="minorHAnsi"/>
                <w:lang w:eastAsia="tr-TR"/>
              </w:rPr>
            </w:pPr>
            <w:r>
              <w:rPr>
                <w:rFonts w:eastAsia="Times New Roman" w:cstheme="minorHAnsi"/>
                <w:lang w:eastAsia="tr-TR"/>
              </w:rPr>
              <w:t>Elektrod Uzunluğu</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IP-I</w:t>
            </w:r>
          </w:p>
        </w:tc>
        <w:tc>
          <w:tcPr>
            <w:tcW w:w="702" w:type="pct"/>
            <w:vMerge w:val="restar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Açısal İnsersiyon Derinliği (AID)</w:t>
            </w: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-,518</w:t>
            </w:r>
            <w:r w:rsidRPr="009E4F6E">
              <w:rPr>
                <w:rFonts w:eastAsia="Times New Roman" w:cstheme="minorHAnsi"/>
                <w:color w:val="000000"/>
                <w:vertAlign w:val="superscript"/>
                <w:lang w:eastAsia="tr-TR"/>
              </w:rPr>
              <w:t>**</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-,440</w:t>
            </w:r>
            <w:r w:rsidRPr="009E4F6E">
              <w:rPr>
                <w:rFonts w:eastAsia="Times New Roman" w:cstheme="minorHAnsi"/>
                <w:color w:val="000000"/>
                <w:vertAlign w:val="superscript"/>
                <w:lang w:eastAsia="tr-TR"/>
              </w:rPr>
              <w:t>*</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,646</w:t>
            </w:r>
            <w:r w:rsidRPr="009E4F6E">
              <w:rPr>
                <w:rFonts w:eastAsia="Times New Roman" w:cstheme="minorHAnsi"/>
                <w:color w:val="000000"/>
                <w:vertAlign w:val="superscript"/>
                <w:lang w:eastAsia="tr-TR"/>
              </w:rPr>
              <w:t>**</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IP-II</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-,298</w:t>
            </w:r>
            <w:r w:rsidRPr="009E4F6E">
              <w:rPr>
                <w:rFonts w:eastAsia="Times New Roman" w:cstheme="minorHAnsi"/>
                <w:color w:val="000000"/>
                <w:vertAlign w:val="superscript"/>
                <w:lang w:eastAsia="tr-TR"/>
              </w:rPr>
              <w:t>**</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-,223</w:t>
            </w:r>
            <w:r w:rsidRPr="009E4F6E">
              <w:rPr>
                <w:rFonts w:eastAsia="Times New Roman" w:cstheme="minorHAnsi"/>
                <w:color w:val="000000"/>
                <w:vertAlign w:val="superscript"/>
                <w:lang w:eastAsia="tr-TR"/>
              </w:rPr>
              <w:t>*</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,325</w:t>
            </w:r>
            <w:r w:rsidRPr="009E4F6E">
              <w:rPr>
                <w:rFonts w:eastAsia="Times New Roman" w:cstheme="minorHAnsi"/>
                <w:color w:val="000000"/>
                <w:vertAlign w:val="superscript"/>
                <w:lang w:eastAsia="tr-TR"/>
              </w:rPr>
              <w:t>**</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IP-III</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,068</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-,427</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-,365</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K</w:t>
            </w:r>
            <w:r w:rsidRPr="009E4F6E">
              <w:rPr>
                <w:rFonts w:eastAsia="Times New Roman" w:cstheme="minorHAnsi"/>
                <w:color w:val="000000"/>
                <w:lang w:eastAsia="tr-TR"/>
              </w:rPr>
              <w:t>H</w:t>
            </w:r>
            <w:r>
              <w:rPr>
                <w:rFonts w:eastAsia="Times New Roman" w:cstheme="minorHAnsi"/>
                <w:color w:val="000000"/>
                <w:lang w:eastAsia="tr-TR"/>
              </w:rPr>
              <w:t>-II</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,417</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-,176</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,332</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KH-III</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,068</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-,034</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,625</w:t>
            </w:r>
            <w:r w:rsidRPr="009E4F6E">
              <w:rPr>
                <w:rFonts w:eastAsia="Times New Roman" w:cstheme="minorHAnsi"/>
                <w:color w:val="000000"/>
                <w:vertAlign w:val="superscript"/>
                <w:lang w:eastAsia="tr-TR"/>
              </w:rPr>
              <w:t>**</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KH-IV</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,657</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,771</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,837</w:t>
            </w:r>
            <w:r w:rsidRPr="009E4F6E">
              <w:rPr>
                <w:rFonts w:eastAsia="Times New Roman" w:cstheme="minorHAnsi"/>
                <w:color w:val="000000"/>
                <w:vertAlign w:val="superscript"/>
                <w:lang w:eastAsia="tr-TR"/>
              </w:rPr>
              <w:t>*</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KAS</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,409</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,409</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,617</w:t>
            </w:r>
            <w:r w:rsidRPr="009E4F6E">
              <w:rPr>
                <w:rFonts w:eastAsia="Times New Roman" w:cstheme="minorHAnsi"/>
                <w:color w:val="000000"/>
                <w:vertAlign w:val="superscript"/>
                <w:lang w:eastAsia="tr-TR"/>
              </w:rPr>
              <w:t>*</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Pr>
                <w:rFonts w:eastAsia="Times New Roman" w:cstheme="minorHAnsi"/>
                <w:color w:val="000000"/>
                <w:lang w:eastAsia="tr-TR"/>
              </w:rPr>
              <w:t>G</w:t>
            </w:r>
            <w:r w:rsidR="00446953">
              <w:rPr>
                <w:rFonts w:eastAsia="Times New Roman" w:cstheme="minorHAnsi"/>
                <w:color w:val="000000"/>
                <w:lang w:eastAsia="tr-TR"/>
              </w:rPr>
              <w:t>VA</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-,099</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,005</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,517</w:t>
            </w:r>
          </w:p>
        </w:tc>
      </w:tr>
      <w:tr w:rsidR="00EA6518" w:rsidRPr="009E4F6E" w:rsidTr="00EA6518">
        <w:trPr>
          <w:trHeight w:val="340"/>
        </w:trPr>
        <w:tc>
          <w:tcPr>
            <w:tcW w:w="916" w:type="pct"/>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VD</w:t>
            </w:r>
          </w:p>
        </w:tc>
        <w:tc>
          <w:tcPr>
            <w:tcW w:w="702" w:type="pct"/>
            <w:vMerge/>
            <w:shd w:val="clear" w:color="auto" w:fill="auto"/>
            <w:vAlign w:val="center"/>
            <w:hideMark/>
          </w:tcPr>
          <w:p w:rsidR="00EA6518" w:rsidRPr="009E4F6E" w:rsidRDefault="00EA6518" w:rsidP="001F14E0">
            <w:pPr>
              <w:spacing w:after="0" w:line="240" w:lineRule="auto"/>
              <w:jc w:val="center"/>
              <w:rPr>
                <w:rFonts w:eastAsia="Times New Roman" w:cstheme="minorHAnsi"/>
                <w:color w:val="000000"/>
                <w:lang w:eastAsia="tr-TR"/>
              </w:rPr>
            </w:pPr>
          </w:p>
        </w:tc>
        <w:tc>
          <w:tcPr>
            <w:tcW w:w="979"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-,800</w:t>
            </w:r>
          </w:p>
        </w:tc>
        <w:tc>
          <w:tcPr>
            <w:tcW w:w="940"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-,900</w:t>
            </w:r>
            <w:r w:rsidRPr="009E4F6E">
              <w:rPr>
                <w:rFonts w:eastAsia="Times New Roman" w:cstheme="minorHAnsi"/>
                <w:color w:val="000000"/>
                <w:vertAlign w:val="superscript"/>
                <w:lang w:eastAsia="tr-TR"/>
              </w:rPr>
              <w:t>*</w:t>
            </w:r>
          </w:p>
        </w:tc>
        <w:tc>
          <w:tcPr>
            <w:tcW w:w="1463" w:type="pct"/>
            <w:shd w:val="clear" w:color="auto" w:fill="auto"/>
            <w:noWrap/>
            <w:vAlign w:val="center"/>
            <w:hideMark/>
          </w:tcPr>
          <w:p w:rsidR="00EA6518" w:rsidRPr="009E4F6E" w:rsidRDefault="00EA6518" w:rsidP="001F14E0">
            <w:pPr>
              <w:spacing w:after="0" w:line="240" w:lineRule="auto"/>
              <w:jc w:val="center"/>
              <w:rPr>
                <w:rFonts w:eastAsia="Times New Roman" w:cstheme="minorHAnsi"/>
                <w:color w:val="000000"/>
                <w:lang w:eastAsia="tr-TR"/>
              </w:rPr>
            </w:pPr>
            <w:r w:rsidRPr="009E4F6E">
              <w:rPr>
                <w:rFonts w:eastAsia="Times New Roman" w:cstheme="minorHAnsi"/>
                <w:color w:val="000000"/>
                <w:lang w:eastAsia="tr-TR"/>
              </w:rPr>
              <w:t>-,112</w:t>
            </w:r>
          </w:p>
        </w:tc>
      </w:tr>
    </w:tbl>
    <w:p w:rsidR="00544657" w:rsidRPr="001F14E0" w:rsidRDefault="00544657" w:rsidP="001F14E0">
      <w:pPr>
        <w:spacing w:before="120" w:after="0" w:line="240" w:lineRule="auto"/>
        <w:rPr>
          <w:rFonts w:cstheme="minorHAnsi"/>
          <w:sz w:val="20"/>
        </w:rPr>
      </w:pPr>
      <w:r w:rsidRPr="001F14E0">
        <w:rPr>
          <w:rFonts w:cstheme="minorHAnsi"/>
          <w:sz w:val="20"/>
        </w:rPr>
        <w:t xml:space="preserve"> *p&lt;0,05; **p&lt;0,01 Spearman </w:t>
      </w:r>
      <w:proofErr w:type="gramStart"/>
      <w:r w:rsidRPr="001F14E0">
        <w:rPr>
          <w:rFonts w:cstheme="minorHAnsi"/>
          <w:sz w:val="20"/>
        </w:rPr>
        <w:t>korelasyon</w:t>
      </w:r>
      <w:proofErr w:type="gramEnd"/>
      <w:r w:rsidRPr="001F14E0">
        <w:rPr>
          <w:rFonts w:cstheme="minorHAnsi"/>
          <w:sz w:val="20"/>
        </w:rPr>
        <w:t xml:space="preserve"> testi (0-0.20:ilişki yok, 0,20-0,40:zayıf ilişki,0,40-0,60:orta ilişki,0,60-0,80:güçlü ilişki,0,80-0,99: çok kuvvetli ilişki)</w:t>
      </w:r>
    </w:p>
    <w:p w:rsidR="00664A91" w:rsidRDefault="00664A91">
      <w:pPr>
        <w:rPr>
          <w:rFonts w:eastAsia="Arial MT" w:cs="Arial MT"/>
          <w:sz w:val="24"/>
          <w:szCs w:val="28"/>
        </w:rPr>
      </w:pPr>
      <w:r>
        <w:br w:type="page"/>
      </w:r>
    </w:p>
    <w:p w:rsidR="00544657" w:rsidRPr="009E4F6E" w:rsidRDefault="00544657" w:rsidP="001F14E0">
      <w:pPr>
        <w:pStyle w:val="metinn"/>
        <w:rPr>
          <w:lang w:eastAsia="tr-TR"/>
        </w:rPr>
      </w:pPr>
      <w:r>
        <w:lastRenderedPageBreak/>
        <w:t>IP-I</w:t>
      </w:r>
      <w:r w:rsidRPr="009E4F6E">
        <w:t xml:space="preserve"> </w:t>
      </w:r>
      <w:r w:rsidR="0020768A">
        <w:t>malformasyonunda</w:t>
      </w:r>
      <w:r w:rsidR="0020768A" w:rsidRPr="009E4F6E">
        <w:t xml:space="preserve"> </w:t>
      </w:r>
      <w:r w:rsidRPr="009E4F6E">
        <w:t xml:space="preserve">AID ile </w:t>
      </w:r>
      <w:r>
        <w:rPr>
          <w:lang w:eastAsia="tr-TR"/>
        </w:rPr>
        <w:t>Koklea Bazal Dönüş Uzunluğu(aksiyel)</w:t>
      </w:r>
      <w:r w:rsidRPr="009E4F6E">
        <w:rPr>
          <w:lang w:eastAsia="tr-TR"/>
        </w:rPr>
        <w:t xml:space="preserve"> arasında negatif yönlü orta bir ilişki (rho=-0,518); </w:t>
      </w:r>
      <w:r>
        <w:rPr>
          <w:lang w:eastAsia="tr-TR"/>
        </w:rPr>
        <w:t xml:space="preserve">Koklea Bazal Dönüş Uzunluğu(koronal oblik reformat) </w:t>
      </w:r>
      <w:r w:rsidRPr="009E4F6E">
        <w:rPr>
          <w:lang w:eastAsia="tr-TR"/>
        </w:rPr>
        <w:t>arasında negatif yönlü orta bir ilişki (rho=-0,440);</w:t>
      </w:r>
      <w:r w:rsidRPr="00E80300">
        <w:rPr>
          <w:lang w:eastAsia="tr-TR"/>
        </w:rPr>
        <w:t xml:space="preserve"> </w:t>
      </w:r>
      <w:r>
        <w:rPr>
          <w:lang w:eastAsia="tr-TR"/>
        </w:rPr>
        <w:t>Elektrod Uzunluğu</w:t>
      </w:r>
      <w:r w:rsidRPr="009E4F6E">
        <w:rPr>
          <w:lang w:eastAsia="tr-TR"/>
        </w:rPr>
        <w:t xml:space="preserve"> arasında pozitif yönlü güçlü bir ilişki (rho=0,646) bulunmaktadır.</w:t>
      </w:r>
    </w:p>
    <w:p w:rsidR="00544657" w:rsidRPr="009E4F6E" w:rsidRDefault="00544657" w:rsidP="001F14E0">
      <w:pPr>
        <w:pStyle w:val="metinn"/>
        <w:rPr>
          <w:lang w:eastAsia="tr-TR"/>
        </w:rPr>
      </w:pPr>
      <w:r>
        <w:t>IP-II</w:t>
      </w:r>
      <w:r w:rsidRPr="009E4F6E">
        <w:t xml:space="preserve"> </w:t>
      </w:r>
      <w:r w:rsidR="0020768A">
        <w:t>malformasyonunda</w:t>
      </w:r>
      <w:r w:rsidR="0020768A" w:rsidRPr="009E4F6E">
        <w:t xml:space="preserve"> </w:t>
      </w:r>
      <w:r w:rsidRPr="009E4F6E">
        <w:t xml:space="preserve">AID ile </w:t>
      </w:r>
      <w:r>
        <w:rPr>
          <w:lang w:eastAsia="tr-TR"/>
        </w:rPr>
        <w:t>Koklea Bazal Dönüş Uzunluğu(aksiyel)</w:t>
      </w:r>
      <w:r w:rsidRPr="009E4F6E">
        <w:rPr>
          <w:lang w:eastAsia="tr-TR"/>
        </w:rPr>
        <w:t xml:space="preserve"> arasında negatif yönlü zayıf bir ilişki (rho=-0,298); </w:t>
      </w:r>
      <w:r>
        <w:rPr>
          <w:lang w:eastAsia="tr-TR"/>
        </w:rPr>
        <w:t xml:space="preserve">Koklea Bazal Dönüş Uzunluğu(koronal oblik reformat) </w:t>
      </w:r>
      <w:r w:rsidRPr="009E4F6E">
        <w:rPr>
          <w:lang w:eastAsia="tr-TR"/>
        </w:rPr>
        <w:t xml:space="preserve">arasında negatif yönlü zayıf bir ilişki (rho=-0,223); </w:t>
      </w:r>
      <w:r>
        <w:rPr>
          <w:lang w:eastAsia="tr-TR"/>
        </w:rPr>
        <w:t>Elektrod Uzunluğu</w:t>
      </w:r>
      <w:r w:rsidRPr="009E4F6E">
        <w:rPr>
          <w:lang w:eastAsia="tr-TR"/>
        </w:rPr>
        <w:t xml:space="preserve"> arasında pozitif yönlü orta bir ilişki (rho=0,325) bulunmaktadır.</w:t>
      </w:r>
    </w:p>
    <w:p w:rsidR="00544657" w:rsidRPr="009E4F6E" w:rsidRDefault="00544657" w:rsidP="001F14E0">
      <w:pPr>
        <w:pStyle w:val="metinn"/>
      </w:pPr>
      <w:r>
        <w:t>KH-III</w:t>
      </w:r>
      <w:r w:rsidRPr="009E4F6E">
        <w:t xml:space="preserve"> </w:t>
      </w:r>
      <w:r w:rsidR="0020768A">
        <w:t>malformasyonunda</w:t>
      </w:r>
      <w:r w:rsidR="0020768A" w:rsidRPr="009E4F6E">
        <w:t xml:space="preserve"> </w:t>
      </w:r>
      <w:r w:rsidRPr="009E4F6E">
        <w:t xml:space="preserve">AID ile </w:t>
      </w:r>
      <w:r>
        <w:rPr>
          <w:lang w:eastAsia="tr-TR"/>
        </w:rPr>
        <w:t>Elektrod Uzunluğu</w:t>
      </w:r>
      <w:r w:rsidRPr="009E4F6E">
        <w:rPr>
          <w:lang w:eastAsia="tr-TR"/>
        </w:rPr>
        <w:t xml:space="preserve"> arasında pozitif yönlü güçlü bir ilişki (rho=0,625) bulunmaktadır.</w:t>
      </w:r>
    </w:p>
    <w:p w:rsidR="00544657" w:rsidRPr="009E4F6E" w:rsidRDefault="00544657" w:rsidP="001F14E0">
      <w:pPr>
        <w:pStyle w:val="metinn"/>
      </w:pPr>
      <w:r>
        <w:t>KH-IV</w:t>
      </w:r>
      <w:r w:rsidRPr="009E4F6E">
        <w:t xml:space="preserve"> </w:t>
      </w:r>
      <w:r w:rsidR="0020768A">
        <w:t>malformasyonunda</w:t>
      </w:r>
      <w:r w:rsidRPr="009E4F6E">
        <w:t xml:space="preserve"> AID ile </w:t>
      </w:r>
      <w:r>
        <w:rPr>
          <w:lang w:eastAsia="tr-TR"/>
        </w:rPr>
        <w:t>Elektrod Uzunluğu</w:t>
      </w:r>
      <w:r w:rsidRPr="009E4F6E">
        <w:rPr>
          <w:lang w:eastAsia="tr-TR"/>
        </w:rPr>
        <w:t xml:space="preserve"> arasında pozitif yönlü çok güçlü bir ilişki (rho=0,837) bulunmaktadır.</w:t>
      </w:r>
    </w:p>
    <w:p w:rsidR="00544657" w:rsidRPr="009E4F6E" w:rsidRDefault="00544657" w:rsidP="001F14E0">
      <w:pPr>
        <w:pStyle w:val="metinn"/>
      </w:pPr>
      <w:r w:rsidRPr="009E4F6E">
        <w:t xml:space="preserve">KAS </w:t>
      </w:r>
      <w:r w:rsidR="0020768A">
        <w:t>malformasyonunda</w:t>
      </w:r>
      <w:r w:rsidR="0020768A" w:rsidRPr="009E4F6E">
        <w:t xml:space="preserve"> </w:t>
      </w:r>
      <w:r w:rsidRPr="009E4F6E">
        <w:t xml:space="preserve">AID ile </w:t>
      </w:r>
      <w:r>
        <w:rPr>
          <w:lang w:eastAsia="tr-TR"/>
        </w:rPr>
        <w:t>Elektrod Uzunluğu</w:t>
      </w:r>
      <w:r w:rsidRPr="009E4F6E">
        <w:rPr>
          <w:lang w:eastAsia="tr-TR"/>
        </w:rPr>
        <w:t xml:space="preserve"> arasında pozitif yönlü güçlü bir ilişki (rho=0,617) bulunmaktadır.</w:t>
      </w:r>
    </w:p>
    <w:p w:rsidR="002C7576" w:rsidRPr="003D5E6B" w:rsidRDefault="00544657" w:rsidP="001F14E0">
      <w:pPr>
        <w:pStyle w:val="metinn"/>
        <w:rPr>
          <w:lang w:eastAsia="tr-TR"/>
        </w:rPr>
      </w:pPr>
      <w:r w:rsidRPr="009E4F6E">
        <w:t xml:space="preserve">VD </w:t>
      </w:r>
      <w:r w:rsidR="0020768A">
        <w:t>malformasyonunda</w:t>
      </w:r>
      <w:r w:rsidR="0020768A" w:rsidRPr="009E4F6E">
        <w:t xml:space="preserve"> </w:t>
      </w:r>
      <w:r w:rsidRPr="009E4F6E">
        <w:t xml:space="preserve">AID ile </w:t>
      </w:r>
      <w:r>
        <w:rPr>
          <w:lang w:eastAsia="tr-TR"/>
        </w:rPr>
        <w:t>Koklea Bazal Dönüş Uzunluğu(koronal oblik reformat)</w:t>
      </w:r>
      <w:r w:rsidRPr="009E4F6E">
        <w:rPr>
          <w:lang w:eastAsia="tr-TR"/>
        </w:rPr>
        <w:t xml:space="preserve"> arasında negatif yönlü çok güçlü bir ilişki (rho=-0,900) bulunmaktadır.</w:t>
      </w:r>
    </w:p>
    <w:p w:rsidR="001F14E0" w:rsidRDefault="001F14E0">
      <w:pPr>
        <w:rPr>
          <w:rFonts w:cstheme="minorHAnsi"/>
          <w:b/>
        </w:rPr>
      </w:pPr>
      <w:r>
        <w:rPr>
          <w:rFonts w:cstheme="minorHAnsi"/>
          <w:b/>
        </w:rPr>
        <w:br w:type="page"/>
      </w:r>
    </w:p>
    <w:p w:rsidR="00D2243F" w:rsidRPr="00D2243F" w:rsidRDefault="003D5E6B" w:rsidP="001F14E0">
      <w:pPr>
        <w:pStyle w:val="Balk1"/>
      </w:pPr>
      <w:r>
        <w:lastRenderedPageBreak/>
        <w:t>5.</w:t>
      </w:r>
      <w:r w:rsidR="00EF04FE">
        <w:t xml:space="preserve"> </w:t>
      </w:r>
      <w:bookmarkStart w:id="53" w:name="_Toc129595112"/>
      <w:r w:rsidR="00D2243F">
        <w:t>T</w:t>
      </w:r>
      <w:r w:rsidR="001F14E0">
        <w:t>ARTIŞMA</w:t>
      </w:r>
      <w:bookmarkEnd w:id="53"/>
    </w:p>
    <w:p w:rsidR="00811159" w:rsidRDefault="00702245" w:rsidP="001F14E0">
      <w:pPr>
        <w:pStyle w:val="ibalkk"/>
      </w:pPr>
      <w:r>
        <w:t xml:space="preserve">Epidemiyolojik </w:t>
      </w:r>
      <w:r w:rsidR="00AB0CD9">
        <w:t>Veriler</w:t>
      </w:r>
    </w:p>
    <w:p w:rsidR="002C769C" w:rsidRPr="002C769C" w:rsidRDefault="002C769C" w:rsidP="001F14E0">
      <w:pPr>
        <w:pStyle w:val="metinn"/>
      </w:pPr>
      <w:r>
        <w:t>Çalışma grubuna</w:t>
      </w:r>
      <w:r w:rsidRPr="009E4F6E">
        <w:t xml:space="preserve"> </w:t>
      </w:r>
      <w:r>
        <w:t>n:26(%13) IP-I, n:79(%39,5) IP-II ve n:9(4,5) IP-III</w:t>
      </w:r>
      <w:r w:rsidRPr="009E4F6E">
        <w:t xml:space="preserve"> </w:t>
      </w:r>
      <w:r w:rsidR="0020768A">
        <w:t>malformasyonlu</w:t>
      </w:r>
      <w:r w:rsidRPr="009E4F6E">
        <w:t xml:space="preserve"> toplam 114(%57) İnkomplet partisyon </w:t>
      </w:r>
      <w:r w:rsidR="0020768A">
        <w:t>malformasyonlu</w:t>
      </w:r>
      <w:r w:rsidR="00EA6518">
        <w:t xml:space="preserve"> koklea, n:17(%8,5) K</w:t>
      </w:r>
      <w:r>
        <w:t>H-II</w:t>
      </w:r>
      <w:r w:rsidRPr="009E4F6E">
        <w:t>, n:28(%14)</w:t>
      </w:r>
      <w:r w:rsidR="00EA6518">
        <w:t xml:space="preserve"> KH-III ve n:6(%3) K</w:t>
      </w:r>
      <w:r>
        <w:t>H-IV</w:t>
      </w:r>
      <w:r w:rsidRPr="009E4F6E">
        <w:t xml:space="preserve"> </w:t>
      </w:r>
      <w:r w:rsidR="0020768A">
        <w:t>malformasyonlu</w:t>
      </w:r>
      <w:r w:rsidRPr="009E4F6E">
        <w:t xml:space="preserve"> toplam 51(%25,5) koklear hipoplazili</w:t>
      </w:r>
      <w:r w:rsidR="0020768A">
        <w:t xml:space="preserve"> koklea</w:t>
      </w:r>
      <w:r w:rsidRPr="009E4F6E">
        <w:t xml:space="preserve">, n:15 (%7,5) </w:t>
      </w:r>
      <w:r>
        <w:t>KAS</w:t>
      </w:r>
      <w:r w:rsidRPr="009E4F6E">
        <w:t xml:space="preserve">, n:13(%6,5) </w:t>
      </w:r>
      <w:r w:rsidR="00414ABA">
        <w:t>GVA</w:t>
      </w:r>
      <w:r>
        <w:t xml:space="preserve"> ve</w:t>
      </w:r>
      <w:r w:rsidRPr="009E4F6E">
        <w:t xml:space="preserve"> n:5(%</w:t>
      </w:r>
      <w:r>
        <w:t>2,5) izole VD</w:t>
      </w:r>
      <w:r w:rsidRPr="009E4F6E">
        <w:t xml:space="preserve"> koklea </w:t>
      </w:r>
      <w:proofErr w:type="gramStart"/>
      <w:r w:rsidRPr="009E4F6E">
        <w:t>dahil</w:t>
      </w:r>
      <w:proofErr w:type="gramEnd"/>
      <w:r w:rsidRPr="009E4F6E">
        <w:t xml:space="preserve"> edilmiştir. </w:t>
      </w:r>
      <w:r w:rsidR="00B22039">
        <w:t>Koklear implantas</w:t>
      </w:r>
      <w:r w:rsidR="00410C56">
        <w:t>yon adayı olmayan ya da</w:t>
      </w:r>
      <w:r w:rsidR="00B22039">
        <w:t xml:space="preserve"> insersiyon açısı </w:t>
      </w:r>
      <w:r w:rsidR="00410C56">
        <w:t xml:space="preserve">sağlıklı </w:t>
      </w:r>
      <w:r w:rsidR="00B22039">
        <w:t xml:space="preserve">ölçülemeyen </w:t>
      </w:r>
      <w:r w:rsidR="00410C56">
        <w:t>koklealar</w:t>
      </w:r>
      <w:r w:rsidR="0020768A">
        <w:t xml:space="preserve"> çalışma dışı </w:t>
      </w:r>
      <w:r w:rsidR="00B22039">
        <w:t xml:space="preserve">bırakıldığından bu veriler iç kulak maformasyonlarının toplumda görülme sıklığı hakkında fikir vermemektedir. </w:t>
      </w:r>
      <w:r w:rsidR="0020768A">
        <w:t xml:space="preserve"> Çalışmamızın amacı </w:t>
      </w:r>
      <w:r w:rsidR="00B22039">
        <w:t xml:space="preserve">da </w:t>
      </w:r>
      <w:r w:rsidR="0020768A">
        <w:t xml:space="preserve">IKM’lerin toplumda görülme sıklığını tespit etmek olmayıp, </w:t>
      </w:r>
      <w:r w:rsidR="00B22039">
        <w:t xml:space="preserve">koklear implantasyona aday iç kulak malformasyonlarında </w:t>
      </w:r>
      <w:r w:rsidR="0020768A">
        <w:t xml:space="preserve">kullanılan farklı uzunluktaki elektrodların insersiyon </w:t>
      </w:r>
      <w:r w:rsidR="00B22039">
        <w:t>açılarını</w:t>
      </w:r>
      <w:r w:rsidR="0020768A">
        <w:t xml:space="preserve"> karşılaştırmak ve klinisyenlere yeterli uzunlukta elektrod seçimi konusunda yol gösterici olmaktır.</w:t>
      </w:r>
    </w:p>
    <w:p w:rsidR="007A0876" w:rsidRDefault="00811159" w:rsidP="001F14E0">
      <w:pPr>
        <w:pStyle w:val="metinn"/>
      </w:pPr>
      <w:r w:rsidRPr="006442AB">
        <w:t xml:space="preserve">Çalışmamızda </w:t>
      </w:r>
      <w:r w:rsidR="008934E8" w:rsidRPr="006442AB">
        <w:t>s</w:t>
      </w:r>
      <w:r w:rsidR="00097600" w:rsidRPr="006442AB">
        <w:t>ırasıyla IP-II</w:t>
      </w:r>
      <w:r w:rsidRPr="006442AB">
        <w:t xml:space="preserve"> (</w:t>
      </w:r>
      <w:r w:rsidRPr="006442AB">
        <w:rPr>
          <w:rFonts w:eastAsia="Times New Roman"/>
          <w:color w:val="000000"/>
          <w:lang w:eastAsia="tr-TR"/>
        </w:rPr>
        <w:t>13,99±13,06)</w:t>
      </w:r>
      <w:r w:rsidRPr="006442AB">
        <w:t>, VD(</w:t>
      </w:r>
      <w:r w:rsidRPr="006442AB">
        <w:rPr>
          <w:rFonts w:eastAsia="Times New Roman"/>
          <w:color w:val="000000"/>
          <w:lang w:eastAsia="tr-TR"/>
        </w:rPr>
        <w:t>13,6±15,77)</w:t>
      </w:r>
      <w:r w:rsidR="00B22039">
        <w:t xml:space="preserve"> ve</w:t>
      </w:r>
      <w:r w:rsidRPr="006442AB">
        <w:t xml:space="preserve"> GVA (</w:t>
      </w:r>
      <w:r w:rsidRPr="006442AB">
        <w:rPr>
          <w:rFonts w:eastAsia="Times New Roman"/>
          <w:color w:val="000000"/>
          <w:lang w:eastAsia="tr-TR"/>
        </w:rPr>
        <w:t>12,54±7,77)</w:t>
      </w:r>
      <w:r w:rsidRPr="006442AB">
        <w:t xml:space="preserve"> </w:t>
      </w:r>
      <w:r w:rsidR="00B22039">
        <w:t>malformasyonlarında</w:t>
      </w:r>
      <w:r w:rsidRPr="006442AB">
        <w:t xml:space="preserve"> yaş ortalaması </w:t>
      </w:r>
      <w:r w:rsidR="00EA6518">
        <w:t>en yüksek iken sırasıyla IP-III</w:t>
      </w:r>
      <w:r w:rsidR="00097600" w:rsidRPr="006442AB">
        <w:t>(</w:t>
      </w:r>
      <w:r w:rsidR="00097600" w:rsidRPr="006442AB">
        <w:rPr>
          <w:rFonts w:eastAsia="Times New Roman"/>
          <w:color w:val="000000"/>
          <w:lang w:eastAsia="tr-TR"/>
        </w:rPr>
        <w:t>3,44±1,51)</w:t>
      </w:r>
      <w:r w:rsidR="00EA6518">
        <w:t xml:space="preserve"> ile IP-I</w:t>
      </w:r>
      <w:r w:rsidR="00097600" w:rsidRPr="006442AB">
        <w:t>(</w:t>
      </w:r>
      <w:r w:rsidR="00097600" w:rsidRPr="006442AB">
        <w:rPr>
          <w:rFonts w:eastAsia="Times New Roman"/>
          <w:color w:val="000000"/>
          <w:lang w:eastAsia="tr-TR"/>
        </w:rPr>
        <w:t>3,85±3,67)</w:t>
      </w:r>
      <w:r w:rsidRPr="006442AB">
        <w:t xml:space="preserve"> </w:t>
      </w:r>
      <w:r w:rsidR="00B22039">
        <w:t xml:space="preserve">malformasyonlarında yaş ortalaması en düşük bulunmuştur </w:t>
      </w:r>
      <w:r w:rsidR="00097600" w:rsidRPr="006442AB">
        <w:t>(p&lt;0,05)</w:t>
      </w:r>
      <w:r w:rsidR="00B22039">
        <w:t xml:space="preserve">. </w:t>
      </w:r>
      <w:r w:rsidR="00DB5820" w:rsidRPr="006442AB">
        <w:t xml:space="preserve"> </w:t>
      </w:r>
    </w:p>
    <w:p w:rsidR="00CC477C" w:rsidRDefault="00CC477C" w:rsidP="001F14E0">
      <w:pPr>
        <w:pStyle w:val="metinn"/>
        <w:rPr>
          <w:rFonts w:eastAsia="Times New Roman"/>
          <w:color w:val="000000"/>
          <w:lang w:eastAsia="tr-TR"/>
        </w:rPr>
      </w:pPr>
      <w:r>
        <w:t>Özkan ve arkadaşları</w:t>
      </w:r>
      <w:r w:rsidR="00E15B66">
        <w:fldChar w:fldCharType="begin"/>
      </w:r>
      <w:r w:rsidR="00E15B66">
        <w:instrText xml:space="preserve"> ADDIN EN.CITE &lt;EndNote&gt;&lt;Cite&gt;&lt;Author&gt;Ozkan&lt;/Author&gt;&lt;Year&gt;2021&lt;/Year&gt;&lt;RecNum&gt;72&lt;/RecNum&gt;&lt;DisplayText&gt;[52]&lt;/DisplayText&gt;&lt;record&gt;&lt;rec-number&gt;72&lt;/rec-number&gt;&lt;foreign-keys&gt;&lt;key app="EN" db-id="ef5tw2szqravs7exfr1veet1tsv5fprt2re9" timestamp="1673086932"&gt;72&lt;/key&gt;&lt;/foreign-keys&gt;&lt;ref-type name="Journal Article"&gt;17&lt;/ref-type&gt;&lt;contributors&gt;&lt;authors&gt;&lt;author&gt;Ozkan, Hilal Burcu&lt;/author&gt;&lt;author&gt;Cicek Cinar, Betul&lt;/author&gt;&lt;author&gt;Yucel, Esra&lt;/author&gt;&lt;author&gt;Sennaroglu, Gonca&lt;/author&gt;&lt;author&gt;Sennaroglu, Levent&lt;/author&gt;&lt;/authors&gt;&lt;/contributors&gt;&lt;titles&gt;&lt;title&gt;Audiological performance in children with inner ear malformations before and after cochlear implantation: a cohort study of 274 patients&lt;/title&gt;&lt;secondary-title&gt;Clinical Otolaryngology&lt;/secondary-title&gt;&lt;/titles&gt;&lt;periodical&gt;&lt;full-title&gt;Clinical Otolaryngology&lt;/full-title&gt;&lt;/periodical&gt;&lt;pages&gt;154-160&lt;/pages&gt;&lt;volume&gt;46&lt;/volume&gt;&lt;number&gt;1&lt;/number&gt;&lt;dates&gt;&lt;year&gt;2021&lt;/year&gt;&lt;/dates&gt;&lt;isbn&gt;1749-4478&lt;/isbn&gt;&lt;urls&gt;&lt;/urls&gt;&lt;/record&gt;&lt;/Cite&gt;&lt;/EndNote&gt;</w:instrText>
      </w:r>
      <w:r w:rsidR="00E15B66">
        <w:fldChar w:fldCharType="separate"/>
      </w:r>
      <w:r w:rsidR="00E15B66">
        <w:rPr>
          <w:noProof/>
        </w:rPr>
        <w:t>[52]</w:t>
      </w:r>
      <w:r w:rsidR="00E15B66">
        <w:fldChar w:fldCharType="end"/>
      </w:r>
      <w:r>
        <w:t xml:space="preserve"> pediatrik hasta grubunda yaptıkları 137 sağlıklı koklea </w:t>
      </w:r>
      <w:r w:rsidR="00DD4728">
        <w:t xml:space="preserve">ve 137 iç kulak </w:t>
      </w:r>
      <w:r w:rsidR="00E15B66">
        <w:t>malformasyonlu</w:t>
      </w:r>
      <w:r w:rsidR="00DD4728">
        <w:t xml:space="preserve"> kokleadan oluşan</w:t>
      </w:r>
      <w:r>
        <w:t xml:space="preserve"> çalışmada</w:t>
      </w:r>
      <w:r w:rsidR="00DD4728">
        <w:t>, implantasyon sırasında yaşı azalan sırayla</w:t>
      </w:r>
      <w:r>
        <w:t xml:space="preserve"> </w:t>
      </w:r>
      <w:r w:rsidR="00414ABA">
        <w:t>GVA</w:t>
      </w:r>
      <w:r w:rsidR="00DD4728">
        <w:t xml:space="preserve"> (60</w:t>
      </w:r>
      <w:r w:rsidR="00DD4728" w:rsidRPr="006442AB">
        <w:rPr>
          <w:rFonts w:eastAsia="Times New Roman"/>
          <w:color w:val="000000"/>
          <w:lang w:eastAsia="tr-TR"/>
        </w:rPr>
        <w:t>±</w:t>
      </w:r>
      <w:r w:rsidR="00DD4728">
        <w:rPr>
          <w:rFonts w:eastAsia="Times New Roman"/>
          <w:color w:val="000000"/>
          <w:lang w:eastAsia="tr-TR"/>
        </w:rPr>
        <w:t>36 ay)</w:t>
      </w:r>
      <w:r w:rsidR="00DD4728">
        <w:t>, izole VD (40</w:t>
      </w:r>
      <w:r w:rsidR="00DD4728" w:rsidRPr="006442AB">
        <w:rPr>
          <w:rFonts w:eastAsia="Times New Roman"/>
          <w:color w:val="000000"/>
          <w:lang w:eastAsia="tr-TR"/>
        </w:rPr>
        <w:t>±</w:t>
      </w:r>
      <w:r w:rsidR="00DD4728">
        <w:rPr>
          <w:rFonts w:eastAsia="Times New Roman"/>
          <w:color w:val="000000"/>
          <w:lang w:eastAsia="tr-TR"/>
        </w:rPr>
        <w:t>8 ay)</w:t>
      </w:r>
      <w:r w:rsidR="00DD4728">
        <w:t>, IP-I (38.1</w:t>
      </w:r>
      <w:r w:rsidR="00DD4728" w:rsidRPr="006442AB">
        <w:rPr>
          <w:rFonts w:eastAsia="Times New Roman"/>
          <w:color w:val="000000"/>
          <w:lang w:eastAsia="tr-TR"/>
        </w:rPr>
        <w:t>±</w:t>
      </w:r>
      <w:r w:rsidR="00DD4728">
        <w:rPr>
          <w:rFonts w:eastAsia="Times New Roman"/>
          <w:color w:val="000000"/>
          <w:lang w:eastAsia="tr-TR"/>
        </w:rPr>
        <w:t>20,4 ay)</w:t>
      </w:r>
      <w:r w:rsidR="00DD4728">
        <w:t xml:space="preserve"> ve IP-II (35</w:t>
      </w:r>
      <w:r w:rsidR="00DD4728" w:rsidRPr="006442AB">
        <w:rPr>
          <w:rFonts w:eastAsia="Times New Roman"/>
          <w:color w:val="000000"/>
          <w:lang w:eastAsia="tr-TR"/>
        </w:rPr>
        <w:t>±</w:t>
      </w:r>
      <w:r w:rsidR="00DD4728">
        <w:rPr>
          <w:rFonts w:eastAsia="Times New Roman"/>
          <w:color w:val="000000"/>
          <w:lang w:eastAsia="tr-TR"/>
        </w:rPr>
        <w:t>17 ay) olarak bildirmişlerdir. Çalışmalar arası bu farklılığın nedeni Özkan ve arkadaşlarının hastalarını 1-18 yaş aralığında seçerken bizim çalışmamız hastalarının azımsanmayacak bir kıs</w:t>
      </w:r>
      <w:r w:rsidR="00E15B66">
        <w:rPr>
          <w:rFonts w:eastAsia="Times New Roman"/>
          <w:color w:val="000000"/>
          <w:lang w:eastAsia="tr-TR"/>
        </w:rPr>
        <w:t xml:space="preserve">mının 18 yaş üzerinde olmasıdır </w:t>
      </w:r>
      <w:r w:rsidR="00DD4728">
        <w:rPr>
          <w:rFonts w:eastAsia="Times New Roman"/>
          <w:color w:val="000000"/>
          <w:lang w:eastAsia="tr-TR"/>
        </w:rPr>
        <w:t>(n:34, %17)</w:t>
      </w:r>
      <w:r w:rsidR="00E15B66">
        <w:rPr>
          <w:rFonts w:eastAsia="Times New Roman"/>
          <w:color w:val="000000"/>
          <w:lang w:eastAsia="tr-TR"/>
        </w:rPr>
        <w:t>.</w:t>
      </w:r>
      <w:r w:rsidR="009D0085">
        <w:rPr>
          <w:rFonts w:eastAsia="Times New Roman"/>
          <w:color w:val="000000"/>
          <w:lang w:eastAsia="tr-TR"/>
        </w:rPr>
        <w:t xml:space="preserve"> </w:t>
      </w:r>
      <w:r w:rsidR="009D0085" w:rsidRPr="006442AB">
        <w:t>Claros ve ark.</w:t>
      </w:r>
      <w:r w:rsidR="00E15B66">
        <w:fldChar w:fldCharType="begin"/>
      </w:r>
      <w:r w:rsidR="00E15B66">
        <w:instrText xml:space="preserve"> ADDIN EN.CITE &lt;EndNote&gt;&lt;Cite&gt;&lt;Author&gt;Clarós&lt;/Author&gt;&lt;Year&gt;2017&lt;/Year&gt;&lt;RecNum&gt;3&lt;/RecNum&gt;&lt;DisplayText&gt;[53]&lt;/DisplayText&gt;&lt;record&gt;&lt;rec-number&gt;3&lt;/rec-number&gt;&lt;foreign-keys&gt;&lt;key app="EN" db-id="ef5tw2szqravs7exfr1veet1tsv5fprt2re9" timestamp="1672694280"&gt;3&lt;/key&gt;&lt;/foreign-keys&gt;&lt;ref-type name="Journal Article"&gt;17&lt;/ref-type&gt;&lt;contributors&gt;&lt;authors&gt;&lt;author&gt;Clarós, Pedro&lt;/author&gt;&lt;author&gt;Fokouo, Jean Valentin F&lt;/author&gt;&lt;author&gt;Clarós, Andrés&lt;/author&gt;&lt;/authors&gt;&lt;/contributors&gt;&lt;titles&gt;&lt;title&gt;Cochlear implantation in patients with enlarged vestibular aqueduct. A case series with literature review&lt;/title&gt;&lt;secondary-title&gt;Cochlear Implants International&lt;/secondary-title&gt;&lt;/titles&gt;&lt;periodical&gt;&lt;full-title&gt;Cochlear Implants International&lt;/full-title&gt;&lt;/periodical&gt;&lt;pages&gt;125-129&lt;/pages&gt;&lt;volume&gt;18&lt;/volume&gt;&lt;number&gt;3&lt;/number&gt;&lt;dates&gt;&lt;year&gt;2017&lt;/year&gt;&lt;/dates&gt;&lt;isbn&gt;1467-0100&lt;/isbn&gt;&lt;urls&gt;&lt;/urls&gt;&lt;/record&gt;&lt;/Cite&gt;&lt;/EndNote&gt;</w:instrText>
      </w:r>
      <w:r w:rsidR="00E15B66">
        <w:fldChar w:fldCharType="separate"/>
      </w:r>
      <w:r w:rsidR="00E15B66">
        <w:rPr>
          <w:noProof/>
        </w:rPr>
        <w:t>[53]</w:t>
      </w:r>
      <w:r w:rsidR="00E15B66">
        <w:fldChar w:fldCharType="end"/>
      </w:r>
      <w:r w:rsidR="009D0085" w:rsidRPr="006442AB">
        <w:t xml:space="preserve"> 11 hastalık GVA</w:t>
      </w:r>
      <w:r w:rsidR="009D0085">
        <w:t xml:space="preserve"> </w:t>
      </w:r>
      <w:r w:rsidR="00B22039">
        <w:t>malformasyonlu</w:t>
      </w:r>
      <w:r w:rsidR="009D0085">
        <w:t xml:space="preserve"> hasta serlerinde</w:t>
      </w:r>
      <w:r w:rsidR="009D0085" w:rsidRPr="006442AB">
        <w:t xml:space="preserve"> implantasyon yaşınının 0,6-35 arası değiştiğini ve ortalamasının 8,9 olarak bulduklarını bildirmişlerdir</w:t>
      </w:r>
      <w:r w:rsidR="009D0085">
        <w:t>.</w:t>
      </w:r>
      <w:r w:rsidR="00E15B66">
        <w:rPr>
          <w:rFonts w:eastAsia="Times New Roman"/>
          <w:color w:val="000000"/>
          <w:lang w:eastAsia="tr-TR"/>
        </w:rPr>
        <w:t xml:space="preserve"> </w:t>
      </w:r>
    </w:p>
    <w:p w:rsidR="009D0085" w:rsidRDefault="008934E8" w:rsidP="001F14E0">
      <w:pPr>
        <w:pStyle w:val="metinn"/>
      </w:pPr>
      <w:r w:rsidRPr="006442AB">
        <w:t>IP-II ve geniş vestibüler akuadakt hastaları doğuşta normal işitmeden ileri derecede sensörinöral işitme kaybına varan geniş bir klinik spektruma sahiptir. İşitme kaybı ge</w:t>
      </w:r>
      <w:r w:rsidR="00E15B66">
        <w:t xml:space="preserve">nellikle progresiftir, </w:t>
      </w:r>
      <w:proofErr w:type="gramStart"/>
      <w:r w:rsidR="00E15B66">
        <w:t>travma</w:t>
      </w:r>
      <w:proofErr w:type="gramEnd"/>
      <w:r w:rsidR="00E15B66">
        <w:t xml:space="preserve"> ile</w:t>
      </w:r>
      <w:r w:rsidRPr="006442AB">
        <w:t xml:space="preserve"> indüklenen ani işitme kayıpları </w:t>
      </w:r>
      <w:r w:rsidRPr="006442AB">
        <w:lastRenderedPageBreak/>
        <w:t>görülebilir, ilerleyen yaşlarda işitme amplifikasyonu ve sonunda koklear imp</w:t>
      </w:r>
      <w:r w:rsidR="00E15B66">
        <w:t>lantasyona ihtiyaç duyabilirler</w:t>
      </w:r>
      <w:r w:rsidRPr="006442AB">
        <w:t xml:space="preserve"> </w:t>
      </w:r>
      <w:r w:rsidRPr="006442AB">
        <w:fldChar w:fldCharType="begin"/>
      </w:r>
      <w:r w:rsidR="00484DAF">
        <w:instrText xml:space="preserve"> ADDIN EN.CITE &lt;EndNote&gt;&lt;Cite&gt;&lt;Author&gt;Sennaroğlu&lt;/Author&gt;&lt;Year&gt;2017&lt;/Year&gt;&lt;RecNum&gt;5&lt;/RecNum&gt;&lt;DisplayText&gt;[1]&lt;/DisplayText&gt;&lt;record&gt;&lt;rec-number&gt;5&lt;/rec-number&gt;&lt;foreign-keys&gt;&lt;key app="EN" db-id="ef5tw2szqravs7exfr1veet1tsv5fprt2re9" timestamp="1672694756"&gt;5&lt;/key&gt;&lt;/foreign-keys&gt;&lt;ref-type name="Journal Article"&gt;17&lt;/ref-type&gt;&lt;contributors&gt;&lt;authors&gt;&lt;author&gt;Sennaroğlu, Levent&lt;/author&gt;&lt;author&gt;Bajin, Münir Demir&lt;/author&gt;&lt;/authors&gt;&lt;/contributors&gt;&lt;titles&gt;&lt;title&gt;Classification and current management of inner ear malformations&lt;/title&gt;&lt;secondary-title&gt;Balkan medical journal&lt;/secondary-title&gt;&lt;/titles&gt;&lt;periodical&gt;&lt;full-title&gt;Balkan medical journal&lt;/full-title&gt;&lt;/periodical&gt;&lt;pages&gt;397-411&lt;/pages&gt;&lt;volume&gt;34&lt;/volume&gt;&lt;number&gt;5&lt;/number&gt;&lt;dates&gt;&lt;year&gt;2017&lt;/year&gt;&lt;/dates&gt;&lt;isbn&gt;2146-3123&lt;/isbn&gt;&lt;urls&gt;&lt;/urls&gt;&lt;/record&gt;&lt;/Cite&gt;&lt;/EndNote&gt;</w:instrText>
      </w:r>
      <w:r w:rsidRPr="006442AB">
        <w:fldChar w:fldCharType="separate"/>
      </w:r>
      <w:r w:rsidR="00484DAF">
        <w:rPr>
          <w:noProof/>
        </w:rPr>
        <w:t>[1]</w:t>
      </w:r>
      <w:r w:rsidRPr="006442AB">
        <w:fldChar w:fldCharType="end"/>
      </w:r>
      <w:r w:rsidR="00E15B66">
        <w:t>.</w:t>
      </w:r>
      <w:r w:rsidRPr="006442AB">
        <w:t xml:space="preserve"> Çalışmamız sonuçları genel </w:t>
      </w:r>
      <w:proofErr w:type="gramStart"/>
      <w:r w:rsidRPr="006442AB">
        <w:t>literatür</w:t>
      </w:r>
      <w:proofErr w:type="gramEnd"/>
      <w:r w:rsidRPr="006442AB">
        <w:t xml:space="preserve"> bilgisi </w:t>
      </w:r>
      <w:r w:rsidR="009D0085">
        <w:t>ile uyu</w:t>
      </w:r>
      <w:r w:rsidR="00414ABA">
        <w:t>mlu olup IP-II, izole VD ve GVA</w:t>
      </w:r>
      <w:r w:rsidR="009D0085">
        <w:t xml:space="preserve"> </w:t>
      </w:r>
      <w:r w:rsidRPr="006442AB">
        <w:t xml:space="preserve">hastalarının </w:t>
      </w:r>
      <w:r w:rsidR="007A0876">
        <w:t xml:space="preserve">implantasyon yaşlarının diğer anomali gruplarına göre yüksek olduğu </w:t>
      </w:r>
      <w:r w:rsidR="00E15B66">
        <w:t>bulunmuştur</w:t>
      </w:r>
      <w:r w:rsidR="007A0876">
        <w:t>.</w:t>
      </w:r>
      <w:r w:rsidR="009D0085">
        <w:t xml:space="preserve"> </w:t>
      </w:r>
    </w:p>
    <w:p w:rsidR="00DB5820" w:rsidRPr="001F14E0" w:rsidRDefault="00DB5820" w:rsidP="001F14E0">
      <w:pPr>
        <w:pStyle w:val="metinn"/>
      </w:pPr>
      <w:r w:rsidRPr="001F14E0">
        <w:t xml:space="preserve">Çalışmamızda </w:t>
      </w:r>
      <w:r w:rsidR="00E15B66" w:rsidRPr="001F14E0">
        <w:t>IKM alt tipi ile cinsiyet arasında</w:t>
      </w:r>
      <w:r w:rsidR="009D0085" w:rsidRPr="001F14E0">
        <w:t xml:space="preserve"> </w:t>
      </w:r>
      <w:r w:rsidRPr="001F14E0">
        <w:t>anlamlı bir ilişki bulun</w:t>
      </w:r>
      <w:r w:rsidR="00E15B66" w:rsidRPr="001F14E0">
        <w:t>muştur</w:t>
      </w:r>
      <w:r w:rsidR="00EA6518" w:rsidRPr="001F14E0">
        <w:t>(p&lt;0,05). IP-I, IP-II, KH-II, K</w:t>
      </w:r>
      <w:r w:rsidRPr="001F14E0">
        <w:t>H-III, KAS grubun</w:t>
      </w:r>
      <w:r w:rsidR="00414ABA" w:rsidRPr="001F14E0">
        <w:t>da olanların çoğunluğu kadın; KH-IV, GVA</w:t>
      </w:r>
      <w:r w:rsidRPr="001F14E0">
        <w:t>, VD grubunda olanların çoğunluğu ile IP-III grubunda olanların tamamı erkektir</w:t>
      </w:r>
      <w:r w:rsidR="009849F5" w:rsidRPr="001F14E0">
        <w:t>.</w:t>
      </w:r>
    </w:p>
    <w:p w:rsidR="0093737C" w:rsidRPr="006442AB" w:rsidRDefault="0093737C" w:rsidP="001F14E0">
      <w:pPr>
        <w:pStyle w:val="metinn"/>
      </w:pPr>
      <w:r w:rsidRPr="001F14E0">
        <w:t>Literatür</w:t>
      </w:r>
      <w:r w:rsidR="00DB5820" w:rsidRPr="001F14E0">
        <w:t xml:space="preserve">e bakıldığında dış kulak yolu </w:t>
      </w:r>
      <w:proofErr w:type="gramStart"/>
      <w:r w:rsidR="00DB5820" w:rsidRPr="001F14E0">
        <w:t>anomalilerinin</w:t>
      </w:r>
      <w:proofErr w:type="gramEnd"/>
      <w:r w:rsidR="00DB5820" w:rsidRPr="001F14E0">
        <w:t xml:space="preserve"> erkek cinsiyette daha sık görüldüğü bilinmekle birlikte</w:t>
      </w:r>
      <w:r w:rsidR="00DB5820" w:rsidRPr="001F14E0">
        <w:fldChar w:fldCharType="begin"/>
      </w:r>
      <w:r w:rsidR="00143B95" w:rsidRPr="001F14E0">
        <w:instrText xml:space="preserve"> ADDIN EN.CITE &lt;EndNote&gt;&lt;Cite&gt;&lt;Author&gt;Shibazaki-Yorozuya&lt;/Author&gt;&lt;Year&gt;2019&lt;/Year&gt;&lt;RecNum&gt;7&lt;/RecNum&gt;&lt;DisplayText&gt;[54]&lt;/DisplayText&gt;&lt;record&gt;&lt;rec-number&gt;7&lt;/rec-number&gt;&lt;foreign-keys&gt;&lt;key app="EN" db-id="ef5tw2szqravs7exfr1veet1tsv5fprt2re9" timestamp="1672695895"&gt;7&lt;/key&gt;&lt;/foreign-keys&gt;&lt;ref-type name="Journal Article"&gt;17&lt;/ref-type&gt;&lt;contributors&gt;&lt;authors&gt;&lt;author&gt;Shibazaki-Yorozuya, Reiko&lt;/author&gt;&lt;author&gt;Nagata, Satoru&lt;/author&gt;&lt;/authors&gt;&lt;/contributors&gt;&lt;titles&gt;&lt;title&gt;Preferential associated malformation in patients with anotia and microtia&lt;/title&gt;&lt;secondary-title&gt;Journal of Craniofacial Surgery&lt;/secondary-title&gt;&lt;/titles&gt;&lt;periodical&gt;&lt;full-title&gt;Journal of Craniofacial Surgery&lt;/full-title&gt;&lt;/periodical&gt;&lt;pages&gt;66-70&lt;/pages&gt;&lt;volume&gt;30&lt;/volume&gt;&lt;number&gt;1&lt;/number&gt;&lt;dates&gt;&lt;year&gt;2019&lt;/year&gt;&lt;/dates&gt;&lt;isbn&gt;1049-2275&lt;/isbn&gt;&lt;urls&gt;&lt;/urls&gt;&lt;/record&gt;&lt;/Cite&gt;&lt;/EndNote&gt;</w:instrText>
      </w:r>
      <w:r w:rsidR="00DB5820" w:rsidRPr="001F14E0">
        <w:fldChar w:fldCharType="separate"/>
      </w:r>
      <w:r w:rsidR="00143B95" w:rsidRPr="001F14E0">
        <w:t>[54]</w:t>
      </w:r>
      <w:r w:rsidR="00DB5820" w:rsidRPr="001F14E0">
        <w:fldChar w:fldCharType="end"/>
      </w:r>
      <w:r w:rsidR="00DB5820" w:rsidRPr="001F14E0">
        <w:t xml:space="preserve">, </w:t>
      </w:r>
      <w:r w:rsidRPr="001F14E0">
        <w:t xml:space="preserve">iç kulak anomalilerinin cinsiyete göre dağılımını inceleyen kapsamlı çalışma bulunmamaktadır. Ancak X’e bağlı sağırlık olarak bilinen IP-III </w:t>
      </w:r>
      <w:r w:rsidR="00A51B87" w:rsidRPr="001F14E0">
        <w:t>malformasyonunun</w:t>
      </w:r>
      <w:r w:rsidRPr="001F14E0">
        <w:t xml:space="preserve"> özellikle erkek cin</w:t>
      </w:r>
      <w:r w:rsidR="009D0085" w:rsidRPr="001F14E0">
        <w:t>s</w:t>
      </w:r>
      <w:r w:rsidR="009D0085">
        <w:t>iyeti etkilediği bilinmektedir</w:t>
      </w:r>
      <w:r w:rsidRPr="006442AB">
        <w:fldChar w:fldCharType="begin"/>
      </w:r>
      <w:r w:rsidR="00143B95">
        <w:instrText xml:space="preserve"> ADDIN EN.CITE &lt;EndNote&gt;&lt;Cite&gt;&lt;Author&gt;Sennaroğlu&lt;/Author&gt;&lt;Year&gt;2018&lt;/Year&gt;&lt;RecNum&gt;6&lt;/RecNum&gt;&lt;DisplayText&gt;[55]&lt;/DisplayText&gt;&lt;record&gt;&lt;rec-number&gt;6&lt;/rec-number&gt;&lt;foreign-keys&gt;&lt;key app="EN" db-id="ef5tw2szqravs7exfr1veet1tsv5fprt2re9" timestamp="1672695412"&gt;6&lt;/key&gt;&lt;/foreign-keys&gt;&lt;ref-type name="Journal Article"&gt;17&lt;/ref-type&gt;&lt;contributors&gt;&lt;authors&gt;&lt;author&gt;Sennaroğlu, Levent&lt;/author&gt;&lt;author&gt;Bajin, Münir Demir&lt;/author&gt;&lt;/authors&gt;&lt;/contributors&gt;&lt;titles&gt;&lt;title&gt;Incomplete partition type III: a rare and difficult cochlear implant surgical indication&lt;/title&gt;&lt;secondary-title&gt;Auris Nasus Larynx&lt;/secondary-title&gt;&lt;/titles&gt;&lt;periodical&gt;&lt;full-title&gt;Auris Nasus Larynx&lt;/full-title&gt;&lt;/periodical&gt;&lt;pages&gt;26-32&lt;/pages&gt;&lt;volume&gt;45&lt;/volume&gt;&lt;number&gt;1&lt;/number&gt;&lt;dates&gt;&lt;year&gt;2018&lt;/year&gt;&lt;/dates&gt;&lt;isbn&gt;0385-8146&lt;/isbn&gt;&lt;urls&gt;&lt;/urls&gt;&lt;/record&gt;&lt;/Cite&gt;&lt;/EndNote&gt;</w:instrText>
      </w:r>
      <w:r w:rsidRPr="006442AB">
        <w:fldChar w:fldCharType="separate"/>
      </w:r>
      <w:r w:rsidR="00143B95">
        <w:rPr>
          <w:noProof/>
        </w:rPr>
        <w:t>[55]</w:t>
      </w:r>
      <w:r w:rsidRPr="006442AB">
        <w:fldChar w:fldCharType="end"/>
      </w:r>
      <w:r w:rsidR="00E15B66">
        <w:t>.</w:t>
      </w:r>
    </w:p>
    <w:p w:rsidR="00AC73B1" w:rsidRPr="006442AB" w:rsidRDefault="00DB5820" w:rsidP="001F14E0">
      <w:pPr>
        <w:pStyle w:val="ibalkk"/>
      </w:pPr>
      <w:r w:rsidRPr="006442AB">
        <w:t xml:space="preserve">Koklea Boyutları </w:t>
      </w:r>
    </w:p>
    <w:p w:rsidR="00927646" w:rsidRPr="006442AB" w:rsidRDefault="00C428A3" w:rsidP="001F14E0">
      <w:pPr>
        <w:pStyle w:val="metinn"/>
        <w:rPr>
          <w:lang w:eastAsia="tr-TR"/>
        </w:rPr>
      </w:pPr>
      <w:r>
        <w:t>Çalışmamızda normal anatomiye sahip koklealarda, koklea bazal dönüş uzunluğu</w:t>
      </w:r>
      <w:r w:rsidR="00927646" w:rsidRPr="006442AB">
        <w:t xml:space="preserve"> </w:t>
      </w:r>
      <w:r>
        <w:t xml:space="preserve">koronal oblik reformat kesitlerde ortalama </w:t>
      </w:r>
      <w:r w:rsidR="00927646" w:rsidRPr="006442AB">
        <w:rPr>
          <w:lang w:eastAsia="tr-TR"/>
        </w:rPr>
        <w:t xml:space="preserve">9,18±0,51 mm ölçülmüştür. Literatüre bakıldığında farklı çalışmalarda bu değerin </w:t>
      </w:r>
      <w:r w:rsidR="000772A8" w:rsidRPr="006442AB">
        <w:rPr>
          <w:lang w:eastAsia="tr-TR"/>
        </w:rPr>
        <w:t>9,04-</w:t>
      </w:r>
      <w:r w:rsidR="00927646" w:rsidRPr="006442AB">
        <w:rPr>
          <w:lang w:eastAsia="tr-TR"/>
        </w:rPr>
        <w:t xml:space="preserve">9,3 </w:t>
      </w:r>
      <w:proofErr w:type="gramStart"/>
      <w:r w:rsidR="00927646" w:rsidRPr="006442AB">
        <w:rPr>
          <w:lang w:eastAsia="tr-TR"/>
        </w:rPr>
        <w:t>aralığında</w:t>
      </w:r>
      <w:proofErr w:type="gramEnd"/>
      <w:r w:rsidR="00927646" w:rsidRPr="006442AB">
        <w:rPr>
          <w:lang w:eastAsia="tr-TR"/>
        </w:rPr>
        <w:t xml:space="preserve"> rapor edildiği</w:t>
      </w:r>
      <w:r w:rsidR="000772A8" w:rsidRPr="006442AB">
        <w:rPr>
          <w:lang w:eastAsia="tr-TR"/>
        </w:rPr>
        <w:t xml:space="preserve"> ve çalışmamızla uyumlu olduğu</w:t>
      </w:r>
      <w:r w:rsidR="00E15B66">
        <w:rPr>
          <w:lang w:eastAsia="tr-TR"/>
        </w:rPr>
        <w:t xml:space="preserve"> görülmüştür</w:t>
      </w:r>
      <w:r w:rsidR="00927646" w:rsidRPr="006442AB">
        <w:rPr>
          <w:lang w:eastAsia="tr-TR"/>
        </w:rPr>
        <w:fldChar w:fldCharType="begin">
          <w:fldData xml:space="preserve">PEVuZE5vdGU+PENpdGU+PEF1dGhvcj5Fcml4b248L0F1dGhvcj48WWVhcj4yMDEzPC9ZZWFyPjxS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</w:fldData>
        </w:fldChar>
      </w:r>
      <w:r w:rsidR="00143B95">
        <w:rPr>
          <w:lang w:eastAsia="tr-TR"/>
        </w:rPr>
        <w:instrText xml:space="preserve"> ADDIN EN.CITE </w:instrText>
      </w:r>
      <w:r w:rsidR="00143B95">
        <w:rPr>
          <w:lang w:eastAsia="tr-TR"/>
        </w:rPr>
        <w:fldChar w:fldCharType="begin">
          <w:fldData xml:space="preserve">PEVuZE5vdGU+PENpdGU+PEF1dGhvcj5Fcml4b248L0F1dGhvcj48WWVhcj4yMDEzPC9ZZWFyPjxS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</w:fldData>
        </w:fldChar>
      </w:r>
      <w:r w:rsidR="00143B95">
        <w:rPr>
          <w:lang w:eastAsia="tr-TR"/>
        </w:rPr>
        <w:instrText xml:space="preserve"> ADDIN EN.CITE.DATA </w:instrText>
      </w:r>
      <w:r w:rsidR="00143B95">
        <w:rPr>
          <w:lang w:eastAsia="tr-TR"/>
        </w:rPr>
      </w:r>
      <w:r w:rsidR="00143B95">
        <w:rPr>
          <w:lang w:eastAsia="tr-TR"/>
        </w:rPr>
        <w:fldChar w:fldCharType="end"/>
      </w:r>
      <w:r w:rsidR="00927646" w:rsidRPr="006442AB">
        <w:rPr>
          <w:lang w:eastAsia="tr-TR"/>
        </w:rPr>
      </w:r>
      <w:r w:rsidR="00927646" w:rsidRPr="006442AB">
        <w:rPr>
          <w:lang w:eastAsia="tr-TR"/>
        </w:rPr>
        <w:fldChar w:fldCharType="separate"/>
      </w:r>
      <w:r w:rsidR="00143B95">
        <w:rPr>
          <w:noProof/>
          <w:lang w:eastAsia="tr-TR"/>
        </w:rPr>
        <w:t>[10, 56-58]</w:t>
      </w:r>
      <w:r w:rsidR="00927646" w:rsidRPr="006442AB">
        <w:rPr>
          <w:lang w:eastAsia="tr-TR"/>
        </w:rPr>
        <w:fldChar w:fldCharType="end"/>
      </w:r>
      <w:r w:rsidR="00E15B66">
        <w:rPr>
          <w:lang w:eastAsia="tr-TR"/>
        </w:rPr>
        <w:t>.</w:t>
      </w:r>
    </w:p>
    <w:p w:rsidR="0068069D" w:rsidRPr="006442AB" w:rsidRDefault="00734CCB" w:rsidP="001F14E0">
      <w:pPr>
        <w:pStyle w:val="metinn"/>
      </w:pPr>
      <w:r w:rsidRPr="006442AB">
        <w:t xml:space="preserve">Çalışma grubunda ise </w:t>
      </w:r>
      <w:r w:rsidR="00C428A3">
        <w:t>aksiyel ve koronal oblik kesitlerde ölçülen</w:t>
      </w:r>
      <w:r w:rsidRPr="006442AB">
        <w:t xml:space="preserve"> koklea bazal dönüş uzunluğu, </w:t>
      </w:r>
      <w:r w:rsidR="00C428A3">
        <w:t>malformasyonun</w:t>
      </w:r>
      <w:r w:rsidRPr="006442AB">
        <w:t xml:space="preserve"> tipine göre anlamlı farklılık göstermektedir (p&lt;0,05). Sırasıyla kontrol ile IP-I </w:t>
      </w:r>
      <w:r w:rsidR="002C4720">
        <w:t>grubunun</w:t>
      </w:r>
      <w:r w:rsidRPr="006442AB">
        <w:t xml:space="preserve"> ortal</w:t>
      </w:r>
      <w:r w:rsidR="00CD7F3A">
        <w:t>aması en yüksek iken K</w:t>
      </w:r>
      <w:r w:rsidRPr="006442AB">
        <w:t>H</w:t>
      </w:r>
      <w:r w:rsidR="00DF582C" w:rsidRPr="006442AB">
        <w:t>-</w:t>
      </w:r>
      <w:r w:rsidR="00CD7F3A">
        <w:t>IV, K</w:t>
      </w:r>
      <w:r w:rsidR="002C4720">
        <w:t xml:space="preserve">H-II ile IP-III gruplarının </w:t>
      </w:r>
      <w:r w:rsidRPr="006442AB">
        <w:t>olanların ortalaması en düşüktür</w:t>
      </w:r>
      <w:r w:rsidR="009849F5">
        <w:rPr>
          <w:color w:val="FF0000"/>
        </w:rPr>
        <w:t xml:space="preserve">. </w:t>
      </w:r>
      <w:r w:rsidR="00E15B66">
        <w:t>Alt grup</w:t>
      </w:r>
      <w:r w:rsidR="0068069D" w:rsidRPr="006442AB">
        <w:t xml:space="preserve"> analizinde koklea boyutları açısından</w:t>
      </w:r>
      <w:r w:rsidR="008775E3">
        <w:t>,</w:t>
      </w:r>
      <w:r w:rsidR="0068069D" w:rsidRPr="006442AB">
        <w:t xml:space="preserve"> IP-I ve IP-II </w:t>
      </w:r>
      <w:r w:rsidR="00E15B66">
        <w:t>ma</w:t>
      </w:r>
      <w:r w:rsidR="00CA2F6D">
        <w:t>l</w:t>
      </w:r>
      <w:r w:rsidR="00E15B66">
        <w:t>formasyon</w:t>
      </w:r>
      <w:r w:rsidR="00CA2F6D">
        <w:t>l</w:t>
      </w:r>
      <w:r w:rsidR="00E15B66">
        <w:t xml:space="preserve">arı </w:t>
      </w:r>
      <w:r w:rsidR="0068069D" w:rsidRPr="006442AB">
        <w:t xml:space="preserve">ile kontrol grubu arasında anlamlı fark yokken, IP-III </w:t>
      </w:r>
      <w:r w:rsidR="00E15B66">
        <w:t>malformasyonunda koklea boyutları</w:t>
      </w:r>
      <w:r w:rsidR="0068069D" w:rsidRPr="006442AB">
        <w:t xml:space="preserve"> anlamlı olarak küçük bulunmuş, IP-III grubu ile koklear hipoplaziler arasında anlamlı fark bulunmamışt</w:t>
      </w:r>
      <w:r w:rsidR="00324220" w:rsidRPr="006442AB">
        <w:t xml:space="preserve">ır. </w:t>
      </w:r>
      <w:r w:rsidR="0068069D" w:rsidRPr="006442AB">
        <w:t>Koklear hipoplazi tip II, III ve IV grupları kontrol gurubuyla karşılaştırıldığında koklea boyutları anlamlı olarak küçük bulunmuştur.</w:t>
      </w:r>
    </w:p>
    <w:p w:rsidR="00734CCB" w:rsidRPr="006442AB" w:rsidRDefault="00DF582C" w:rsidP="001F14E0">
      <w:pPr>
        <w:pStyle w:val="metinn"/>
      </w:pPr>
      <w:r w:rsidRPr="006442AB">
        <w:t xml:space="preserve">Inkomplet partisyon anomalilerinde koklea boyutları normal olmakla birlikte koklea </w:t>
      </w:r>
      <w:proofErr w:type="gramStart"/>
      <w:r w:rsidRPr="006442AB">
        <w:t xml:space="preserve">iç </w:t>
      </w:r>
      <w:r w:rsidR="00766705" w:rsidRPr="006442AB">
        <w:t>yapısı</w:t>
      </w:r>
      <w:proofErr w:type="gramEnd"/>
      <w:r w:rsidR="00766705" w:rsidRPr="006442AB">
        <w:t xml:space="preserve"> </w:t>
      </w:r>
      <w:r w:rsidRPr="006442AB">
        <w:t xml:space="preserve">( modiolus ve interskalar septum) </w:t>
      </w:r>
      <w:r w:rsidR="00E15B66">
        <w:t>değişen derecelerde defektiftir</w:t>
      </w:r>
      <w:r w:rsidRPr="006442AB">
        <w:fldChar w:fldCharType="begin"/>
      </w:r>
      <w:r w:rsidR="00143B95">
        <w:instrText xml:space="preserve"> ADDIN EN.CITE &lt;EndNote&gt;&lt;Cite&gt;&lt;Author&gt;Sennaroglu&lt;/Author&gt;&lt;Year&gt;2022&lt;/Year&gt;&lt;RecNum&gt;1&lt;/RecNum&gt;&lt;DisplayText&gt;[59]&lt;/DisplayText&gt;&lt;record&gt;&lt;rec-number&gt;1&lt;/rec-number&gt;&lt;foreign-keys&gt;&lt;key app="EN" db-id="ef5tw2szqravs7exfr1veet1tsv5fprt2re9" timestamp="1672689143"&gt;1&lt;/key&gt;&lt;/foreign-keys&gt;&lt;ref-type name="Book Section"&gt;5&lt;/ref-type&gt;&lt;contributors&gt;&lt;authors&gt;&lt;author&gt;Sennaroglu, Levent&lt;/author&gt;&lt;/authors&gt;&lt;/contributors&gt;&lt;titles&gt;&lt;title&gt;Classification of inner ear malformations&lt;/title&gt;&lt;secondary-title&gt;Inner Ear Malformations&lt;/secondary-title&gt;&lt;/titles&gt;&lt;pages&gt;1-17&lt;/pages&gt;&lt;dates&gt;&lt;year&gt;2022&lt;/year&gt;&lt;/dates&gt;&lt;publisher&gt;Springer&lt;/publisher&gt;&lt;urls&gt;&lt;/urls&gt;&lt;/record&gt;&lt;/Cite&gt;&lt;/EndNote&gt;</w:instrText>
      </w:r>
      <w:r w:rsidRPr="006442AB">
        <w:fldChar w:fldCharType="separate"/>
      </w:r>
      <w:r w:rsidR="00143B95">
        <w:rPr>
          <w:noProof/>
        </w:rPr>
        <w:t>[59]</w:t>
      </w:r>
      <w:r w:rsidRPr="006442AB">
        <w:fldChar w:fldCharType="end"/>
      </w:r>
      <w:r w:rsidR="00E15B66">
        <w:t>.</w:t>
      </w:r>
      <w:r w:rsidRPr="006442AB">
        <w:t xml:space="preserve"> Güncel çalışmalara bakıldığında Hong ve arkadaşları</w:t>
      </w:r>
      <w:r w:rsidR="00E15B66">
        <w:fldChar w:fldCharType="begin"/>
      </w:r>
      <w:r w:rsidR="00E15B66">
        <w:instrText xml:space="preserve"> ADDIN EN.CITE &lt;EndNote&gt;&lt;Cite&gt;&lt;Author&gt;Hong&lt;/Author&gt;&lt;Year&gt;2020&lt;/Year&gt;&lt;RecNum&gt;12&lt;/RecNum&gt;&lt;DisplayText&gt;[60]&lt;/DisplayText&gt;&lt;record&gt;&lt;rec-number&gt;12&lt;/rec-number&gt;&lt;foreign-keys&gt;&lt;key app="EN" db-id="ef5tw2szqravs7exfr1veet1tsv5fprt2re9" timestamp="1672698204"&gt;12&lt;/key&gt;&lt;/foreign-keys&gt;&lt;ref-type name="Journal Article"&gt;17&lt;/ref-type&gt;&lt;contributors&gt;&lt;authors&gt;&lt;author&gt;Hong, R&lt;/author&gt;&lt;author&gt;Du, Q&lt;/author&gt;&lt;author&gt;Pan, Y&lt;/author&gt;&lt;/authors&gt;&lt;/contributors&gt;&lt;titles&gt;&lt;title&gt;New imaging findings of incomplete partition type III inner ear malformation and literature review&lt;/title&gt;&lt;secondary-title&gt;American Journal of Neuroradiology&lt;/secondary-title&gt;&lt;/titles&gt;&lt;periodical&gt;&lt;full-title&gt;American Journal of Neuroradiology&lt;/full-title&gt;&lt;/periodical&gt;&lt;pages&gt;1076-1080&lt;/pages&gt;&lt;volume&gt;41&lt;/volume&gt;&lt;number&gt;6&lt;/number&gt;&lt;dates&gt;&lt;year&gt;2020&lt;/year&gt;&lt;/dates&gt;&lt;isbn&gt;0195-6108&lt;/isbn&gt;&lt;urls&gt;&lt;/urls&gt;&lt;/record&gt;&lt;/Cite&gt;&lt;/EndNote&gt;</w:instrText>
      </w:r>
      <w:r w:rsidR="00E15B66">
        <w:fldChar w:fldCharType="separate"/>
      </w:r>
      <w:r w:rsidR="00E15B66">
        <w:rPr>
          <w:noProof/>
        </w:rPr>
        <w:t>[60]</w:t>
      </w:r>
      <w:r w:rsidR="00E15B66">
        <w:fldChar w:fldCharType="end"/>
      </w:r>
      <w:r w:rsidRPr="006442AB">
        <w:t xml:space="preserve"> IP-III </w:t>
      </w:r>
      <w:r w:rsidR="00E15B66">
        <w:lastRenderedPageBreak/>
        <w:t>malformasyonunda koklea boyutlarının normalden</w:t>
      </w:r>
      <w:r w:rsidRPr="006442AB">
        <w:t xml:space="preserve"> küçük olduğunu</w:t>
      </w:r>
      <w:r w:rsidR="00E15B66">
        <w:t xml:space="preserve"> bildirmiştir.</w:t>
      </w:r>
      <w:r w:rsidRPr="006442AB">
        <w:t xml:space="preserve"> Parlak ve ark.</w:t>
      </w:r>
      <w:r w:rsidR="00E15B66">
        <w:fldChar w:fldCharType="begin"/>
      </w:r>
      <w:r w:rsidR="00E15B66">
        <w:instrText xml:space="preserve"> ADDIN EN.CITE &lt;EndNote&gt;&lt;Cite&gt;&lt;Author&gt;Parlak&lt;/Author&gt;&lt;Year&gt;2022&lt;/Year&gt;&lt;RecNum&gt;13&lt;/RecNum&gt;&lt;DisplayText&gt;[61]&lt;/DisplayText&gt;&lt;record&gt;&lt;rec-number&gt;13&lt;/rec-number&gt;&lt;foreign-keys&gt;&lt;key app="EN" db-id="ef5tw2szqravs7exfr1veet1tsv5fprt2re9" timestamp="1672698252"&gt;13&lt;/key&gt;&lt;/foreign-keys&gt;&lt;ref-type name="Journal Article"&gt;17&lt;/ref-type&gt;&lt;contributors&gt;&lt;authors&gt;&lt;author&gt;Parlak, Safak&lt;/author&gt;&lt;author&gt;Gumeler, Ekim&lt;/author&gt;&lt;author&gt;Sennaroglu, Levent&lt;/author&gt;&lt;author&gt;Ozgen, Burce&lt;/author&gt;&lt;/authors&gt;&lt;/contributors&gt;&lt;titles&gt;&lt;title&gt;X-linked deafness/incomplete partition type 3: Radiological evaluation of temporal bone and intracranial findings&lt;/title&gt;&lt;secondary-title&gt;Diagn Interv Radiol&lt;/secondary-title&gt;&lt;/titles&gt;&lt;periodical&gt;&lt;full-title&gt;Diagn Interv Radiol&lt;/full-title&gt;&lt;/periodical&gt;&lt;pages&gt;50-57&lt;/pages&gt;&lt;volume&gt;28&lt;/volume&gt;&lt;dates&gt;&lt;year&gt;2022&lt;/year&gt;&lt;/dates&gt;&lt;urls&gt;&lt;/urls&gt;&lt;/record&gt;&lt;/Cite&gt;&lt;/EndNote&gt;</w:instrText>
      </w:r>
      <w:r w:rsidR="00E15B66">
        <w:fldChar w:fldCharType="separate"/>
      </w:r>
      <w:r w:rsidR="00E15B66">
        <w:rPr>
          <w:noProof/>
        </w:rPr>
        <w:t>[61]</w:t>
      </w:r>
      <w:r w:rsidR="00E15B66">
        <w:fldChar w:fldCharType="end"/>
      </w:r>
      <w:r w:rsidRPr="006442AB">
        <w:t xml:space="preserve"> IP-III </w:t>
      </w:r>
      <w:r w:rsidR="00E15B66">
        <w:t>malformasyonunda</w:t>
      </w:r>
      <w:r w:rsidRPr="006442AB">
        <w:t xml:space="preserve"> kokleaların transvers uzunluğunun </w:t>
      </w:r>
      <w:r w:rsidR="00B22039">
        <w:t>normalden</w:t>
      </w:r>
      <w:r w:rsidRPr="006442AB">
        <w:t xml:space="preserve"> küçük, </w:t>
      </w:r>
      <w:r w:rsidR="00E15B66">
        <w:t xml:space="preserve">modiolar </w:t>
      </w:r>
      <w:r w:rsidRPr="006442AB">
        <w:t xml:space="preserve">yüksekliğinin </w:t>
      </w:r>
      <w:r w:rsidR="00E15B66">
        <w:t xml:space="preserve">normalden </w:t>
      </w:r>
      <w:r w:rsidRPr="006442AB">
        <w:t>büyük olduğunu bildirmiştir.</w:t>
      </w:r>
      <w:r w:rsidR="0068069D" w:rsidRPr="006442AB">
        <w:t xml:space="preserve"> Bu bulgular çalışmamızla uyumludur.</w:t>
      </w:r>
    </w:p>
    <w:p w:rsidR="00097538" w:rsidRDefault="00324220" w:rsidP="001F14E0">
      <w:pPr>
        <w:pStyle w:val="metinn"/>
        <w:rPr>
          <w:lang w:eastAsia="tr-TR"/>
        </w:rPr>
      </w:pPr>
      <w:r w:rsidRPr="006442AB">
        <w:t>Pamuk ve ark.</w:t>
      </w:r>
      <w:r w:rsidR="00E15B66">
        <w:fldChar w:fldCharType="begin"/>
      </w:r>
      <w:r w:rsidR="00E15B66">
        <w:instrText xml:space="preserve"> ADDIN EN.CITE &lt;EndNote&gt;&lt;Cite&gt;&lt;Author&gt;Pamuk&lt;/Author&gt;&lt;Year&gt;2018&lt;/Year&gt;&lt;RecNum&gt;15&lt;/RecNum&gt;&lt;DisplayText&gt;[62]&lt;/DisplayText&gt;&lt;record&gt;&lt;rec-number&gt;15&lt;/rec-number&gt;&lt;foreign-keys&gt;&lt;key app="EN" db-id="ef5tw2szqravs7exfr1veet1tsv5fprt2re9" timestamp="1672699951"&gt;15&lt;/key&gt;&lt;/foreign-keys&gt;&lt;ref-type name="Journal Article"&gt;17&lt;/ref-type&gt;&lt;contributors&gt;&lt;authors&gt;&lt;author&gt;Pamuk, G&lt;/author&gt;&lt;/authors&gt;&lt;/contributors&gt;&lt;titles&gt;&lt;title&gt;Measurement of cochlear dimensions in cochlear hypoplasia using temporal bone computerized tomography and magnetic resonance imaging and its effects on cochlear implant selection&lt;/title&gt;&lt;secondary-title&gt;Department of Otolaryngology, Hacettepe University Medical Faculty&lt;/secondary-title&gt;&lt;/titles&gt;&lt;periodical&gt;&lt;full-title&gt;Department of Otolaryngology, Hacettepe University Medical Faculty&lt;/full-title&gt;&lt;/periodical&gt;&lt;dates&gt;&lt;year&gt;2018&lt;/year&gt;&lt;/dates&gt;&lt;urls&gt;&lt;/urls&gt;&lt;/record&gt;&lt;/Cite&gt;&lt;/EndNote&gt;</w:instrText>
      </w:r>
      <w:r w:rsidR="00E15B66">
        <w:fldChar w:fldCharType="separate"/>
      </w:r>
      <w:r w:rsidR="00E15B66">
        <w:rPr>
          <w:noProof/>
        </w:rPr>
        <w:t>[62]</w:t>
      </w:r>
      <w:r w:rsidR="00E15B66">
        <w:fldChar w:fldCharType="end"/>
      </w:r>
      <w:r w:rsidRPr="006442AB">
        <w:t xml:space="preserve"> koklear hipoplazili 36 hastalık serilerinde hipoplazik koklea tanısında temporal BT’de yuvarlak pencereden geçen aksiyel kesitlerde eşik </w:t>
      </w:r>
      <w:r w:rsidR="006D3326">
        <w:t>değer bazal dönüş uzunluğunu 7,5</w:t>
      </w:r>
      <w:r w:rsidRPr="006442AB">
        <w:t xml:space="preserve"> mm olarak belirlemişlerdir. </w:t>
      </w:r>
      <w:r w:rsidR="001A0976">
        <w:t xml:space="preserve">Çalışmamıza </w:t>
      </w:r>
      <w:proofErr w:type="gramStart"/>
      <w:r w:rsidRPr="006442AB">
        <w:t>dahil</w:t>
      </w:r>
      <w:proofErr w:type="gramEnd"/>
      <w:r w:rsidRPr="006442AB">
        <w:t xml:space="preserve"> ettiğimiz 51 koklear hipoplazili </w:t>
      </w:r>
      <w:r w:rsidR="001A0976">
        <w:t>kokleada</w:t>
      </w:r>
      <w:r w:rsidR="00C428A3">
        <w:t xml:space="preserve"> aksiyel kesitte</w:t>
      </w:r>
      <w:r w:rsidRPr="006442AB">
        <w:t xml:space="preserve"> </w:t>
      </w:r>
      <w:r w:rsidR="001A0976">
        <w:t xml:space="preserve">koklea bazal dönüş uzunluğu KH-II için 6,28±1,04, KH-III için 7,07±0,78 ve KH-IV için 6,4±0,94 mm ölçülmüş olup </w:t>
      </w:r>
      <w:r w:rsidR="00766705" w:rsidRPr="006442AB">
        <w:rPr>
          <w:lang w:eastAsia="tr-TR"/>
        </w:rPr>
        <w:t>Pamuk ve arkadaşlarının bulgularıyla uyumludur</w:t>
      </w:r>
      <w:r w:rsidR="00881313">
        <w:rPr>
          <w:lang w:eastAsia="tr-TR"/>
        </w:rPr>
        <w:t xml:space="preserve"> v</w:t>
      </w:r>
      <w:r w:rsidR="006D3326">
        <w:rPr>
          <w:lang w:eastAsia="tr-TR"/>
        </w:rPr>
        <w:t>e koklear hipoplazi tanısında 7,</w:t>
      </w:r>
      <w:r w:rsidR="00881313">
        <w:rPr>
          <w:lang w:eastAsia="tr-TR"/>
        </w:rPr>
        <w:t>5 mm eşik değerini desteklemektedir</w:t>
      </w:r>
      <w:r w:rsidR="00766705" w:rsidRPr="006442AB">
        <w:rPr>
          <w:lang w:eastAsia="tr-TR"/>
        </w:rPr>
        <w:t>.</w:t>
      </w:r>
      <w:r w:rsidR="00E15B66">
        <w:rPr>
          <w:lang w:eastAsia="tr-TR"/>
        </w:rPr>
        <w:t xml:space="preserve"> </w:t>
      </w:r>
    </w:p>
    <w:p w:rsidR="00766705" w:rsidRPr="006442AB" w:rsidRDefault="00662DE9" w:rsidP="001F14E0">
      <w:pPr>
        <w:pStyle w:val="ibalkk"/>
        <w:rPr>
          <w:lang w:eastAsia="tr-TR"/>
        </w:rPr>
      </w:pPr>
      <w:r>
        <w:rPr>
          <w:lang w:eastAsia="tr-TR"/>
        </w:rPr>
        <w:t>Açısal</w:t>
      </w:r>
      <w:r w:rsidR="002A3339" w:rsidRPr="006442AB">
        <w:rPr>
          <w:lang w:eastAsia="tr-TR"/>
        </w:rPr>
        <w:t xml:space="preserve"> İnsersiyon Derinliği ölçümün</w:t>
      </w:r>
      <w:r w:rsidR="00CE5DEB" w:rsidRPr="006442AB">
        <w:rPr>
          <w:lang w:eastAsia="tr-TR"/>
        </w:rPr>
        <w:t>de Anteroposterior Grafinin Güvenilirliği</w:t>
      </w:r>
    </w:p>
    <w:p w:rsidR="002A3339" w:rsidRPr="006442AB" w:rsidRDefault="002A3339" w:rsidP="001F14E0">
      <w:pPr>
        <w:pStyle w:val="metinn"/>
      </w:pPr>
      <w:r w:rsidRPr="006442AB">
        <w:t xml:space="preserve">AID farklı metodlarla ölçülebilir. </w:t>
      </w:r>
      <w:r w:rsidR="00DE53C5" w:rsidRPr="006442AB">
        <w:t>Temporal kemik histopatolojik kesitlerinde</w:t>
      </w:r>
      <w:r w:rsidRPr="006442AB">
        <w:t xml:space="preserve"> ölçüm altın standart ol</w:t>
      </w:r>
      <w:r w:rsidR="00DE53C5" w:rsidRPr="006442AB">
        <w:t>arak kabul edilmekle birlikte</w:t>
      </w:r>
      <w:r w:rsidR="00DE53C5" w:rsidRPr="006442AB">
        <w:fldChar w:fldCharType="begin"/>
      </w:r>
      <w:r w:rsidR="00143B95">
        <w:instrText xml:space="preserve"> ADDIN EN.CITE &lt;EndNote&gt;&lt;Cite&gt;&lt;Author&gt;Anschuetz&lt;/Author&gt;&lt;Year&gt;2018&lt;/Year&gt;&lt;RecNum&gt;25&lt;/RecNum&gt;&lt;DisplayText&gt;[63]&lt;/DisplayText&gt;&lt;record&gt;&lt;rec-number&gt;25&lt;/rec-number&gt;&lt;foreign-keys&gt;&lt;key app="EN" db-id="ef5tw2szqravs7exfr1veet1tsv5fprt2re9" timestamp="1672739657"&gt;25&lt;/key&gt;&lt;/foreign-keys&gt;&lt;ref-type name="Journal Article"&gt;17&lt;/ref-type&gt;&lt;contributors&gt;&lt;authors&gt;&lt;author&gt;Anschuetz, Lukas&lt;/author&gt;&lt;author&gt;Weder, Stefan&lt;/author&gt;&lt;author&gt;Mantokoudis, Georgios&lt;/author&gt;&lt;author&gt;Kompis, Martin&lt;/author&gt;&lt;author&gt;Caversaccio, Marco&lt;/author&gt;&lt;author&gt;Wimmer, Wilhelm&lt;/author&gt;&lt;/authors&gt;&lt;/contributors&gt;&lt;titles&gt;&lt;title&gt;Cochlear implant insertion depth prediction: a temporal bone accuracy study&lt;/title&gt;&lt;secondary-title&gt;Otology &amp;amp; neurotology&lt;/secondary-title&gt;&lt;/titles&gt;&lt;periodical&gt;&lt;full-title&gt;Otology &amp;amp; Neurotology&lt;/full-title&gt;&lt;/periodical&gt;&lt;pages&gt;e996-e1001&lt;/pages&gt;&lt;volume&gt;39&lt;/volume&gt;&lt;number&gt;10&lt;/number&gt;&lt;dates&gt;&lt;year&gt;2018&lt;/year&gt;&lt;/dates&gt;&lt;isbn&gt;1531-7129&lt;/isbn&gt;&lt;urls&gt;&lt;/urls&gt;&lt;/record&gt;&lt;/Cite&gt;&lt;/EndNote&gt;</w:instrText>
      </w:r>
      <w:r w:rsidR="00DE53C5" w:rsidRPr="006442AB">
        <w:fldChar w:fldCharType="separate"/>
      </w:r>
      <w:r w:rsidR="00143B95">
        <w:rPr>
          <w:noProof/>
        </w:rPr>
        <w:t>[63]</w:t>
      </w:r>
      <w:r w:rsidR="00DE53C5" w:rsidRPr="006442AB">
        <w:fldChar w:fldCharType="end"/>
      </w:r>
      <w:r w:rsidR="00DE53C5" w:rsidRPr="006442AB">
        <w:t xml:space="preserve"> </w:t>
      </w:r>
      <w:r w:rsidRPr="006442AB">
        <w:t xml:space="preserve"> klinik olarak AP grafi, Oblik grafi ve BT </w:t>
      </w:r>
      <w:r w:rsidR="00C0145C" w:rsidRPr="006442AB">
        <w:t xml:space="preserve">kesitlerinden </w:t>
      </w:r>
      <w:r w:rsidRPr="006442AB">
        <w:t xml:space="preserve">AID ölçümü yapmak mümkündür. </w:t>
      </w:r>
    </w:p>
    <w:p w:rsidR="00EA7E48" w:rsidRPr="006442AB" w:rsidRDefault="00EA7E48" w:rsidP="001F14E0">
      <w:pPr>
        <w:pStyle w:val="metinn"/>
      </w:pPr>
      <w:r w:rsidRPr="006442AB">
        <w:t>Anteroposterior kafa grafileri neredeyse ilk koklear implantasyon cerrahilerinden bu yana elektrod pozisyonun teyit edilmesinde kullanılmaktadır. Klinisyenler bu yöntemle elektrod insersiyonu, uç katlan</w:t>
      </w:r>
      <w:r w:rsidR="00C428A3">
        <w:t xml:space="preserve">ması ve internal akustik kanal </w:t>
      </w:r>
      <w:r w:rsidR="00885FEA">
        <w:t>migrasyo</w:t>
      </w:r>
      <w:r w:rsidR="00C428A3">
        <w:t>nu</w:t>
      </w:r>
      <w:r w:rsidRPr="006442AB">
        <w:t xml:space="preserve"> gibi durumlar hakkında anında bilgi sahibi olmaktadır. </w:t>
      </w:r>
    </w:p>
    <w:p w:rsidR="00C0145C" w:rsidRPr="006442AB" w:rsidRDefault="00C0145C" w:rsidP="001F14E0">
      <w:pPr>
        <w:pStyle w:val="metinn"/>
      </w:pPr>
      <w:r w:rsidRPr="006442AB">
        <w:t>Oblik Kafa Grafisinde AID ölçümü ilk kez Xu ve ark.</w:t>
      </w:r>
      <w:r w:rsidR="006D3326">
        <w:fldChar w:fldCharType="begin"/>
      </w:r>
      <w:r w:rsidR="006D3326">
        <w:instrText xml:space="preserve"> ADDIN EN.CITE &lt;EndNote&gt;&lt;Cite&gt;&lt;Author&gt;Xu&lt;/Author&gt;&lt;Year&gt;2000&lt;/Year&gt;&lt;RecNum&gt;16&lt;/RecNum&gt;&lt;DisplayText&gt;[64]&lt;/DisplayText&gt;&lt;record&gt;&lt;rec-number&gt;16&lt;/rec-number&gt;&lt;foreign-keys&gt;&lt;key app="EN" db-id="ef5tw2szqravs7exfr1veet1tsv5fprt2re9" timestamp="1672735722"&gt;16&lt;/key&gt;&lt;/foreign-keys&gt;&lt;ref-type name="Journal Article"&gt;17&lt;/ref-type&gt;&lt;contributors&gt;&lt;authors&gt;&lt;author&gt;Xu, Jin&lt;/author&gt;&lt;author&gt;Xu, Shi-Ang&lt;/author&gt;&lt;author&gt;Cohen, Lawrence T&lt;/author&gt;&lt;author&gt;Clark, Graeme M&lt;/author&gt;&lt;/authors&gt;&lt;/contributors&gt;&lt;titles&gt;&lt;title&gt;Cochlear view: postoperative radiography for cochlear implantation&lt;/title&gt;&lt;secondary-title&gt;Otology &amp;amp; Neurotology&lt;/secondary-title&gt;&lt;/titles&gt;&lt;periodical&gt;&lt;full-title&gt;Otology &amp;amp; Neurotology&lt;/full-title&gt;&lt;/periodical&gt;&lt;pages&gt;49-56&lt;/pages&gt;&lt;volume&gt;21&lt;/volume&gt;&lt;number&gt;1&lt;/number&gt;&lt;dates&gt;&lt;year&gt;2000&lt;/year&gt;&lt;/dates&gt;&lt;isbn&gt;1531-7129&lt;/isbn&gt;&lt;urls&gt;&lt;/urls&gt;&lt;/record&gt;&lt;/Cite&gt;&lt;/EndNote&gt;</w:instrText>
      </w:r>
      <w:r w:rsidR="006D3326">
        <w:fldChar w:fldCharType="separate"/>
      </w:r>
      <w:r w:rsidR="006D3326">
        <w:rPr>
          <w:noProof/>
        </w:rPr>
        <w:t>[64]</w:t>
      </w:r>
      <w:r w:rsidR="006D3326">
        <w:fldChar w:fldCharType="end"/>
      </w:r>
      <w:r w:rsidRPr="006442AB">
        <w:t xml:space="preserve"> tarafından </w:t>
      </w:r>
      <w:r w:rsidR="00C96F74" w:rsidRPr="006442AB">
        <w:t xml:space="preserve">‘Cochlear view’ adıyla </w:t>
      </w:r>
      <w:r w:rsidRPr="006442AB">
        <w:t>tanımlanmıştır.</w:t>
      </w:r>
      <w:r w:rsidR="006D3326">
        <w:t xml:space="preserve"> </w:t>
      </w:r>
      <w:r w:rsidR="00C96F74" w:rsidRPr="006442AB">
        <w:t>Esasında modifiye Stenver’s grafi olan bu yöntemde b</w:t>
      </w:r>
      <w:r w:rsidRPr="006442AB">
        <w:t>aş midsagital planı</w:t>
      </w:r>
      <w:r w:rsidR="00C96F74" w:rsidRPr="006442AB">
        <w:t xml:space="preserve"> (koronal sütur)</w:t>
      </w:r>
      <w:r w:rsidRPr="006442AB">
        <w:t xml:space="preserve"> X-ray filmi ile 50</w:t>
      </w:r>
      <w:r w:rsidRPr="006442AB">
        <w:rPr>
          <w:vertAlign w:val="superscript"/>
        </w:rPr>
        <w:t>o</w:t>
      </w:r>
      <w:r w:rsidRPr="006442AB">
        <w:t xml:space="preserve"> açı yapacak şekilde</w:t>
      </w:r>
      <w:r w:rsidR="00C428A3">
        <w:t xml:space="preserve"> hastaya pozisyon verilerek</w:t>
      </w:r>
      <w:r w:rsidRPr="006442AB">
        <w:t xml:space="preserve"> çekim yapılır.</w:t>
      </w:r>
      <w:r w:rsidR="00C96F74" w:rsidRPr="006442AB">
        <w:t xml:space="preserve"> Bu açılanma,</w:t>
      </w:r>
      <w:r w:rsidRPr="006442AB">
        <w:t xml:space="preserve"> </w:t>
      </w:r>
      <w:r w:rsidR="00C96F74" w:rsidRPr="006442AB">
        <w:t xml:space="preserve">koklea bazal dönüşüne dik modiolar eksen boyunca </w:t>
      </w:r>
      <w:proofErr w:type="gramStart"/>
      <w:r w:rsidR="00C96F74" w:rsidRPr="006442AB">
        <w:t>optimal</w:t>
      </w:r>
      <w:proofErr w:type="gramEnd"/>
      <w:r w:rsidR="00C96F74" w:rsidRPr="006442AB">
        <w:t xml:space="preserve"> bir görüntü sağlar. </w:t>
      </w:r>
      <w:r w:rsidR="00346F56" w:rsidRPr="006442AB">
        <w:t xml:space="preserve">Vestibül ve süperior SSK radyolüsen yapılar, koklea ise dens bir oluşum olarak görülür. Süperior SSK en üst noktası ve vestibül orta noktasından geçen doğrunun elektrodu kestiği nokta yuvarlak pencere lokasyonudur. Yuvarlak pencereden modiolusa çizilen vektör ve modiolustan elektrodun son kontağına çizilen vektör arasındaki açı </w:t>
      </w:r>
      <w:r w:rsidR="006D3326">
        <w:t>açısal</w:t>
      </w:r>
      <w:r w:rsidR="00346F56" w:rsidRPr="006442AB">
        <w:t xml:space="preserve"> insersyon derinliğini(AID) verir. Bu yöntem</w:t>
      </w:r>
      <w:r w:rsidR="000416A2" w:rsidRPr="006442AB">
        <w:t>,</w:t>
      </w:r>
      <w:r w:rsidR="00346F56" w:rsidRPr="006442AB">
        <w:t xml:space="preserve"> daha sonra yapılacak çalışmalarda standardizasyon </w:t>
      </w:r>
      <w:r w:rsidR="00346F56" w:rsidRPr="006442AB">
        <w:lastRenderedPageBreak/>
        <w:t xml:space="preserve">amacıyla koklea koordinat sistemi üzerine konsensus panelinde </w:t>
      </w:r>
      <w:r w:rsidR="006D3326">
        <w:t>kabul görmüştür</w:t>
      </w:r>
      <w:r w:rsidR="000416A2" w:rsidRPr="006442AB">
        <w:fldChar w:fldCharType="begin"/>
      </w:r>
      <w:r w:rsidR="00484DAF">
        <w:instrText xml:space="preserve"> ADDIN EN.CITE &lt;EndNote&gt;&lt;Cite&gt;&lt;Author&gt;Verbist&lt;/Author&gt;&lt;Year&gt;2010&lt;/Year&gt;&lt;RecNum&gt;17&lt;/RecNum&gt;&lt;DisplayText&gt;[5]&lt;/DisplayText&gt;&lt;record&gt;&lt;rec-number&gt;17&lt;/rec-number&gt;&lt;foreign-keys&gt;&lt;key app="EN" db-id="ef5tw2szqravs7exfr1veet1tsv5fprt2re9" timestamp="1672737602"&gt;17&lt;/key&gt;&lt;/foreign-keys&gt;&lt;ref-type name="Journal Article"&gt;17&lt;/ref-type&gt;&lt;contributors&gt;&lt;authors&gt;&lt;author&gt;Verbist, Berit M&lt;/author&gt;&lt;author&gt;Skinner, Margaret W&lt;/author&gt;&lt;author&gt;Cohen, Lawrence T&lt;/author&gt;&lt;author&gt;Leake, Patricia A&lt;/author&gt;&lt;author&gt;James, Chris&lt;/author&gt;&lt;author&gt;Boëx, Colette&lt;/author&gt;&lt;author&gt;Holden, Timothy A&lt;/author&gt;&lt;author&gt;Finley, Charles C&lt;/author&gt;&lt;author&gt;Roland, Peter S&lt;/author&gt;&lt;author&gt;Roland Jr, J Thomas&lt;/author&gt;&lt;/authors&gt;&lt;/contributors&gt;&lt;titles&gt;&lt;title&gt;Consensus panel on a cochlear coordinate system applicable in histological, physiological and radiological studies of the human cochlea&lt;/title&gt;&lt;secondary-title&gt;Otology &amp;amp; neurotology: official publication of the American Otological Society, American Neurotology Society [and] European Academy of Otology and Neurotology&lt;/secondary-title&gt;&lt;/titles&gt;&lt;periodical&gt;&lt;full-title&gt;Otology &amp;amp; neurotology: official publication of the American Otological Society, American Neurotology Society [and] European Academy of Otology and Neurotology&lt;/full-title&gt;&lt;/periodical&gt;&lt;pages&gt;722&lt;/pages&gt;&lt;volume&gt;31&lt;/volume&gt;&lt;number&gt;5&lt;/number&gt;&lt;dates&gt;&lt;year&gt;2010&lt;/year&gt;&lt;/dates&gt;&lt;urls&gt;&lt;/urls&gt;&lt;/record&gt;&lt;/Cite&gt;&lt;/EndNote&gt;</w:instrText>
      </w:r>
      <w:r w:rsidR="000416A2" w:rsidRPr="006442AB">
        <w:fldChar w:fldCharType="separate"/>
      </w:r>
      <w:r w:rsidR="00484DAF">
        <w:rPr>
          <w:noProof/>
        </w:rPr>
        <w:t>[5]</w:t>
      </w:r>
      <w:r w:rsidR="000416A2" w:rsidRPr="006442AB">
        <w:fldChar w:fldCharType="end"/>
      </w:r>
      <w:r w:rsidR="006D3326">
        <w:t>.</w:t>
      </w:r>
    </w:p>
    <w:p w:rsidR="00EA7E48" w:rsidRPr="006442AB" w:rsidRDefault="000416A2" w:rsidP="001F14E0">
      <w:pPr>
        <w:pStyle w:val="metinn"/>
      </w:pPr>
      <w:r w:rsidRPr="006442AB">
        <w:t xml:space="preserve">BT görüntüleme alanındaki teknolojik gelişmeler görüntü kalitesinde kayıp olmadan istenilen planda </w:t>
      </w:r>
      <w:proofErr w:type="gramStart"/>
      <w:r w:rsidRPr="006442AB">
        <w:t>rekonstrüksiyon</w:t>
      </w:r>
      <w:proofErr w:type="gramEnd"/>
      <w:r w:rsidRPr="006442AB">
        <w:t xml:space="preserve"> yapılabilmesine olanak tanımıştır. Koklea bazal dönüşü boyunca modiolusa dik eksende elde edilen multiplanar </w:t>
      </w:r>
      <w:proofErr w:type="gramStart"/>
      <w:r w:rsidRPr="006442AB">
        <w:t>rekonstrüksiyonlar</w:t>
      </w:r>
      <w:proofErr w:type="gramEnd"/>
      <w:r w:rsidRPr="006442AB">
        <w:t xml:space="preserve"> ‘Cochlear view</w:t>
      </w:r>
      <w:r w:rsidR="006D3326">
        <w:t>’ ile eşdeğer görüntüler sağlar</w:t>
      </w:r>
      <w:r w:rsidRPr="006442AB">
        <w:fldChar w:fldCharType="begin">
          <w:fldData xml:space="preserve">PEVuZE5vdGU+PENpdGU+PEF1dGhvcj5Fc2N1ZMOpPC9BdXRob3I+PFllYXI+MjAwNjwvWWVhcj48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</w:fldData>
        </w:fldChar>
      </w:r>
      <w:r w:rsidR="00143B95">
        <w:instrText xml:space="preserve"> ADDIN EN.CITE </w:instrText>
      </w:r>
      <w:r w:rsidR="00143B95">
        <w:fldChar w:fldCharType="begin">
          <w:fldData xml:space="preserve">PEVuZE5vdGU+PENpdGU+PEF1dGhvcj5Fc2N1ZMOpPC9BdXRob3I+PFllYXI+MjAwNjwvWWVhcj48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</w:fldData>
        </w:fldChar>
      </w:r>
      <w:r w:rsidR="00143B95">
        <w:instrText xml:space="preserve"> ADDIN EN.CITE.DATA </w:instrText>
      </w:r>
      <w:r w:rsidR="00143B95">
        <w:fldChar w:fldCharType="end"/>
      </w:r>
      <w:r w:rsidRPr="006442AB">
        <w:fldChar w:fldCharType="separate"/>
      </w:r>
      <w:r w:rsidR="00143B95">
        <w:rPr>
          <w:noProof/>
        </w:rPr>
        <w:t>[5, 10, 65, 66]</w:t>
      </w:r>
      <w:r w:rsidRPr="006442AB">
        <w:fldChar w:fldCharType="end"/>
      </w:r>
      <w:r w:rsidR="006D3326">
        <w:t>.</w:t>
      </w:r>
      <w:r w:rsidRPr="006442AB">
        <w:t xml:space="preserve">  </w:t>
      </w:r>
      <w:r w:rsidR="002A3339" w:rsidRPr="006442AB">
        <w:t xml:space="preserve">Radyasyon maruziyeti ve yüksek maliyeti BT görüntülemenin başlıca dezavantajları olup, </w:t>
      </w:r>
      <w:r w:rsidR="00C428A3">
        <w:t xml:space="preserve">sonraki çalışmalarda </w:t>
      </w:r>
      <w:r w:rsidR="002A3339" w:rsidRPr="006442AB">
        <w:t xml:space="preserve">daha düşük radyasyon </w:t>
      </w:r>
      <w:r w:rsidRPr="006442AB">
        <w:t>maruziyetine yol açan Flat-panel BT</w:t>
      </w:r>
      <w:r w:rsidRPr="006442AB">
        <w:fldChar w:fldCharType="begin"/>
      </w:r>
      <w:r w:rsidR="00143B95">
        <w:instrText xml:space="preserve"> ADDIN EN.CITE &lt;EndNote&gt;&lt;Cite&gt;&lt;Author&gt;Trieger&lt;/Author&gt;&lt;Year&gt;2011&lt;/Year&gt;&lt;RecNum&gt;20&lt;/RecNum&gt;&lt;DisplayText&gt;[67]&lt;/DisplayText&gt;&lt;record&gt;&lt;rec-number&gt;20&lt;/rec-number&gt;&lt;foreign-keys&gt;&lt;key app="EN" db-id="ef5tw2szqravs7exfr1veet1tsv5fprt2re9" timestamp="1672738169"&gt;20&lt;/key&gt;&lt;/foreign-keys&gt;&lt;ref-type name="Journal Article"&gt;17&lt;/ref-type&gt;&lt;contributors&gt;&lt;authors&gt;&lt;author&gt;Trieger, Annett&lt;/author&gt;&lt;author&gt;Schulze, Anja&lt;/author&gt;&lt;author&gt;Schneider, Matthias&lt;/author&gt;&lt;author&gt;Zahnert, Thomas&lt;/author&gt;&lt;author&gt;Mürbe, Dirk&lt;/author&gt;&lt;/authors&gt;&lt;/contributors&gt;&lt;titles&gt;&lt;title&gt;In vivo measurements of the insertion depth of cochlear implant arrays using flat-panel volume computed tomography&lt;/title&gt;&lt;secondary-title&gt;Otology &amp;amp; Neurotology&lt;/secondary-title&gt;&lt;/titles&gt;&lt;periodical&gt;&lt;full-title&gt;Otology &amp;amp; Neurotology&lt;/full-title&gt;&lt;/periodical&gt;&lt;pages&gt;152-157&lt;/pages&gt;&lt;volume&gt;32&lt;/volume&gt;&lt;number&gt;1&lt;/number&gt;&lt;dates&gt;&lt;year&gt;2011&lt;/year&gt;&lt;/dates&gt;&lt;isbn&gt;1531-7129&lt;/isbn&gt;&lt;urls&gt;&lt;/urls&gt;&lt;/record&gt;&lt;/Cite&gt;&lt;/EndNote&gt;</w:instrText>
      </w:r>
      <w:r w:rsidRPr="006442AB">
        <w:fldChar w:fldCharType="separate"/>
      </w:r>
      <w:r w:rsidR="00143B95">
        <w:rPr>
          <w:noProof/>
        </w:rPr>
        <w:t>[67]</w:t>
      </w:r>
      <w:r w:rsidRPr="006442AB">
        <w:fldChar w:fldCharType="end"/>
      </w:r>
      <w:r w:rsidRPr="006442AB">
        <w:t xml:space="preserve"> ve</w:t>
      </w:r>
      <w:r w:rsidR="002A3339" w:rsidRPr="006442AB">
        <w:t xml:space="preserve"> Cone-beam BT</w:t>
      </w:r>
      <w:r w:rsidR="00EA7E48" w:rsidRPr="006442AB">
        <w:fldChar w:fldCharType="begin"/>
      </w:r>
      <w:r w:rsidR="00143B95">
        <w:instrText xml:space="preserve"> ADDIN EN.CITE &lt;EndNote&gt;&lt;Cite&gt;&lt;Author&gt;Yamamoto&lt;/Author&gt;&lt;Year&gt;2019&lt;/Year&gt;&lt;RecNum&gt;21&lt;/RecNum&gt;&lt;DisplayText&gt;[68]&lt;/DisplayText&gt;&lt;record&gt;&lt;rec-number&gt;21&lt;/rec-number&gt;&lt;foreign-keys&gt;&lt;key app="EN" db-id="ef5tw2szqravs7exfr1veet1tsv5fprt2re9" timestamp="1672738225"&gt;21&lt;/key&gt;&lt;/foreign-keys&gt;&lt;ref-type name="Journal Article"&gt;17&lt;/ref-type&gt;&lt;contributors&gt;&lt;authors&gt;&lt;author&gt;Yamamoto, Norio&lt;/author&gt;&lt;author&gt;Okano, Takayuki&lt;/author&gt;&lt;author&gt;Yamazaki, Hiroshi&lt;/author&gt;&lt;author&gt;Hiraumi, Harukazu&lt;/author&gt;&lt;author&gt;Sakamoto, Tatsunori&lt;/author&gt;&lt;author&gt;Ito, Juichi&lt;/author&gt;&lt;author&gt;Omori, Koichi&lt;/author&gt;&lt;/authors&gt;&lt;/contributors&gt;&lt;titles&gt;&lt;title&gt;Intraoperative evaluation of cochlear implant electrodes using mobile cone-beam computed tomography&lt;/title&gt;&lt;secondary-title&gt;Otology &amp;amp; Neurotology&lt;/secondary-title&gt;&lt;/titles&gt;&lt;periodical&gt;&lt;full-title&gt;Otology &amp;amp; Neurotology&lt;/full-title&gt;&lt;/periodical&gt;&lt;pages&gt;177-183&lt;/pages&gt;&lt;volume&gt;40&lt;/volume&gt;&lt;number&gt;2&lt;/number&gt;&lt;dates&gt;&lt;year&gt;2019&lt;/year&gt;&lt;/dates&gt;&lt;isbn&gt;1531-7129&lt;/isbn&gt;&lt;urls&gt;&lt;/urls&gt;&lt;/record&gt;&lt;/Cite&gt;&lt;/EndNote&gt;</w:instrText>
      </w:r>
      <w:r w:rsidR="00EA7E48" w:rsidRPr="006442AB">
        <w:fldChar w:fldCharType="separate"/>
      </w:r>
      <w:r w:rsidR="00143B95">
        <w:rPr>
          <w:noProof/>
        </w:rPr>
        <w:t>[68]</w:t>
      </w:r>
      <w:r w:rsidR="00EA7E48" w:rsidRPr="006442AB">
        <w:fldChar w:fldCharType="end"/>
      </w:r>
      <w:r w:rsidR="002A3339" w:rsidRPr="006442AB">
        <w:t xml:space="preserve"> kullanımı öneri</w:t>
      </w:r>
      <w:r w:rsidR="00EA7E48" w:rsidRPr="006442AB">
        <w:t>lmiştir.</w:t>
      </w:r>
    </w:p>
    <w:p w:rsidR="002A3339" w:rsidRPr="006442AB" w:rsidRDefault="004871EF" w:rsidP="001F14E0">
      <w:pPr>
        <w:pStyle w:val="metinn"/>
      </w:pPr>
      <w:r w:rsidRPr="006442AB">
        <w:t>Sokolov ve ark.</w:t>
      </w:r>
      <w:r w:rsidR="006D3326">
        <w:fldChar w:fldCharType="begin"/>
      </w:r>
      <w:r w:rsidR="006D3326">
        <w:instrText xml:space="preserve"> ADDIN EN.CITE &lt;EndNote&gt;&lt;Cite&gt;&lt;Author&gt;Sokolov&lt;/Author&gt;&lt;Year&gt;2020&lt;/Year&gt;&lt;RecNum&gt;22&lt;/RecNum&gt;&lt;DisplayText&gt;[6]&lt;/DisplayText&gt;&lt;record&gt;&lt;rec-number&gt;22&lt;/rec-number&gt;&lt;foreign-keys&gt;&lt;key app="EN" db-id="ef5tw2szqravs7exfr1veet1tsv5fprt2re9" timestamp="1672738931"&gt;22&lt;/key&gt;&lt;/foreign-keys&gt;&lt;ref-type name="Journal Article"&gt;17&lt;/ref-type&gt;&lt;contributors&gt;&lt;authors&gt;&lt;author&gt;Sokolov, Meirav&lt;/author&gt;&lt;author&gt;Zavdy, Ofir&lt;/author&gt;&lt;author&gt;Raveh, Eyal&lt;/author&gt;&lt;author&gt;Ulanovski, David&lt;/author&gt;&lt;author&gt;Attias, Yoseph&lt;/author&gt;&lt;author&gt;Hilly, Ohad&lt;/author&gt;&lt;/authors&gt;&lt;/contributors&gt;&lt;titles&gt;&lt;title&gt;Assessment of Angular Insertion-Depth of Bilateral Cochlear Implants Using Plain X-ray Scans&lt;/title&gt;&lt;secondary-title&gt;Otology &amp;amp; Neurotology&lt;/secondary-title&gt;&lt;/titles&gt;&lt;periodical&gt;&lt;full-title&gt;Otology &amp;amp; Neurotology&lt;/full-title&gt;&lt;/periodical&gt;&lt;pages&gt;1363-1368&lt;/pages&gt;&lt;volume&gt;41&lt;/volume&gt;&lt;number&gt;10&lt;/number&gt;&lt;dates&gt;&lt;year&gt;2020&lt;/year&gt;&lt;/dates&gt;&lt;isbn&gt;1531-7129&lt;/isbn&gt;&lt;urls&gt;&lt;/urls&gt;&lt;/record&gt;&lt;/Cite&gt;&lt;/EndNote&gt;</w:instrText>
      </w:r>
      <w:r w:rsidR="006D3326">
        <w:fldChar w:fldCharType="separate"/>
      </w:r>
      <w:r w:rsidR="006D3326">
        <w:rPr>
          <w:noProof/>
        </w:rPr>
        <w:t>[6]</w:t>
      </w:r>
      <w:r w:rsidR="006D3326">
        <w:fldChar w:fldCharType="end"/>
      </w:r>
      <w:r w:rsidR="004D6039">
        <w:t xml:space="preserve"> bilateral koklear implantasyon</w:t>
      </w:r>
      <w:r w:rsidRPr="006442AB">
        <w:t xml:space="preserve"> yaptıkları hasta serilerinde AID ölçümünde,</w:t>
      </w:r>
      <w:r w:rsidR="002A3339" w:rsidRPr="006442AB">
        <w:t xml:space="preserve"> AP</w:t>
      </w:r>
      <w:r w:rsidR="004D6039">
        <w:t xml:space="preserve"> grafilerin güvenilirliğini ve o</w:t>
      </w:r>
      <w:r w:rsidR="002A3339" w:rsidRPr="006442AB">
        <w:t xml:space="preserve">blik grafi </w:t>
      </w:r>
      <w:r w:rsidR="006D3326">
        <w:t xml:space="preserve">ile </w:t>
      </w:r>
      <w:proofErr w:type="gramStart"/>
      <w:r w:rsidR="006D3326">
        <w:t>korelasyonunu</w:t>
      </w:r>
      <w:proofErr w:type="gramEnd"/>
      <w:r w:rsidR="006D3326">
        <w:t xml:space="preserve"> ölçmüşlerdir. </w:t>
      </w:r>
      <w:r w:rsidR="002A3339" w:rsidRPr="006442AB">
        <w:t xml:space="preserve">AP grafilerde gözlemciler arası yalnızca 2-7 derecelik fark oluşmasından </w:t>
      </w:r>
      <w:r w:rsidR="004D6039">
        <w:t xml:space="preserve">dolayı </w:t>
      </w:r>
      <w:r w:rsidR="002A3339" w:rsidRPr="006442AB">
        <w:t>AP grafinin kolay ölçülebilir, az deneyim gerektiren ve güvenilir bir uygulama olduğunu savunmuşlar</w:t>
      </w:r>
      <w:r w:rsidR="00CD7F3A">
        <w:t xml:space="preserve">dır. Öte yandan </w:t>
      </w:r>
      <w:r w:rsidR="002A3339" w:rsidRPr="006442AB">
        <w:t xml:space="preserve">AP grafilerin elektrod dönüş açısını oblik grafiler kadar gerçekçi yansıttığını </w:t>
      </w:r>
      <w:r w:rsidR="006D3326">
        <w:t>bildirmişlerdir</w:t>
      </w:r>
      <w:r w:rsidRPr="006442AB">
        <w:t>. Noble ve ark.</w:t>
      </w:r>
      <w:r w:rsidR="00C428A3">
        <w:fldChar w:fldCharType="begin"/>
      </w:r>
      <w:r w:rsidR="00C428A3">
        <w:instrText xml:space="preserve"> ADDIN EN.CITE &lt;EndNote&gt;&lt;Cite&gt;&lt;Author&gt;Noble&lt;/Author&gt;&lt;Year&gt;2020&lt;/Year&gt;&lt;RecNum&gt;23&lt;/RecNum&gt;&lt;DisplayText&gt;[69]&lt;/DisplayText&gt;&lt;record&gt;&lt;rec-number&gt;23&lt;/rec-number&gt;&lt;foreign-keys&gt;&lt;key app="EN" db-id="ef5tw2szqravs7exfr1veet1tsv5fprt2re9" timestamp="1672739007"&gt;23&lt;/key&gt;&lt;/foreign-keys&gt;&lt;ref-type name="Journal Article"&gt;17&lt;/ref-type&gt;&lt;contributors&gt;&lt;authors&gt;&lt;author&gt;Noble, Anisha R&lt;/author&gt;&lt;author&gt;Christianson, Erin&lt;/author&gt;&lt;author&gt;Norton, Susan J&lt;/author&gt;&lt;author&gt;Ou, Henry C&lt;/author&gt;&lt;author&gt;Phillips, Grace S&lt;/author&gt;&lt;author&gt;Khalatbari, Hedieh&lt;/author&gt;&lt;author&gt;Friedman, Seth D&lt;/author&gt;&lt;author&gt;Horn, David L&lt;/author&gt;&lt;/authors&gt;&lt;/contributors&gt;&lt;titles&gt;&lt;title&gt;Reliability of Measuring Insertion Depth in Cochlear Implanted Infants and Children Using Cochlear View Radiography&lt;/title&gt;&lt;secondary-title&gt;Otolaryngology–Head and Neck Surgery&lt;/secondary-title&gt;&lt;/titles&gt;&lt;periodical&gt;&lt;full-title&gt;Otolaryngology–Head and Neck Surgery&lt;/full-title&gt;&lt;/periodical&gt;&lt;pages&gt;822-828&lt;/pages&gt;&lt;volume&gt;163&lt;/volume&gt;&lt;number&gt;4&lt;/number&gt;&lt;dates&gt;&lt;year&gt;2020&lt;/year&gt;&lt;/dates&gt;&lt;isbn&gt;0194-5998&lt;/isbn&gt;&lt;urls&gt;&lt;/urls&gt;&lt;/record&gt;&lt;/Cite&gt;&lt;/EndNote&gt;</w:instrText>
      </w:r>
      <w:r w:rsidR="00C428A3">
        <w:fldChar w:fldCharType="separate"/>
      </w:r>
      <w:r w:rsidR="00C428A3">
        <w:rPr>
          <w:noProof/>
        </w:rPr>
        <w:t>[69]</w:t>
      </w:r>
      <w:r w:rsidR="00C428A3">
        <w:fldChar w:fldCharType="end"/>
      </w:r>
      <w:r w:rsidR="00C428A3">
        <w:t xml:space="preserve"> 2 nöorotoloji cerrahı</w:t>
      </w:r>
      <w:r w:rsidRPr="006442AB">
        <w:t xml:space="preserve"> ve 2 radyoloji </w:t>
      </w:r>
      <w:r w:rsidR="00CD7F3A">
        <w:t>uzmanından oluşan ekipleriyle Kİ</w:t>
      </w:r>
      <w:r w:rsidRPr="006442AB">
        <w:t xml:space="preserve"> cerrahisi yaptıkları hastaların post-operatif çekilen </w:t>
      </w:r>
      <w:r w:rsidR="00DE53C5" w:rsidRPr="006442AB">
        <w:t xml:space="preserve">AP </w:t>
      </w:r>
      <w:r w:rsidRPr="006442AB">
        <w:t xml:space="preserve">grafilerini çekim günü ve çekimden 6 hafta sonra değerlendirmiş,  gözlemciler arası ve aynı gözlemci tekrarlı ölçümlerde sırasıyla 0.81 ve 0.96 gibi mükemmel </w:t>
      </w:r>
      <w:r w:rsidR="006D3326">
        <w:t>tutarlılığa</w:t>
      </w:r>
      <w:r w:rsidRPr="006442AB">
        <w:t xml:space="preserve"> sahip olduğunu belirtmiştir.</w:t>
      </w:r>
      <w:r w:rsidR="00C428A3" w:rsidRPr="006442AB">
        <w:t xml:space="preserve"> </w:t>
      </w:r>
    </w:p>
    <w:p w:rsidR="00CE5DEB" w:rsidRPr="006442AB" w:rsidRDefault="00860242" w:rsidP="001F14E0">
      <w:pPr>
        <w:pStyle w:val="metinn"/>
      </w:pPr>
      <w:r>
        <w:t xml:space="preserve">Bizim çalışmamızda AID ölçümünde her hasta için arı ayrı yapılan ölçümlerde araştırmacılar arası %90,6 oranında yüksek derecede </w:t>
      </w:r>
      <w:r w:rsidR="006D3326">
        <w:t>tutarlılık</w:t>
      </w:r>
      <w:r>
        <w:t xml:space="preserve"> mevcuttur. Araştırmacı 1 ile 2’nin ölçümleri %82,6, Araştırmacı 1 ile 3’ün ölçümleri %96, Araştırmacı 2 ile 3’ün ölçümleri %93,5 oranında tutarlı bulunmuştur. </w:t>
      </w:r>
    </w:p>
    <w:p w:rsidR="00705DD8" w:rsidRDefault="004D6039" w:rsidP="001F14E0">
      <w:pPr>
        <w:pStyle w:val="metinn"/>
        <w:rPr>
          <w:b/>
        </w:rPr>
      </w:pPr>
      <w:r>
        <w:t>Anteroposterior kafa grafisi (Transorbital grafi)</w:t>
      </w:r>
      <w:r w:rsidRPr="006442AB">
        <w:t>, BT’ye kıyasla düşük radyasyon maruziyeti, düşük maliyet ve çekim kolaylığı gibi önemli avantajlara sahiptir</w:t>
      </w:r>
      <w:r>
        <w:rPr>
          <w:b/>
        </w:rPr>
        <w:t xml:space="preserve">. </w:t>
      </w:r>
      <w:r w:rsidRPr="004D6039">
        <w:t>Ayr</w:t>
      </w:r>
      <w:r w:rsidR="009D4AF5">
        <w:t>ı</w:t>
      </w:r>
      <w:r w:rsidRPr="004D6039">
        <w:t xml:space="preserve">ca oblik grafiden çekim tekniği daha basittir, personel eğitimi ve </w:t>
      </w:r>
      <w:r>
        <w:t xml:space="preserve">hastaya pozisyon verilmesi daha kolaydır. Literatüre göre insersiyon açısı ölçümünde BT ve oblik grafiler kadar doğru bilgi vermektedir. Çalışmamızda </w:t>
      </w:r>
      <w:r w:rsidR="009D4AF5">
        <w:t xml:space="preserve">AID ölçümünde </w:t>
      </w:r>
      <w:r>
        <w:t>araştırmacılar arası yüksek tutarlılık bulunması tetkikin kolay öğrenilebilir ve güvenilir bir yöntem olduğunu doğrulamaktadır.</w:t>
      </w:r>
    </w:p>
    <w:p w:rsidR="00664A91" w:rsidRDefault="00664A91">
      <w:pPr>
        <w:rPr>
          <w:rFonts w:cstheme="minorHAnsi"/>
          <w:b/>
          <w:color w:val="000000" w:themeColor="text1"/>
          <w:sz w:val="24"/>
        </w:rPr>
      </w:pPr>
      <w:r>
        <w:rPr>
          <w:color w:val="000000" w:themeColor="text1"/>
        </w:rPr>
        <w:br w:type="page"/>
      </w:r>
    </w:p>
    <w:p w:rsidR="007275CB" w:rsidRPr="006442AB" w:rsidRDefault="009E7C8C" w:rsidP="00664A91">
      <w:pPr>
        <w:pStyle w:val="ibalkk"/>
      </w:pPr>
      <w:r>
        <w:rPr>
          <w:color w:val="000000" w:themeColor="text1"/>
        </w:rPr>
        <w:lastRenderedPageBreak/>
        <w:t>Normal Anatomiye Sahip Koklealarda</w:t>
      </w:r>
      <w:r w:rsidRPr="006442AB">
        <w:rPr>
          <w:color w:val="000000" w:themeColor="text1"/>
        </w:rPr>
        <w:t xml:space="preserve"> </w:t>
      </w:r>
      <w:r w:rsidR="007275CB" w:rsidRPr="006442AB">
        <w:t>A</w:t>
      </w:r>
      <w:r>
        <w:t xml:space="preserve">çısal </w:t>
      </w:r>
      <w:r w:rsidR="007275CB" w:rsidRPr="006442AB">
        <w:t xml:space="preserve">İnsersiyon Derinliği ile Elektrod Uzunluğu ve Koklea Bazal Dönüş Uzunluğu Arasındaki </w:t>
      </w:r>
      <w:r>
        <w:t>İlişki</w:t>
      </w:r>
    </w:p>
    <w:p w:rsidR="00705DD8" w:rsidRPr="00CD7F3A" w:rsidRDefault="00E938A9" w:rsidP="001F14E0">
      <w:pPr>
        <w:pStyle w:val="metinn"/>
        <w:rPr>
          <w:lang w:eastAsia="tr-TR"/>
        </w:rPr>
      </w:pPr>
      <w:r w:rsidRPr="006442AB">
        <w:t xml:space="preserve">Kontrol grubunda </w:t>
      </w:r>
      <w:r w:rsidR="00705DD8">
        <w:t>açısal</w:t>
      </w:r>
      <w:r w:rsidRPr="006442AB">
        <w:t xml:space="preserve"> insersiyon derinliği Cochlear Slim Straight implante edilen grupta 413,2</w:t>
      </w:r>
      <w:r w:rsidRPr="006442AB">
        <w:rPr>
          <w:lang w:eastAsia="tr-TR"/>
        </w:rPr>
        <w:t>±37,9 derece, Med-El Flex 28 grubunda 583,8±,51,6 derece, Med-El Standart grubunda 693,2±52,9 derece bulunmuş olup, istatistiksel olarak anlamlı farklılık göstermi</w:t>
      </w:r>
      <w:r w:rsidR="00811B0A">
        <w:rPr>
          <w:lang w:eastAsia="tr-TR"/>
        </w:rPr>
        <w:t>ştir (</w:t>
      </w:r>
      <w:r w:rsidRPr="006442AB">
        <w:rPr>
          <w:lang w:eastAsia="tr-TR"/>
        </w:rPr>
        <w:t>p&lt;0,05)</w:t>
      </w:r>
      <w:r w:rsidR="00811B0A">
        <w:rPr>
          <w:lang w:eastAsia="tr-TR"/>
        </w:rPr>
        <w:t>.</w:t>
      </w:r>
      <w:r w:rsidR="009E7C8C">
        <w:rPr>
          <w:lang w:eastAsia="tr-TR"/>
        </w:rPr>
        <w:t xml:space="preserve"> Normal boyutlardaki kokleada Cochlear Slim Straight elektrod 1 turdan biraz fala dönerken, Med-El Standart elektrod 2 tura yakın dönmüştür.</w:t>
      </w:r>
      <w:r w:rsidRPr="006442AB">
        <w:rPr>
          <w:lang w:eastAsia="tr-TR"/>
        </w:rPr>
        <w:t xml:space="preserve"> </w:t>
      </w:r>
      <w:r w:rsidR="00705DD8">
        <w:rPr>
          <w:lang w:eastAsia="tr-TR"/>
        </w:rPr>
        <w:t xml:space="preserve">İnsersiyon açısı elektrod uzunluğu ile doğru orantılı, koklea </w:t>
      </w:r>
      <w:r w:rsidR="00811B0A">
        <w:rPr>
          <w:lang w:eastAsia="tr-TR"/>
        </w:rPr>
        <w:t>boyutu</w:t>
      </w:r>
      <w:r w:rsidR="00705DD8">
        <w:rPr>
          <w:lang w:eastAsia="tr-TR"/>
        </w:rPr>
        <w:t xml:space="preserve"> ile ters </w:t>
      </w:r>
      <w:r w:rsidR="00811B0A">
        <w:rPr>
          <w:lang w:eastAsia="tr-TR"/>
        </w:rPr>
        <w:t xml:space="preserve">orantılı bulunmuştur </w:t>
      </w:r>
      <w:r w:rsidR="00A15740" w:rsidRPr="006442AB">
        <w:rPr>
          <w:lang w:eastAsia="tr-TR"/>
        </w:rPr>
        <w:t xml:space="preserve">(p&lt;0,05). </w:t>
      </w:r>
    </w:p>
    <w:p w:rsidR="00A15740" w:rsidRPr="006442AB" w:rsidRDefault="00A15740" w:rsidP="001F14E0">
      <w:pPr>
        <w:pStyle w:val="metinn"/>
        <w:rPr>
          <w:lang w:eastAsia="tr-TR"/>
        </w:rPr>
      </w:pPr>
      <w:r w:rsidRPr="006442AB">
        <w:rPr>
          <w:lang w:eastAsia="tr-TR"/>
        </w:rPr>
        <w:t>Canfarotta ve ark.</w:t>
      </w:r>
      <w:r w:rsidR="00811B0A">
        <w:rPr>
          <w:lang w:eastAsia="tr-TR"/>
        </w:rPr>
        <w:fldChar w:fldCharType="begin"/>
      </w:r>
      <w:r w:rsidR="00811B0A">
        <w:rPr>
          <w:lang w:eastAsia="tr-TR"/>
        </w:rPr>
        <w:instrText xml:space="preserve"> ADDIN EN.CITE &lt;EndNote&gt;&lt;Cite&gt;&lt;Author&gt;Canfarotta&lt;/Author&gt;&lt;Year&gt;2022&lt;/Year&gt;&lt;RecNum&gt;28&lt;/RecNum&gt;&lt;DisplayText&gt;[8]&lt;/DisplayText&gt;&lt;record&gt;&lt;rec-number&gt;28&lt;/rec-number&gt;&lt;foreign-keys&gt;&lt;key app="EN" db-id="ef5tw2szqravs7exfr1veet1tsv5fprt2re9" timestamp="1672862815"&gt;28&lt;/key&gt;&lt;/foreign-keys&gt;&lt;ref-type name="Journal Article"&gt;17&lt;/ref-type&gt;&lt;contributors&gt;&lt;authors&gt;&lt;author&gt;Canfarotta, Michael W&lt;/author&gt;&lt;author&gt;Dillon, Margaret T&lt;/author&gt;&lt;author&gt;Brown, Kevin D&lt;/author&gt;&lt;author&gt;Pillsbury, Harold C&lt;/author&gt;&lt;author&gt;Dedmon, Matthew M&lt;/author&gt;&lt;author&gt;O’Connell, Brendan P&lt;/author&gt;&lt;/authors&gt;&lt;/contributors&gt;&lt;titles&gt;&lt;title&gt;Insertion Depth and Cochlear Implant Speech Recognition Outcomes: A Comparative Study of 28-and 31.5-mm Lateral Wall Arrays&lt;/title&gt;&lt;secondary-title&gt;Otology &amp;amp; Neurotology&lt;/secondary-title&gt;&lt;/titles&gt;&lt;periodical&gt;&lt;full-title&gt;Otology &amp;amp; Neurotology&lt;/full-title&gt;&lt;/periodical&gt;&lt;pages&gt;183-189&lt;/pages&gt;&lt;volume&gt;43&lt;/volume&gt;&lt;number&gt;2&lt;/number&gt;&lt;dates&gt;&lt;year&gt;2022&lt;/year&gt;&lt;/dates&gt;&lt;isbn&gt;1531-7129&lt;/isbn&gt;&lt;urls&gt;&lt;/urls&gt;&lt;/record&gt;&lt;/Cite&gt;&lt;/EndNote&gt;</w:instrText>
      </w:r>
      <w:r w:rsidR="00811B0A">
        <w:rPr>
          <w:lang w:eastAsia="tr-TR"/>
        </w:rPr>
        <w:fldChar w:fldCharType="separate"/>
      </w:r>
      <w:r w:rsidR="00811B0A">
        <w:rPr>
          <w:noProof/>
          <w:lang w:eastAsia="tr-TR"/>
        </w:rPr>
        <w:t>[8]</w:t>
      </w:r>
      <w:r w:rsidR="00811B0A">
        <w:rPr>
          <w:lang w:eastAsia="tr-TR"/>
        </w:rPr>
        <w:fldChar w:fldCharType="end"/>
      </w:r>
      <w:r w:rsidRPr="006442AB">
        <w:rPr>
          <w:lang w:eastAsia="tr-TR"/>
        </w:rPr>
        <w:t xml:space="preserve"> 75 normal anatomiye sahip kokleadan oluşan hasta serilerinde Med-EL Flex 28 ve Standart elektrodları kullanmışlar, 31,5 mm lineer insersiyon deriniğine sahip standart elektrodda, 28 mm’lik Flex 28’e göre daha derin insersiyon açıları elde etmişlerdir. (628</w:t>
      </w:r>
      <w:r w:rsidRPr="006442AB">
        <w:rPr>
          <w:vertAlign w:val="superscript"/>
          <w:lang w:eastAsia="tr-TR"/>
        </w:rPr>
        <w:t>o</w:t>
      </w:r>
      <w:r w:rsidRPr="006442AB">
        <w:rPr>
          <w:lang w:eastAsia="tr-TR"/>
        </w:rPr>
        <w:t xml:space="preserve"> vs 571</w:t>
      </w:r>
      <w:r w:rsidRPr="006442AB">
        <w:rPr>
          <w:vertAlign w:val="superscript"/>
          <w:lang w:eastAsia="tr-TR"/>
        </w:rPr>
        <w:t>o</w:t>
      </w:r>
      <w:r w:rsidRPr="006442AB">
        <w:rPr>
          <w:lang w:eastAsia="tr-TR"/>
        </w:rPr>
        <w:t>, p&lt;0.001). AID ile konuşmayı anlamlandırma skorları arasında anlamlı pozitif ilişki saptamışlar ve 600</w:t>
      </w:r>
      <w:r w:rsidRPr="006442AB">
        <w:rPr>
          <w:vertAlign w:val="superscript"/>
          <w:lang w:eastAsia="tr-TR"/>
        </w:rPr>
        <w:t xml:space="preserve">0 </w:t>
      </w:r>
      <w:r w:rsidRPr="006442AB">
        <w:rPr>
          <w:lang w:eastAsia="tr-TR"/>
        </w:rPr>
        <w:t>civarında bu ilişkinin plato çizdiğini belir</w:t>
      </w:r>
      <w:r w:rsidR="00F9399F" w:rsidRPr="006442AB">
        <w:rPr>
          <w:lang w:eastAsia="tr-TR"/>
        </w:rPr>
        <w:t>tmişlerdir.</w:t>
      </w:r>
      <w:r w:rsidR="00811B0A">
        <w:rPr>
          <w:lang w:eastAsia="tr-TR"/>
        </w:rPr>
        <w:t xml:space="preserve"> </w:t>
      </w:r>
      <w:r w:rsidR="00811B0A" w:rsidRPr="006442AB">
        <w:rPr>
          <w:lang w:eastAsia="tr-TR"/>
        </w:rPr>
        <w:t xml:space="preserve"> </w:t>
      </w:r>
      <w:r w:rsidR="00F9399F" w:rsidRPr="006442AB">
        <w:rPr>
          <w:lang w:eastAsia="tr-TR"/>
        </w:rPr>
        <w:t>Bu platonun sebebi</w:t>
      </w:r>
      <w:r w:rsidR="004D0314" w:rsidRPr="006442AB">
        <w:rPr>
          <w:lang w:eastAsia="tr-TR"/>
        </w:rPr>
        <w:t xml:space="preserve"> daha derin inser</w:t>
      </w:r>
      <w:r w:rsidRPr="006442AB">
        <w:rPr>
          <w:lang w:eastAsia="tr-TR"/>
        </w:rPr>
        <w:t>s</w:t>
      </w:r>
      <w:r w:rsidR="004D0314" w:rsidRPr="006442AB">
        <w:rPr>
          <w:lang w:eastAsia="tr-TR"/>
        </w:rPr>
        <w:t>i</w:t>
      </w:r>
      <w:r w:rsidRPr="006442AB">
        <w:rPr>
          <w:lang w:eastAsia="tr-TR"/>
        </w:rPr>
        <w:t>yonlarda transskalar penetrasyon gibi intrakoklear</w:t>
      </w:r>
      <w:r w:rsidR="00F9399F" w:rsidRPr="006442AB">
        <w:rPr>
          <w:lang w:eastAsia="tr-TR"/>
        </w:rPr>
        <w:t xml:space="preserve"> hasar oluşum mekanizmalarına bağlı olabilir.</w:t>
      </w:r>
    </w:p>
    <w:p w:rsidR="00C760D0" w:rsidRPr="006442AB" w:rsidRDefault="00E938A9" w:rsidP="001F14E0">
      <w:pPr>
        <w:pStyle w:val="metinn"/>
        <w:rPr>
          <w:color w:val="000000" w:themeColor="text1"/>
          <w:lang w:eastAsia="tr-TR"/>
        </w:rPr>
      </w:pPr>
      <w:r w:rsidRPr="006442AB">
        <w:rPr>
          <w:color w:val="000000" w:themeColor="text1"/>
          <w:lang w:eastAsia="tr-TR"/>
        </w:rPr>
        <w:t>Franke Trieger ve ark.</w:t>
      </w:r>
      <w:r w:rsidR="00811B0A">
        <w:rPr>
          <w:color w:val="000000" w:themeColor="text1"/>
          <w:lang w:eastAsia="tr-TR"/>
        </w:rPr>
        <w:fldChar w:fldCharType="begin"/>
      </w:r>
      <w:r w:rsidR="00811B0A">
        <w:rPr>
          <w:color w:val="000000" w:themeColor="text1"/>
          <w:lang w:eastAsia="tr-TR"/>
        </w:rPr>
        <w:instrText xml:space="preserve"> ADDIN EN.CITE &lt;EndNote&gt;&lt;Cite&gt;&lt;Author&gt;Franke-Trieger&lt;/Author&gt;&lt;Year&gt;2015&lt;/Year&gt;&lt;RecNum&gt;26&lt;/RecNum&gt;&lt;DisplayText&gt;[9]&lt;/DisplayText&gt;&lt;record&gt;&lt;rec-number&gt;26&lt;/rec-number&gt;&lt;foreign-keys&gt;&lt;key app="EN" db-id="ef5tw2szqravs7exfr1veet1tsv5fprt2re9" timestamp="1672858085"&gt;26&lt;/key&gt;&lt;/foreign-keys&gt;&lt;ref-type name="Journal Article"&gt;17&lt;/ref-type&gt;&lt;contributors&gt;&lt;authors&gt;&lt;author&gt;Franke-Trieger, Annett&lt;/author&gt;&lt;author&gt;Mürbe, Dirk&lt;/author&gt;&lt;/authors&gt;&lt;/contributors&gt;&lt;titles&gt;&lt;title&gt;Estimation of insertion depth angle based on cochlea diameter and linear insertion depth: a prediction tool for the CI422&lt;/title&gt;&lt;secondary-title&gt;European Archives of Oto-Rhino-Laryngology&lt;/secondary-title&gt;&lt;/titles&gt;&lt;periodical&gt;&lt;full-title&gt;European Archives of Oto-Rhino-Laryngology&lt;/full-title&gt;&lt;/periodical&gt;&lt;pages&gt;3193-3199&lt;/pages&gt;&lt;volume&gt;272&lt;/volume&gt;&lt;number&gt;11&lt;/number&gt;&lt;dates&gt;&lt;year&gt;2015&lt;/year&gt;&lt;/dates&gt;&lt;isbn&gt;1434-4726&lt;/isbn&gt;&lt;urls&gt;&lt;/urls&gt;&lt;/record&gt;&lt;/Cite&gt;&lt;/EndNote&gt;</w:instrText>
      </w:r>
      <w:r w:rsidR="00811B0A">
        <w:rPr>
          <w:color w:val="000000" w:themeColor="text1"/>
          <w:lang w:eastAsia="tr-TR"/>
        </w:rPr>
        <w:fldChar w:fldCharType="separate"/>
      </w:r>
      <w:r w:rsidR="00811B0A">
        <w:rPr>
          <w:noProof/>
          <w:color w:val="000000" w:themeColor="text1"/>
          <w:lang w:eastAsia="tr-TR"/>
        </w:rPr>
        <w:t>[9]</w:t>
      </w:r>
      <w:r w:rsidR="00811B0A">
        <w:rPr>
          <w:color w:val="000000" w:themeColor="text1"/>
          <w:lang w:eastAsia="tr-TR"/>
        </w:rPr>
        <w:fldChar w:fldCharType="end"/>
      </w:r>
      <w:r w:rsidR="00B16DF2" w:rsidRPr="006442AB">
        <w:rPr>
          <w:color w:val="000000" w:themeColor="text1"/>
          <w:lang w:eastAsia="tr-TR"/>
        </w:rPr>
        <w:t xml:space="preserve"> normal anatomiye sahip Cochlea</w:t>
      </w:r>
      <w:r w:rsidRPr="006442AB">
        <w:rPr>
          <w:color w:val="000000" w:themeColor="text1"/>
          <w:lang w:eastAsia="tr-TR"/>
        </w:rPr>
        <w:t>r Slim Straight implante ettikleri 37 hastalık serilerinde</w:t>
      </w:r>
      <w:r w:rsidR="00B16DF2" w:rsidRPr="006442AB">
        <w:rPr>
          <w:color w:val="000000" w:themeColor="text1"/>
          <w:lang w:eastAsia="tr-TR"/>
        </w:rPr>
        <w:t xml:space="preserve"> AID ölçümünü post-operatif BT görüntülerinden yapmış ve bu </w:t>
      </w:r>
      <w:proofErr w:type="gramStart"/>
      <w:r w:rsidR="00B16DF2" w:rsidRPr="006442AB">
        <w:rPr>
          <w:color w:val="000000" w:themeColor="text1"/>
          <w:lang w:eastAsia="tr-TR"/>
        </w:rPr>
        <w:t>spesifik</w:t>
      </w:r>
      <w:proofErr w:type="gramEnd"/>
      <w:r w:rsidR="00B16DF2" w:rsidRPr="006442AB">
        <w:rPr>
          <w:color w:val="000000" w:themeColor="text1"/>
          <w:lang w:eastAsia="tr-TR"/>
        </w:rPr>
        <w:t xml:space="preserve"> elektrod için </w:t>
      </w:r>
      <w:r w:rsidR="00B16DF2" w:rsidRPr="006442AB">
        <w:rPr>
          <w:color w:val="000000" w:themeColor="text1"/>
        </w:rPr>
        <w:t>444</w:t>
      </w:r>
      <w:r w:rsidR="00B16DF2" w:rsidRPr="006442AB">
        <w:rPr>
          <w:color w:val="000000" w:themeColor="text1"/>
          <w:lang w:eastAsia="tr-TR"/>
        </w:rPr>
        <w:t xml:space="preserve">±63 derecelik ortalama değer bulmuşlardır. Elektrodun lineer </w:t>
      </w:r>
      <w:proofErr w:type="gramStart"/>
      <w:r w:rsidR="00B16DF2" w:rsidRPr="006442AB">
        <w:rPr>
          <w:color w:val="000000" w:themeColor="text1"/>
          <w:lang w:eastAsia="tr-TR"/>
        </w:rPr>
        <w:t>insersiyon</w:t>
      </w:r>
      <w:r w:rsidR="002E7CD5" w:rsidRPr="006442AB">
        <w:rPr>
          <w:color w:val="000000" w:themeColor="text1"/>
          <w:lang w:eastAsia="tr-TR"/>
        </w:rPr>
        <w:t xml:space="preserve"> </w:t>
      </w:r>
      <w:r w:rsidR="00B16DF2" w:rsidRPr="006442AB">
        <w:rPr>
          <w:color w:val="000000" w:themeColor="text1"/>
          <w:lang w:eastAsia="tr-TR"/>
        </w:rPr>
        <w:t xml:space="preserve"> derinliğini</w:t>
      </w:r>
      <w:proofErr w:type="gramEnd"/>
      <w:r w:rsidR="002E7CD5" w:rsidRPr="006442AB">
        <w:rPr>
          <w:color w:val="000000" w:themeColor="text1"/>
          <w:lang w:eastAsia="tr-TR"/>
        </w:rPr>
        <w:t xml:space="preserve"> (LID),</w:t>
      </w:r>
      <w:r w:rsidR="00B16DF2" w:rsidRPr="006442AB">
        <w:rPr>
          <w:color w:val="000000" w:themeColor="text1"/>
          <w:lang w:eastAsia="tr-TR"/>
        </w:rPr>
        <w:t xml:space="preserve"> BT görüntülerinden ölçmüşler ve 20,23 ve 25 mm olmak üzere 3 gruba ayırmışlardır. </w:t>
      </w:r>
      <w:r w:rsidR="002575C1" w:rsidRPr="006442AB">
        <w:rPr>
          <w:color w:val="000000" w:themeColor="text1"/>
          <w:lang w:eastAsia="tr-TR"/>
        </w:rPr>
        <w:t xml:space="preserve">LID ile </w:t>
      </w:r>
      <w:r w:rsidR="00491122">
        <w:rPr>
          <w:color w:val="000000" w:themeColor="text1"/>
          <w:lang w:eastAsia="tr-TR"/>
        </w:rPr>
        <w:t>insersiyon açısının</w:t>
      </w:r>
      <w:r w:rsidR="002575C1" w:rsidRPr="006442AB">
        <w:rPr>
          <w:color w:val="000000" w:themeColor="text1"/>
          <w:lang w:eastAsia="tr-TR"/>
        </w:rPr>
        <w:t xml:space="preserve"> </w:t>
      </w:r>
      <w:r w:rsidR="00491122">
        <w:rPr>
          <w:color w:val="000000" w:themeColor="text1"/>
          <w:lang w:eastAsia="tr-TR"/>
        </w:rPr>
        <w:t>doğru orantılı olduğunu bildirmişlerdir.</w:t>
      </w:r>
      <w:r w:rsidR="002575C1" w:rsidRPr="006442AB">
        <w:rPr>
          <w:color w:val="000000" w:themeColor="text1"/>
          <w:lang w:eastAsia="tr-TR"/>
        </w:rPr>
        <w:t xml:space="preserve"> </w:t>
      </w:r>
      <w:r w:rsidR="00811B0A">
        <w:rPr>
          <w:color w:val="000000" w:themeColor="text1"/>
          <w:lang w:eastAsia="tr-TR"/>
        </w:rPr>
        <w:t xml:space="preserve">23 ve 25 mm gruplarında </w:t>
      </w:r>
      <w:r w:rsidR="00491122">
        <w:rPr>
          <w:color w:val="000000" w:themeColor="text1"/>
          <w:lang w:eastAsia="tr-TR"/>
        </w:rPr>
        <w:t xml:space="preserve">ise </w:t>
      </w:r>
      <w:r w:rsidR="00811B0A">
        <w:rPr>
          <w:color w:val="000000" w:themeColor="text1"/>
          <w:lang w:eastAsia="tr-TR"/>
        </w:rPr>
        <w:t xml:space="preserve">koklea boyutları ile açısal insersiyon derinliğinin ters orantılı olduğunu </w:t>
      </w:r>
      <w:r w:rsidR="00491122">
        <w:rPr>
          <w:color w:val="000000" w:themeColor="text1"/>
          <w:lang w:eastAsia="tr-TR"/>
        </w:rPr>
        <w:t>bulmuşlardır.</w:t>
      </w:r>
      <w:r w:rsidR="00811B0A">
        <w:rPr>
          <w:color w:val="000000" w:themeColor="text1"/>
          <w:lang w:eastAsia="tr-TR"/>
        </w:rPr>
        <w:t xml:space="preserve"> </w:t>
      </w:r>
    </w:p>
    <w:p w:rsidR="002E7CD5" w:rsidRPr="006442AB" w:rsidRDefault="002E7CD5" w:rsidP="001F14E0">
      <w:pPr>
        <w:pStyle w:val="metinn"/>
      </w:pPr>
      <w:r w:rsidRPr="006442AB">
        <w:t>Escude ve ark.</w:t>
      </w:r>
      <w:r w:rsidR="00811B0A">
        <w:fldChar w:fldCharType="begin"/>
      </w:r>
      <w:r w:rsidR="00811B0A">
        <w:instrText xml:space="preserve"> ADDIN EN.CITE &lt;EndNote&gt;&lt;Cite&gt;&lt;Author&gt;Escudé&lt;/Author&gt;&lt;Year&gt;2006&lt;/Year&gt;&lt;RecNum&gt;8&lt;/RecNum&gt;&lt;DisplayText&gt;[10]&lt;/DisplayText&gt;&lt;record&gt;&lt;rec-number&gt;8&lt;/rec-number&gt;&lt;foreign-keys&gt;&lt;key app="EN" db-id="ef5tw2szqravs7exfr1veet1tsv5fprt2re9" timestamp="1672696584"&gt;8&lt;/key&gt;&lt;/foreign-keys&gt;&lt;ref-type name="Journal Article"&gt;17&lt;/ref-type&gt;&lt;contributors&gt;&lt;authors&gt;&lt;author&gt;Escudé, Bernard&lt;/author&gt;&lt;author&gt;James, Chris&lt;/author&gt;&lt;author&gt;Deguine, Olivier&lt;/author&gt;&lt;author&gt;Cochard, Nadine&lt;/author&gt;&lt;author&gt;Eter, Elias&lt;/author&gt;&lt;author&gt;Fraysse, Bernard&lt;/author&gt;&lt;/authors&gt;&lt;/contributors&gt;&lt;titles&gt;&lt;title&gt;The size of the cochlea and predictions of insertion depth angles for cochlear implant electrodes&lt;/title&gt;&lt;secondary-title&gt;Audiology and Neurotology&lt;/secondary-title&gt;&lt;/titles&gt;&lt;periodical&gt;&lt;full-title&gt;Audiology and Neurotology&lt;/full-title&gt;&lt;/periodical&gt;&lt;pages&gt;27-33&lt;/pages&gt;&lt;volume&gt;11&lt;/volume&gt;&lt;number&gt;Suppl. 1&lt;/number&gt;&lt;dates&gt;&lt;year&gt;2006&lt;/year&gt;&lt;/dates&gt;&lt;isbn&gt;1420-3030&lt;/isbn&gt;&lt;urls&gt;&lt;/urls&gt;&lt;/record&gt;&lt;/Cite&gt;&lt;/EndNote&gt;</w:instrText>
      </w:r>
      <w:r w:rsidR="00811B0A">
        <w:fldChar w:fldCharType="separate"/>
      </w:r>
      <w:r w:rsidR="00811B0A">
        <w:rPr>
          <w:noProof/>
        </w:rPr>
        <w:t>[10]</w:t>
      </w:r>
      <w:r w:rsidR="00811B0A">
        <w:fldChar w:fldCharType="end"/>
      </w:r>
      <w:r w:rsidRPr="006442AB">
        <w:t xml:space="preserve"> Cochlear Contour Advance elektrod kullandıkları 15 hastalık serilerinde 17 mm’lik sabit lineer insersiyon derinliğinde </w:t>
      </w:r>
      <w:r w:rsidR="00811B0A">
        <w:t xml:space="preserve">açısal insersiyon </w:t>
      </w:r>
      <w:proofErr w:type="gramStart"/>
      <w:r w:rsidR="00811B0A">
        <w:t>derinliği</w:t>
      </w:r>
      <w:r w:rsidR="005D350D" w:rsidRPr="006442AB">
        <w:t xml:space="preserve"> </w:t>
      </w:r>
      <w:r w:rsidRPr="006442AB">
        <w:t xml:space="preserve"> ile</w:t>
      </w:r>
      <w:proofErr w:type="gramEnd"/>
      <w:r w:rsidRPr="006442AB">
        <w:t xml:space="preserve"> koklea bazal dönüş uzunluğu </w:t>
      </w:r>
      <w:r w:rsidR="00811B0A">
        <w:t xml:space="preserve"> arasında ters orantı </w:t>
      </w:r>
      <w:r w:rsidRPr="006442AB">
        <w:t xml:space="preserve">olduğunu </w:t>
      </w:r>
      <w:r w:rsidR="00811B0A">
        <w:t>bildirmişlerdir</w:t>
      </w:r>
      <w:r w:rsidRPr="006442AB">
        <w:t xml:space="preserve">. </w:t>
      </w:r>
      <w:r w:rsidRPr="006442AB">
        <w:rPr>
          <w:lang w:eastAsia="tr-TR"/>
        </w:rPr>
        <w:t>(R2 = 0.51, p&lt;0.05)</w:t>
      </w:r>
      <w:r w:rsidR="00811B0A" w:rsidRPr="006442AB">
        <w:t xml:space="preserve"> </w:t>
      </w:r>
    </w:p>
    <w:p w:rsidR="00D7702D" w:rsidRPr="006442AB" w:rsidRDefault="00E36AB4" w:rsidP="001F14E0">
      <w:pPr>
        <w:pStyle w:val="metinn"/>
      </w:pPr>
      <w:proofErr w:type="gramStart"/>
      <w:r w:rsidRPr="006442AB">
        <w:t>Khan ve ark.</w:t>
      </w:r>
      <w:r w:rsidR="00491122">
        <w:fldChar w:fldCharType="begin"/>
      </w:r>
      <w:r w:rsidR="00491122">
        <w:instrText xml:space="preserve"> ADDIN EN.CITE &lt;EndNote&gt;&lt;Cite&gt;&lt;Author&gt;Khan&lt;/Author&gt;&lt;Year&gt;2020&lt;/Year&gt;&lt;RecNum&gt;27&lt;/RecNum&gt;&lt;DisplayText&gt;[70]&lt;/DisplayText&gt;&lt;record&gt;&lt;rec-number&gt;27&lt;/rec-number&gt;&lt;foreign-keys&gt;&lt;key app="EN" db-id="ef5tw2szqravs7exfr1veet1tsv5fprt2re9" timestamp="1672860393"&gt;27&lt;/key&gt;&lt;/foreign-keys&gt;&lt;ref-type name="Journal Article"&gt;17&lt;/ref-type&gt;&lt;contributors&gt;&lt;authors&gt;&lt;author&gt;Khan, Mohammad MR&lt;/author&gt;&lt;author&gt;Labadie, Robert F&lt;/author&gt;&lt;author&gt;Noble, Jack H&lt;/author&gt;&lt;/authors&gt;&lt;/contributors&gt;&lt;titles&gt;&lt;title&gt;Preoperative prediction of angular insertion depth of lateral wall cochlear implant electrode arrays&lt;/title&gt;&lt;secondary-title&gt;Journal of Medical Imaging&lt;/secondary-title&gt;&lt;/titles&gt;&lt;periodical&gt;&lt;full-title&gt;Journal of Medical Imaging&lt;/full-title&gt;&lt;/periodical&gt;&lt;pages&gt;031504&lt;/pages&gt;&lt;volume&gt;7&lt;/volume&gt;&lt;number&gt;3&lt;/number&gt;&lt;dates&gt;&lt;year&gt;2020&lt;/year&gt;&lt;/dates&gt;&lt;isbn&gt;2329-4302&lt;/isbn&gt;&lt;urls&gt;&lt;/urls&gt;&lt;/record&gt;&lt;/Cite&gt;&lt;/EndNote&gt;</w:instrText>
      </w:r>
      <w:r w:rsidR="00491122">
        <w:fldChar w:fldCharType="separate"/>
      </w:r>
      <w:r w:rsidR="00491122">
        <w:rPr>
          <w:noProof/>
        </w:rPr>
        <w:t>[70]</w:t>
      </w:r>
      <w:r w:rsidR="00491122">
        <w:fldChar w:fldCharType="end"/>
      </w:r>
      <w:r w:rsidRPr="006442AB">
        <w:t xml:space="preserve"> 5 farklı lateral duvar elektrodu</w:t>
      </w:r>
      <w:r w:rsidR="004B3883" w:rsidRPr="006442AB">
        <w:t>( Med-El S</w:t>
      </w:r>
      <w:r w:rsidR="00EC0983" w:rsidRPr="006442AB">
        <w:t xml:space="preserve">tandart, Flex24, </w:t>
      </w:r>
      <w:r w:rsidR="00EC0983" w:rsidRPr="006442AB">
        <w:lastRenderedPageBreak/>
        <w:t>Flex</w:t>
      </w:r>
      <w:r w:rsidR="004B3883" w:rsidRPr="006442AB">
        <w:t>28, Cochlear Slim Straight ve AB HiFocus lim J)</w:t>
      </w:r>
      <w:r w:rsidRPr="006442AB">
        <w:t xml:space="preserve"> kulland</w:t>
      </w:r>
      <w:r w:rsidR="00EC0983" w:rsidRPr="006442AB">
        <w:t xml:space="preserve">ıkları 86 hastalık serilerinde </w:t>
      </w:r>
      <w:r w:rsidR="00491122">
        <w:t>açısal</w:t>
      </w:r>
      <w:r w:rsidRPr="006442AB">
        <w:t xml:space="preserve"> insersiyon derinliğini etkileyen başlıca 4 parametreyi</w:t>
      </w:r>
      <w:r w:rsidR="00EC0983" w:rsidRPr="006442AB">
        <w:t xml:space="preserve"> (elektrodun uzunluğu, elektrodun kalınlığı, koklea</w:t>
      </w:r>
      <w:r w:rsidR="004B3883" w:rsidRPr="006442AB">
        <w:t xml:space="preserve"> boyutu ve bazal insersiyon derinliği)</w:t>
      </w:r>
      <w:r w:rsidRPr="006442AB">
        <w:t xml:space="preserve"> incelemiş ve pre-operatif insersiyon açısını tahmin edebilmek i</w:t>
      </w:r>
      <w:r w:rsidR="00491122">
        <w:t>çin bir model geliştirmişlerdir.</w:t>
      </w:r>
      <w:proofErr w:type="gramEnd"/>
    </w:p>
    <w:p w:rsidR="008775E3" w:rsidRPr="006442AB" w:rsidRDefault="004B3883" w:rsidP="001F14E0">
      <w:pPr>
        <w:pStyle w:val="metinn"/>
      </w:pPr>
      <w:r w:rsidRPr="006442AB">
        <w:t>Çalışmalarında elektrod uzunluğu,</w:t>
      </w:r>
      <w:r w:rsidR="00491122">
        <w:t xml:space="preserve"> </w:t>
      </w:r>
      <w:r w:rsidRPr="006442AB">
        <w:t xml:space="preserve">kalınlığı ve bazal insersiyon derinliği ile AID arasında </w:t>
      </w:r>
      <w:r w:rsidR="00491122">
        <w:t>doğru orantı</w:t>
      </w:r>
      <w:r w:rsidRPr="006442AB">
        <w:t xml:space="preserve">, koklea boyutu ile AID arasında </w:t>
      </w:r>
      <w:r w:rsidR="00491122">
        <w:t>ters orantı</w:t>
      </w:r>
      <w:r w:rsidRPr="006442AB">
        <w:t xml:space="preserve"> bulmuşlardır. Daha ince elektrodun koklea lateral duvarına daha yakın seyrettiğinden birim açılık dönüş yapabilmesi için kalın elektrodlara göre daha uzun olmaları gerektiğini belirtmişlerdir. Araştımacılar ayrıca en proksimal elektrodun yuvarlak pencereye uzaklığını bazal insersiyon derinliği</w:t>
      </w:r>
      <w:r w:rsidR="00D7702D" w:rsidRPr="006442AB">
        <w:t xml:space="preserve"> (BID)</w:t>
      </w:r>
      <w:r w:rsidRPr="006442AB">
        <w:t xml:space="preserve"> olarak tanımlamış ve bu değer arttıkça angüler insersiyon derinli</w:t>
      </w:r>
      <w:r w:rsidR="00491122">
        <w:t>ğinin arttığını göstermişlerdir</w:t>
      </w:r>
      <w:r w:rsidR="002E7CD5" w:rsidRPr="006442AB">
        <w:fldChar w:fldCharType="begin"/>
      </w:r>
      <w:r w:rsidR="00143B95">
        <w:instrText xml:space="preserve"> ADDIN EN.CITE &lt;EndNote&gt;&lt;Cite&gt;&lt;Author&gt;Khan&lt;/Author&gt;&lt;Year&gt;2020&lt;/Year&gt;&lt;RecNum&gt;27&lt;/RecNum&gt;&lt;DisplayText&gt;[70]&lt;/DisplayText&gt;&lt;record&gt;&lt;rec-number&gt;27&lt;/rec-number&gt;&lt;foreign-keys&gt;&lt;key app="EN" db-id="ef5tw2szqravs7exfr1veet1tsv5fprt2re9" timestamp="1672860393"&gt;27&lt;/key&gt;&lt;/foreign-keys&gt;&lt;ref-type name="Journal Article"&gt;17&lt;/ref-type&gt;&lt;contributors&gt;&lt;authors&gt;&lt;author&gt;Khan, Mohammad MR&lt;/author&gt;&lt;author&gt;Labadie, Robert F&lt;/author&gt;&lt;author&gt;Noble, Jack H&lt;/author&gt;&lt;/authors&gt;&lt;/contributors&gt;&lt;titles&gt;&lt;title&gt;Preoperative prediction of angular insertion depth of lateral wall cochlear implant electrode arrays&lt;/title&gt;&lt;secondary-title&gt;Journal of Medical Imaging&lt;/secondary-title&gt;&lt;/titles&gt;&lt;periodical&gt;&lt;full-title&gt;Journal of Medical Imaging&lt;/full-title&gt;&lt;/periodical&gt;&lt;pages&gt;031504&lt;/pages&gt;&lt;volume&gt;7&lt;/volume&gt;&lt;number&gt;3&lt;/number&gt;&lt;dates&gt;&lt;year&gt;2020&lt;/year&gt;&lt;/dates&gt;&lt;isbn&gt;2329-4302&lt;/isbn&gt;&lt;urls&gt;&lt;/urls&gt;&lt;/record&gt;&lt;/Cite&gt;&lt;/EndNote&gt;</w:instrText>
      </w:r>
      <w:r w:rsidR="002E7CD5" w:rsidRPr="006442AB">
        <w:fldChar w:fldCharType="separate"/>
      </w:r>
      <w:r w:rsidR="00143B95">
        <w:rPr>
          <w:noProof/>
        </w:rPr>
        <w:t>[70]</w:t>
      </w:r>
      <w:r w:rsidR="002E7CD5" w:rsidRPr="006442AB">
        <w:fldChar w:fldCharType="end"/>
      </w:r>
      <w:r w:rsidR="00491122">
        <w:t>.</w:t>
      </w:r>
      <w:r w:rsidR="00D7702D" w:rsidRPr="006442AB">
        <w:t xml:space="preserve"> BID değeri </w:t>
      </w:r>
      <w:proofErr w:type="gramStart"/>
      <w:r w:rsidR="00D7702D" w:rsidRPr="006442AB">
        <w:t>elektrodun  yuvarlak</w:t>
      </w:r>
      <w:proofErr w:type="gramEnd"/>
      <w:r w:rsidR="00D7702D" w:rsidRPr="006442AB">
        <w:t xml:space="preserve"> pencere membranından aşırı ya da gereğinden az itilmesini tarif etmekte olup, cerrahın kontrol ed</w:t>
      </w:r>
      <w:r w:rsidR="002E7CD5" w:rsidRPr="006442AB">
        <w:t>i</w:t>
      </w:r>
      <w:r w:rsidR="00D7702D" w:rsidRPr="006442AB">
        <w:t xml:space="preserve">bileceği bir değişkendir ve birçok elektrod üreticisi elektrodun proksimalinde maksimum insersiyon derinliğini </w:t>
      </w:r>
      <w:r w:rsidR="007D0D7B" w:rsidRPr="006442AB">
        <w:t>belirten</w:t>
      </w:r>
      <w:r w:rsidR="00D7702D" w:rsidRPr="006442AB">
        <w:t xml:space="preserve"> bir ya da daha</w:t>
      </w:r>
      <w:r w:rsidR="009E7C8C">
        <w:t xml:space="preserve"> fazla işaret yerleştirmektedir.</w:t>
      </w:r>
    </w:p>
    <w:p w:rsidR="005D350D" w:rsidRPr="00664A91" w:rsidRDefault="009E7C8C" w:rsidP="00664A91">
      <w:pPr>
        <w:pStyle w:val="ibalkk"/>
      </w:pPr>
      <w:r>
        <w:t>Normal Anatomiye Sahip Koklealarda</w:t>
      </w:r>
      <w:r w:rsidR="00085B50" w:rsidRPr="006442AB">
        <w:t xml:space="preserve"> Pre-operatif A</w:t>
      </w:r>
      <w:r w:rsidR="00491122">
        <w:t>çısal</w:t>
      </w:r>
      <w:r w:rsidR="00085B50" w:rsidRPr="006442AB">
        <w:t xml:space="preserve"> İnsersiyon Derinliği Tahmini</w:t>
      </w:r>
    </w:p>
    <w:p w:rsidR="005D350D" w:rsidRPr="006442AB" w:rsidRDefault="005D350D" w:rsidP="001F14E0">
      <w:pPr>
        <w:pStyle w:val="metinn"/>
      </w:pPr>
      <w:r w:rsidRPr="006442AB">
        <w:t>Kontrol grubundaki 60 hastanın verilerind</w:t>
      </w:r>
      <w:r w:rsidR="00491122">
        <w:t>en yola çıkarak oluşturduğumuz p</w:t>
      </w:r>
      <w:r w:rsidRPr="006442AB">
        <w:t>reoperatif</w:t>
      </w:r>
      <w:r w:rsidR="005E436D" w:rsidRPr="006442AB">
        <w:t xml:space="preserve"> AID tahmin modelinde her hasta için değişkenler formülde yerlerine konularak tahmin edilen AID</w:t>
      </w:r>
      <w:r w:rsidR="00A033A6" w:rsidRPr="006442AB">
        <w:t xml:space="preserve"> ve ölçülen(gerçek) AID</w:t>
      </w:r>
      <w:r w:rsidR="00491122">
        <w:t xml:space="preserve"> değerleri kıyaslandığında</w:t>
      </w:r>
      <w:r w:rsidR="005E436D" w:rsidRPr="006442AB">
        <w:t xml:space="preserve"> bu değerler</w:t>
      </w:r>
      <w:r w:rsidR="00491122">
        <w:t>in oldukça benzer olduğu görülmektedir</w:t>
      </w:r>
      <w:r w:rsidR="005E436D" w:rsidRPr="006442AB">
        <w:t xml:space="preserve"> (r=0,927,p&lt;0,05)</w:t>
      </w:r>
      <w:r w:rsidR="00491122">
        <w:t>.</w:t>
      </w:r>
      <w:r w:rsidR="005E436D" w:rsidRPr="006442AB">
        <w:t xml:space="preserve"> </w:t>
      </w:r>
    </w:p>
    <w:p w:rsidR="003F3C29" w:rsidRPr="006442AB" w:rsidRDefault="003C78B3" w:rsidP="001F14E0">
      <w:pPr>
        <w:pStyle w:val="metinn"/>
      </w:pPr>
      <w:r w:rsidRPr="006442AB">
        <w:t>Ölçülen ve tahmin edilen değer</w:t>
      </w:r>
      <w:r w:rsidR="006954D8" w:rsidRPr="006442AB">
        <w:t>ler</w:t>
      </w:r>
      <w:r w:rsidRPr="006442AB">
        <w:t xml:space="preserve"> arası </w:t>
      </w:r>
      <w:r w:rsidR="007D0686" w:rsidRPr="006442AB">
        <w:t xml:space="preserve">mutlak </w:t>
      </w:r>
      <w:r w:rsidR="00491122">
        <w:t>hata</w:t>
      </w:r>
      <w:r w:rsidR="007D0686" w:rsidRPr="006442AB">
        <w:t xml:space="preserve"> ve</w:t>
      </w:r>
      <w:r w:rsidR="00941BBF" w:rsidRPr="006442AB">
        <w:t xml:space="preserve"> mutlak </w:t>
      </w:r>
      <w:r w:rsidR="00491122">
        <w:t xml:space="preserve">sapma değerleri </w:t>
      </w:r>
      <w:r w:rsidRPr="006442AB">
        <w:t>Cochlear Slim Straight grubunda 31,15±23,9</w:t>
      </w:r>
      <w:r w:rsidRPr="006442AB">
        <w:rPr>
          <w:vertAlign w:val="superscript"/>
        </w:rPr>
        <w:t>o</w:t>
      </w:r>
      <w:r w:rsidRPr="006442AB">
        <w:t>; Med-El Flex 28 grubunda 27,67±23,7</w:t>
      </w:r>
      <w:r w:rsidRPr="006442AB">
        <w:rPr>
          <w:vertAlign w:val="superscript"/>
        </w:rPr>
        <w:t>o</w:t>
      </w:r>
      <w:r w:rsidR="00A36B9C" w:rsidRPr="006442AB">
        <w:t xml:space="preserve">, </w:t>
      </w:r>
      <w:r w:rsidRPr="006442AB">
        <w:t>Med-El Standart grubunda 35,13±28,08</w:t>
      </w:r>
      <w:r w:rsidRPr="006442AB">
        <w:rPr>
          <w:vertAlign w:val="superscript"/>
        </w:rPr>
        <w:t>o</w:t>
      </w:r>
      <w:r w:rsidRPr="006442AB">
        <w:t xml:space="preserve"> bulunmuştur. </w:t>
      </w:r>
      <w:r w:rsidR="00491122">
        <w:t>Bu gruplarda</w:t>
      </w:r>
      <w:r w:rsidRPr="006442AB">
        <w:t xml:space="preserve"> </w:t>
      </w:r>
      <w:r w:rsidR="00A36B9C" w:rsidRPr="006442AB">
        <w:t>mutlak hataların</w:t>
      </w:r>
      <w:r w:rsidRPr="006442AB">
        <w:t xml:space="preserve"> </w:t>
      </w:r>
      <w:r w:rsidR="00491122">
        <w:t>insersiyon açısı ortalamalarına</w:t>
      </w:r>
      <w:r w:rsidRPr="006442AB">
        <w:t xml:space="preserve"> bölünmesiyle ile elde edilen hata pa</w:t>
      </w:r>
      <w:r w:rsidR="00491122">
        <w:t xml:space="preserve">yları </w:t>
      </w:r>
      <w:r w:rsidR="00A033A6" w:rsidRPr="006442AB">
        <w:t>sırasıyla %7,5 ;</w:t>
      </w:r>
      <w:r w:rsidRPr="006442AB">
        <w:t xml:space="preserve"> %4,7 ve %5 olarak bulunmuştur.</w:t>
      </w:r>
      <w:r w:rsidR="0009157A" w:rsidRPr="006442AB">
        <w:t xml:space="preserve"> </w:t>
      </w:r>
    </w:p>
    <w:p w:rsidR="00A033A6" w:rsidRPr="006442AB" w:rsidRDefault="0009157A" w:rsidP="001F14E0">
      <w:pPr>
        <w:pStyle w:val="metinn"/>
      </w:pPr>
      <w:proofErr w:type="gramStart"/>
      <w:r w:rsidRPr="006442AB">
        <w:t>Khan ve ark.</w:t>
      </w:r>
      <w:r w:rsidR="00491122">
        <w:fldChar w:fldCharType="begin"/>
      </w:r>
      <w:r w:rsidR="00491122">
        <w:instrText xml:space="preserve"> ADDIN EN.CITE &lt;EndNote&gt;&lt;Cite&gt;&lt;Author&gt;Khan&lt;/Author&gt;&lt;Year&gt;2020&lt;/Year&gt;&lt;RecNum&gt;27&lt;/RecNum&gt;&lt;DisplayText&gt;[70]&lt;/DisplayText&gt;&lt;record&gt;&lt;rec-number&gt;27&lt;/rec-number&gt;&lt;foreign-keys&gt;&lt;key app="EN" db-id="ef5tw2szqravs7exfr1veet1tsv5fprt2re9" timestamp="1672860393"&gt;27&lt;/key&gt;&lt;/foreign-keys&gt;&lt;ref-type name="Journal Article"&gt;17&lt;/ref-type&gt;&lt;contributors&gt;&lt;authors&gt;&lt;author&gt;Khan, Mohammad MR&lt;/author&gt;&lt;author&gt;Labadie, Robert F&lt;/author&gt;&lt;author&gt;Noble, Jack H&lt;/author&gt;&lt;/authors&gt;&lt;/contributors&gt;&lt;titles&gt;&lt;title&gt;Preoperative prediction of angular insertion depth of lateral wall cochlear implant electrode arrays&lt;/title&gt;&lt;secondary-title&gt;Journal of Medical Imaging&lt;/secondary-title&gt;&lt;/titles&gt;&lt;periodical&gt;&lt;full-title&gt;Journal of Medical Imaging&lt;/full-title&gt;&lt;/periodical&gt;&lt;pages&gt;031504&lt;/pages&gt;&lt;volume&gt;7&lt;/volume&gt;&lt;number&gt;3&lt;/number&gt;&lt;dates&gt;&lt;year&gt;2020&lt;/year&gt;&lt;/dates&gt;&lt;isbn&gt;2329-4302&lt;/isbn&gt;&lt;urls&gt;&lt;/urls&gt;&lt;/record&gt;&lt;/Cite&gt;&lt;/EndNote&gt;</w:instrText>
      </w:r>
      <w:r w:rsidR="00491122">
        <w:fldChar w:fldCharType="separate"/>
      </w:r>
      <w:r w:rsidR="00491122">
        <w:rPr>
          <w:noProof/>
        </w:rPr>
        <w:t>[70]</w:t>
      </w:r>
      <w:r w:rsidR="00491122">
        <w:fldChar w:fldCharType="end"/>
      </w:r>
      <w:r w:rsidRPr="006442AB">
        <w:t xml:space="preserve"> 5 farklı lateral duvar elektrodu implantasyonu yaptıkları 86 hastalık serilerinde elektrod uzunluğu, elektrod kalınlığı, bazal indersiyon derinliği ve koklea boyu</w:t>
      </w:r>
      <w:r w:rsidR="002E3A94" w:rsidRPr="006442AB">
        <w:t xml:space="preserve">tu olmak üzere 4 parametreden AID tahmin modeli geliştirmişler ve </w:t>
      </w:r>
      <w:r w:rsidR="002E3A94" w:rsidRPr="006442AB">
        <w:lastRenderedPageBreak/>
        <w:t>modelin açısal yerleştirme derinliklerini 41 derecelik standart sapma ve 32 derecelik mutlak sapma hatası (41±32</w:t>
      </w:r>
      <w:r w:rsidR="002E3A94" w:rsidRPr="006442AB">
        <w:rPr>
          <w:vertAlign w:val="superscript"/>
        </w:rPr>
        <w:t>o</w:t>
      </w:r>
      <w:r w:rsidR="002E3A94" w:rsidRPr="006442AB">
        <w:t>)  ile doğru bir şekilde tahmin edebildiğini bildirmişlerdi</w:t>
      </w:r>
      <w:r w:rsidR="00491122">
        <w:t>r</w:t>
      </w:r>
      <w:r w:rsidR="00962C62">
        <w:t xml:space="preserve">. </w:t>
      </w:r>
      <w:r w:rsidR="00A36B9C" w:rsidRPr="006442AB">
        <w:t xml:space="preserve"> </w:t>
      </w:r>
      <w:proofErr w:type="gramEnd"/>
      <w:r w:rsidR="00A36B9C" w:rsidRPr="006442AB">
        <w:t>Bizim çalışmamızda çıkan değeri hatırlayacak olursak (32,6±25,1</w:t>
      </w:r>
      <w:r w:rsidR="00A36B9C" w:rsidRPr="006442AB">
        <w:rPr>
          <w:vertAlign w:val="superscript"/>
        </w:rPr>
        <w:t>o</w:t>
      </w:r>
      <w:r w:rsidR="00A36B9C" w:rsidRPr="006442AB">
        <w:t>), bizim modelimizin daha doğru sonuçlar verdiğini söyleyebiliriz.</w:t>
      </w:r>
    </w:p>
    <w:p w:rsidR="00962C62" w:rsidRDefault="00394E76" w:rsidP="001F14E0">
      <w:pPr>
        <w:pStyle w:val="metinn"/>
      </w:pPr>
      <w:proofErr w:type="gramStart"/>
      <w:r w:rsidRPr="006442AB">
        <w:t>Trieger ve arkadaşları 37 hastanın verilerinden yola çıkarak oluşturdukları tahmin modelini yazılarında paylaşmamakla birlikte 25 mm uzunluğundaki</w:t>
      </w:r>
      <w:r w:rsidR="00EB40F0" w:rsidRPr="006442AB">
        <w:t xml:space="preserve"> Cochlear</w:t>
      </w:r>
      <w:r w:rsidRPr="006442AB">
        <w:t xml:space="preserve"> Slim Straight elektrodun sırasıyla 10,</w:t>
      </w:r>
      <w:r w:rsidR="00C87C78" w:rsidRPr="006442AB">
        <w:t xml:space="preserve"> 9 ve 8 mm’lik koklea bazal dönüşüne(koronal oblik MPR) sahip koklea</w:t>
      </w:r>
      <w:r w:rsidR="00EB40F0" w:rsidRPr="006442AB">
        <w:t>lar</w:t>
      </w:r>
      <w:r w:rsidR="00C87C78" w:rsidRPr="006442AB">
        <w:t>da sırasıyla 459, 535 ve 621</w:t>
      </w:r>
      <w:r w:rsidR="00C87C78" w:rsidRPr="006442AB">
        <w:rPr>
          <w:vertAlign w:val="superscript"/>
        </w:rPr>
        <w:t>o</w:t>
      </w:r>
      <w:r w:rsidR="00C87C78" w:rsidRPr="006442AB">
        <w:t xml:space="preserve"> dönüş yapacağını belirtmişlerdir.</w:t>
      </w:r>
      <w:r w:rsidR="00EB40F0" w:rsidRPr="006442AB">
        <w:fldChar w:fldCharType="begin"/>
      </w:r>
      <w:r w:rsidR="00484DAF">
        <w:instrText xml:space="preserve"> ADDIN EN.CITE &lt;EndNote&gt;&lt;Cite&gt;&lt;Author&gt;Franke-Trieger&lt;/Author&gt;&lt;Year&gt;2015&lt;/Year&gt;&lt;RecNum&gt;26&lt;/RecNum&gt;&lt;DisplayText&gt;[9]&lt;/DisplayText&gt;&lt;record&gt;&lt;rec-number&gt;26&lt;/rec-number&gt;&lt;foreign-keys&gt;&lt;key app="EN" db-id="ef5tw2szqravs7exfr1veet1tsv5fprt2re9" timestamp="1672858085"&gt;26&lt;/key&gt;&lt;/foreign-keys&gt;&lt;ref-type name="Journal Article"&gt;17&lt;/ref-type&gt;&lt;contributors&gt;&lt;authors&gt;&lt;author&gt;Franke-Trieger, Annett&lt;/author&gt;&lt;author&gt;Mürbe, Dirk&lt;/author&gt;&lt;/authors&gt;&lt;/contributors&gt;&lt;titles&gt;&lt;title&gt;Estimation of insertion depth angle based on cochlea diameter and linear insertion depth: a prediction tool for the CI422&lt;/title&gt;&lt;secondary-title&gt;European Archives of Oto-Rhino-Laryngology&lt;/secondary-title&gt;&lt;/titles&gt;&lt;periodical&gt;&lt;full-title&gt;European Archives of Oto-Rhino-Laryngology&lt;/full-title&gt;&lt;/periodical&gt;&lt;pages&gt;3193-3199&lt;/pages&gt;&lt;volume&gt;272&lt;/volume&gt;&lt;number&gt;11&lt;/number&gt;&lt;dates&gt;&lt;year&gt;2015&lt;/year&gt;&lt;/dates&gt;&lt;isbn&gt;1434-4726&lt;/isbn&gt;&lt;urls&gt;&lt;/urls&gt;&lt;/record&gt;&lt;/Cite&gt;&lt;/EndNote&gt;</w:instrText>
      </w:r>
      <w:r w:rsidR="00EB40F0" w:rsidRPr="006442AB">
        <w:fldChar w:fldCharType="separate"/>
      </w:r>
      <w:r w:rsidR="00484DAF">
        <w:rPr>
          <w:noProof/>
        </w:rPr>
        <w:t>[9]</w:t>
      </w:r>
      <w:r w:rsidR="00EB40F0" w:rsidRPr="006442AB">
        <w:fldChar w:fldCharType="end"/>
      </w:r>
      <w:r w:rsidR="00C87C78" w:rsidRPr="006442AB">
        <w:t xml:space="preserve"> Biz kendi tahmin modelimizde bu değerleri 402,464 ve 526</w:t>
      </w:r>
      <w:r w:rsidR="00C87C78" w:rsidRPr="006442AB">
        <w:rPr>
          <w:vertAlign w:val="superscript"/>
        </w:rPr>
        <w:t>o</w:t>
      </w:r>
      <w:r w:rsidR="00C87C78" w:rsidRPr="006442AB">
        <w:t xml:space="preserve"> olarak hesapladık. </w:t>
      </w:r>
      <w:proofErr w:type="gramEnd"/>
      <w:r w:rsidR="00C87C78" w:rsidRPr="006442AB">
        <w:t>Sonuçlardaki farklılığın sebebi, Trieger ve arkadaşlarının elektrodun lineer insersiyon derinliğini BT kesitlerinden ölçtükleri için daha kesin değerler üzerinde</w:t>
      </w:r>
      <w:r w:rsidR="00EB40F0" w:rsidRPr="006442AB">
        <w:t>n tahmin modellerini geliştirebilmeleri olabilir.</w:t>
      </w:r>
      <w:r w:rsidR="00962C62">
        <w:t xml:space="preserve"> Ancak çocuk yaş grubunda yüksek radyasyon maruziyetinden dolayı kliniğimizde elektrod insersiyonunu teyit etmek için bilgisayarlı </w:t>
      </w:r>
      <w:proofErr w:type="gramStart"/>
      <w:r w:rsidR="00962C62">
        <w:t>tomografi</w:t>
      </w:r>
      <w:proofErr w:type="gramEnd"/>
      <w:r w:rsidR="00962C62">
        <w:t xml:space="preserve"> yerine transorbital grafi (APkafa grafisi) tetkikini tercih etmekteyiz.</w:t>
      </w:r>
    </w:p>
    <w:p w:rsidR="0007311F" w:rsidRDefault="00962C62" w:rsidP="001F14E0">
      <w:pPr>
        <w:pStyle w:val="metinn"/>
        <w:rPr>
          <w:rFonts w:cstheme="minorHAnsi"/>
        </w:rPr>
      </w:pPr>
      <w:r>
        <w:rPr>
          <w:rFonts w:cstheme="minorHAnsi"/>
        </w:rPr>
        <w:t xml:space="preserve">Çalışmamıza </w:t>
      </w:r>
      <w:proofErr w:type="gramStart"/>
      <w:r w:rsidR="00C87C78" w:rsidRPr="006442AB">
        <w:rPr>
          <w:rFonts w:cstheme="minorHAnsi"/>
        </w:rPr>
        <w:t>dahil</w:t>
      </w:r>
      <w:proofErr w:type="gramEnd"/>
      <w:r w:rsidR="00C87C78" w:rsidRPr="006442AB">
        <w:rPr>
          <w:rFonts w:cstheme="minorHAnsi"/>
        </w:rPr>
        <w:t xml:space="preserve"> ettiğimiz elektrodların lineer insersiyon derinliğini cerrahın intraoperatif tam insersiyon beyanına göre Cochlear Slim Straight için 25 mm, Med-El Flex 28 için 28 mm, Med-El Standart için 31,5 mm olarak kabul ettik ve modelimizi oluşturduk.</w:t>
      </w:r>
      <w:r w:rsidR="00EB40F0" w:rsidRPr="006442AB">
        <w:rPr>
          <w:rFonts w:cstheme="minorHAnsi"/>
        </w:rPr>
        <w:t xml:space="preserve"> Ayrıca Trieger ve arkadaşları modellerini tek tip elektrod üzerinden geliştirmiş olup biz çalışmamızda 3 farklı elektrod kullandık. Farklı markaların elektrod yapısındaki farklılıklar (elektrod kalınlığı ve Flex-tip teknolojisi gibi) da tahmin modelimizi etkilemiş olabilir.</w:t>
      </w:r>
    </w:p>
    <w:p w:rsidR="00AC59D4" w:rsidRDefault="003F3C29" w:rsidP="001F14E0">
      <w:pPr>
        <w:pStyle w:val="ibalkk"/>
      </w:pPr>
      <w:r w:rsidRPr="006442AB">
        <w:t xml:space="preserve">İç Kulak </w:t>
      </w:r>
      <w:r w:rsidR="009E7C8C">
        <w:t>Malformasyonlarında Elektrod Seçimi</w:t>
      </w:r>
    </w:p>
    <w:p w:rsidR="00952D5F" w:rsidRPr="00AC59D4" w:rsidRDefault="00AC59D4" w:rsidP="001F14E0">
      <w:pPr>
        <w:pStyle w:val="metinn"/>
        <w:rPr>
          <w:b/>
        </w:rPr>
      </w:pPr>
      <w:r>
        <w:t>L</w:t>
      </w:r>
      <w:r w:rsidR="00952D5F">
        <w:t xml:space="preserve">iteratürde iç kulak malformasyonlarında kullanılan elektrod çeşitleri ve açısal insersiyon derinliklerini kıyaslayan oldukça az sayıda çalışma mevcuttur. </w:t>
      </w:r>
      <w:r>
        <w:t xml:space="preserve">Bu çalışmalara bakıldığında, örneklemlerinin küçük olması ve IKM alt tiplerinden bir ya da birkaçını </w:t>
      </w:r>
      <w:proofErr w:type="gramStart"/>
      <w:r>
        <w:t>dahil</w:t>
      </w:r>
      <w:proofErr w:type="gramEnd"/>
      <w:r>
        <w:t xml:space="preserve"> etmeleri istatistiksel anlamda </w:t>
      </w:r>
      <w:r w:rsidR="00D403BB">
        <w:t>yetersiz kalmalarına ve güvenil</w:t>
      </w:r>
      <w:r>
        <w:t>i</w:t>
      </w:r>
      <w:r w:rsidR="00D403BB">
        <w:t>rliklerinin</w:t>
      </w:r>
      <w:r>
        <w:t xml:space="preserve"> </w:t>
      </w:r>
      <w:r w:rsidR="00D403BB">
        <w:t xml:space="preserve">sorgulanmasına sebep olmuştur. Çalışmamıza </w:t>
      </w:r>
      <w:proofErr w:type="gramStart"/>
      <w:r w:rsidR="00D403BB">
        <w:t>dahil</w:t>
      </w:r>
      <w:proofErr w:type="gramEnd"/>
      <w:r w:rsidR="00D403BB">
        <w:t xml:space="preserve"> ettiğimiz 198 iç kulak malformasyonlu koklea literatürdeki en geniş hasta serilerinden biridir. Bu </w:t>
      </w:r>
      <w:r w:rsidR="00D403BB">
        <w:lastRenderedPageBreak/>
        <w:t xml:space="preserve">kısımda, bulgularımızdan ve bugünkü bilgi birkimimizden yola çıkarak iç kulak malformasyonlarında elektrod seçimi hakkında tartışma yapılacak, ardından benzer çalışmalarla ilgili </w:t>
      </w:r>
      <w:proofErr w:type="gramStart"/>
      <w:r w:rsidR="00D403BB">
        <w:t>literatür</w:t>
      </w:r>
      <w:proofErr w:type="gramEnd"/>
      <w:r w:rsidR="00D403BB">
        <w:t xml:space="preserve"> gözden geçirilecektir.</w:t>
      </w:r>
    </w:p>
    <w:p w:rsidR="009E7C8C" w:rsidRDefault="009E7C8C" w:rsidP="001F14E0">
      <w:pPr>
        <w:pStyle w:val="ibalkk"/>
      </w:pPr>
      <w:r>
        <w:t>IP-I</w:t>
      </w:r>
    </w:p>
    <w:p w:rsidR="00E12D04" w:rsidRDefault="00381624" w:rsidP="001F14E0">
      <w:pPr>
        <w:pStyle w:val="metinn"/>
      </w:pPr>
      <w:r w:rsidRPr="00E12D04">
        <w:t xml:space="preserve">IP-I malformasyonlu 26 </w:t>
      </w:r>
      <w:r w:rsidR="00805824">
        <w:t>kokleanın</w:t>
      </w:r>
      <w:r w:rsidRPr="00E12D04">
        <w:t xml:space="preserve"> 8’ine Med-El Form 19, 15’ine Med-El Form24, 1’er </w:t>
      </w:r>
      <w:r w:rsidR="00805824">
        <w:t>kokleaya</w:t>
      </w:r>
      <w:r w:rsidRPr="00E12D04">
        <w:t xml:space="preserve"> Cochlear Slim Straight, Med-El Flex28 ve Med-El standart elektrod implante edilmiştir. </w:t>
      </w:r>
      <w:r w:rsidR="00E12D04">
        <w:t>En sık kullanılan Form 24 elektrod ortalama 1 turdan fazla dönerken (492,9</w:t>
      </w:r>
      <w:r w:rsidR="00E12D04">
        <w:rPr>
          <w:vertAlign w:val="superscript"/>
        </w:rPr>
        <w:t>o</w:t>
      </w:r>
      <w:r w:rsidR="00E12D04">
        <w:t xml:space="preserve">) </w:t>
      </w:r>
      <w:r w:rsidRPr="00E12D04">
        <w:t>Form 19 elektrod ortalama 1 turdan az dön</w:t>
      </w:r>
      <w:r w:rsidR="00E12D04">
        <w:t>müştür (</w:t>
      </w:r>
      <w:r w:rsidR="00E12D04" w:rsidRPr="00E12D04">
        <w:t>344,3</w:t>
      </w:r>
      <w:r w:rsidR="00E12D04" w:rsidRPr="00E12D04">
        <w:rPr>
          <w:vertAlign w:val="superscript"/>
        </w:rPr>
        <w:t>o</w:t>
      </w:r>
      <w:r w:rsidR="00E12D04" w:rsidRPr="00E12D04">
        <w:t>)</w:t>
      </w:r>
      <w:r w:rsidR="00E12D04">
        <w:t>.</w:t>
      </w:r>
      <w:r w:rsidR="00E12D04" w:rsidRPr="00E12D04">
        <w:t xml:space="preserve"> </w:t>
      </w:r>
      <w:r w:rsidR="00885FEA">
        <w:t>Cochlear Slim S</w:t>
      </w:r>
      <w:r w:rsidR="00E12D04">
        <w:t>traight, Med</w:t>
      </w:r>
      <w:r w:rsidR="00657579">
        <w:t>-</w:t>
      </w:r>
      <w:r w:rsidR="00E12D04">
        <w:t xml:space="preserve">el Flex 28 ve </w:t>
      </w:r>
      <w:r w:rsidR="00657579">
        <w:t xml:space="preserve">Med-el </w:t>
      </w:r>
      <w:r w:rsidR="00E12D04">
        <w:t>Standart elektrodlar ise sırasıyla 365,9</w:t>
      </w:r>
      <w:r w:rsidR="00E12D04">
        <w:rPr>
          <w:vertAlign w:val="superscript"/>
        </w:rPr>
        <w:t>o</w:t>
      </w:r>
      <w:r w:rsidR="00E12D04">
        <w:t>-555,3</w:t>
      </w:r>
      <w:r w:rsidR="00E12D04">
        <w:rPr>
          <w:vertAlign w:val="superscript"/>
        </w:rPr>
        <w:t>o</w:t>
      </w:r>
      <w:r w:rsidR="00E12D04">
        <w:t xml:space="preserve"> ve 456,9</w:t>
      </w:r>
      <w:r w:rsidR="00E12D04">
        <w:rPr>
          <w:vertAlign w:val="superscript"/>
        </w:rPr>
        <w:t>o</w:t>
      </w:r>
      <w:r w:rsidR="00E12D04">
        <w:t xml:space="preserve"> dönmüştür. </w:t>
      </w:r>
    </w:p>
    <w:p w:rsidR="009E7C8C" w:rsidRDefault="00E12D04" w:rsidP="001F14E0">
      <w:pPr>
        <w:pStyle w:val="metinn"/>
      </w:pPr>
      <w:r>
        <w:t xml:space="preserve">Kistik kokleovestibüler malformasyon olarak adlandırılan IP-I </w:t>
      </w:r>
      <w:r w:rsidR="000F3507">
        <w:t>malformasyonunda</w:t>
      </w:r>
      <w:r>
        <w:t xml:space="preserve"> koklea boyutları normal veya normale </w:t>
      </w:r>
      <w:r w:rsidR="000E672D">
        <w:t>yakın olup m</w:t>
      </w:r>
      <w:r w:rsidR="00A924C1">
        <w:t>odiolus ve ISS defektiftir.</w:t>
      </w:r>
      <w:r>
        <w:t xml:space="preserve"> Modiolus defektif olduğundan Koklea BOS ile dolu olabilir, </w:t>
      </w:r>
      <w:r w:rsidR="007C17C9">
        <w:t>intraoperatif</w:t>
      </w:r>
      <w:r>
        <w:t xml:space="preserve"> </w:t>
      </w:r>
      <w:r w:rsidR="00A924C1">
        <w:t xml:space="preserve">hastaların %50’inde </w:t>
      </w:r>
      <w:r>
        <w:t>gusher görül</w:t>
      </w:r>
      <w:r w:rsidR="00A924C1">
        <w:t>ür</w:t>
      </w:r>
      <w:r w:rsidR="00F22E1D">
        <w:fldChar w:fldCharType="begin"/>
      </w:r>
      <w:r w:rsidR="00F22E1D">
        <w:instrText xml:space="preserve"> ADDIN EN.CITE &lt;EndNote&gt;&lt;Cite&gt;&lt;Author&gt;Sennaroglu&lt;/Author&gt;&lt;Year&gt;2022&lt;/Year&gt;&lt;RecNum&gt;85&lt;/RecNum&gt;&lt;DisplayText&gt;[71]&lt;/DisplayText&gt;&lt;record&gt;&lt;rec-number&gt;85&lt;/rec-number&gt;&lt;foreign-keys&gt;&lt;key app="EN" db-id="ef5tw2szqravs7exfr1veet1tsv5fprt2re9" timestamp="1677334289"&gt;85&lt;/key&gt;&lt;/foreign-keys&gt;&lt;ref-type name="Book Section"&gt;5&lt;/ref-type&gt;&lt;contributors&gt;&lt;authors&gt;&lt;author&gt;Sennaroglu, Levent&lt;/author&gt;&lt;author&gt;Ozbal Batuk, Merve&lt;/author&gt;&lt;/authors&gt;&lt;/contributors&gt;&lt;titles&gt;&lt;title&gt;Incomplete Partition Type I&lt;/title&gt;&lt;secondary-title&gt;Inner Ear Malformations: Classification, Evaluation and Treatment&lt;/secondary-title&gt;&lt;/titles&gt;&lt;pages&gt;241-256&lt;/pages&gt;&lt;dates&gt;&lt;year&gt;2022&lt;/year&gt;&lt;/dates&gt;&lt;publisher&gt;Springer&lt;/publisher&gt;&lt;urls&gt;&lt;/urls&gt;&lt;/record&gt;&lt;/Cite&gt;&lt;/EndNote&gt;</w:instrText>
      </w:r>
      <w:r w:rsidR="00F22E1D">
        <w:fldChar w:fldCharType="separate"/>
      </w:r>
      <w:r w:rsidR="00F22E1D">
        <w:rPr>
          <w:noProof/>
        </w:rPr>
        <w:t>[71]</w:t>
      </w:r>
      <w:r w:rsidR="00F22E1D">
        <w:fldChar w:fldCharType="end"/>
      </w:r>
      <w:r w:rsidR="00F22E1D">
        <w:t xml:space="preserve">. </w:t>
      </w:r>
      <w:r w:rsidR="00A924C1">
        <w:t>Gusher gelişme ihtimaline karşın p</w:t>
      </w:r>
      <w:r w:rsidR="00657579">
        <w:t>roksimalinde stopper’ı olan Med-E</w:t>
      </w:r>
      <w:r w:rsidR="00A924C1">
        <w:t xml:space="preserve">l Form serisi elektrod </w:t>
      </w:r>
      <w:r w:rsidR="00657579">
        <w:t>hazır bulundurulmalıdır</w:t>
      </w:r>
      <w:r w:rsidR="00A924C1">
        <w:t xml:space="preserve">. Form 19 elektrodun 1 turdan az döndüğü hesaba katılırsa gusher gelişen hastalarda yeterli koklear uyarımı da sağlayacak uzunlukta Form24 elektrod kullanmak </w:t>
      </w:r>
      <w:r w:rsidR="00657579">
        <w:t>uygundur.</w:t>
      </w:r>
      <w:r w:rsidR="00A924C1">
        <w:t xml:space="preserve"> Gusher gelişmeyen hastalarda ise kokleayı daha iyi uyaracak Med-El Flex 28 ve Standart gibi uzun elektrodlar seçilmelidir.</w:t>
      </w:r>
    </w:p>
    <w:p w:rsidR="00A924C1" w:rsidRDefault="00A924C1" w:rsidP="001F14E0">
      <w:pPr>
        <w:pStyle w:val="ibalkk"/>
      </w:pPr>
      <w:r w:rsidRPr="00A924C1">
        <w:t>IP-II</w:t>
      </w:r>
    </w:p>
    <w:p w:rsidR="00805824" w:rsidRDefault="00805824" w:rsidP="001F14E0">
      <w:pPr>
        <w:pStyle w:val="metinn"/>
      </w:pPr>
      <w:r w:rsidRPr="00E12D04">
        <w:t>IP-I</w:t>
      </w:r>
      <w:r>
        <w:t>I malformasyonlu 79</w:t>
      </w:r>
      <w:r w:rsidRPr="00E12D04">
        <w:t xml:space="preserve"> </w:t>
      </w:r>
      <w:r>
        <w:t>kokleanın 52’sine Med-El Form 24,</w:t>
      </w:r>
      <w:r w:rsidRPr="00E12D04">
        <w:t xml:space="preserve"> </w:t>
      </w:r>
      <w:r>
        <w:t>9’una Cochlear Slim Straight, 5’ine Me</w:t>
      </w:r>
      <w:r w:rsidR="00135BEE">
        <w:t>d-El Standart, 3’er kokleaya Med</w:t>
      </w:r>
      <w:r>
        <w:t>-El Medium, Flex28 ve Oticon SP, 2 kokleaya Med-El Fo</w:t>
      </w:r>
      <w:r w:rsidR="00690734">
        <w:t>rm 19, 1’er kokleaya Cochlear Co</w:t>
      </w:r>
      <w:r>
        <w:t>ntour Advance ve Oticon SP EVO</w:t>
      </w:r>
      <w:r w:rsidRPr="00E12D04">
        <w:t xml:space="preserve"> elektrod implante edilmiştir. </w:t>
      </w:r>
      <w:r>
        <w:t>En sık kullanılan Form 24 elektrod ortalama 1 turdan fazla dönmüştür (475,5</w:t>
      </w:r>
      <w:r>
        <w:rPr>
          <w:vertAlign w:val="superscript"/>
        </w:rPr>
        <w:t>o</w:t>
      </w:r>
      <w:r>
        <w:t xml:space="preserve">). </w:t>
      </w:r>
      <w:r w:rsidRPr="00E12D04">
        <w:t xml:space="preserve">Form 19 </w:t>
      </w:r>
      <w:r>
        <w:t xml:space="preserve">dışındaki tüm elektrodlar 1 turdan fazla dönmüştür, yalnız Form 19 elektrod </w:t>
      </w:r>
      <w:r w:rsidR="00135BEE">
        <w:t xml:space="preserve">ortalama </w:t>
      </w:r>
      <w:r>
        <w:t>1 turdan az dönmüştür. (342,</w:t>
      </w:r>
      <w:r w:rsidRPr="00805824">
        <w:t>8</w:t>
      </w:r>
      <w:r>
        <w:rPr>
          <w:vertAlign w:val="superscript"/>
        </w:rPr>
        <w:t>o</w:t>
      </w:r>
      <w:r w:rsidR="00690734">
        <w:t xml:space="preserve">) </w:t>
      </w:r>
      <w:r>
        <w:t xml:space="preserve">En yüksek dönüş açıları sırasıyla Med-El Standart, Flex 28 ve </w:t>
      </w:r>
      <w:r w:rsidR="00657579">
        <w:t>Med-el Medium elekt</w:t>
      </w:r>
      <w:r>
        <w:t>r</w:t>
      </w:r>
      <w:r w:rsidR="00657579">
        <w:t>o</w:t>
      </w:r>
      <w:r>
        <w:t>dlarda elde edilmiştir. (667,6</w:t>
      </w:r>
      <w:r>
        <w:rPr>
          <w:vertAlign w:val="superscript"/>
        </w:rPr>
        <w:t>o</w:t>
      </w:r>
      <w:r>
        <w:t>-</w:t>
      </w:r>
      <w:r w:rsidR="00690734">
        <w:t>592,6</w:t>
      </w:r>
      <w:r w:rsidR="00690734">
        <w:rPr>
          <w:vertAlign w:val="superscript"/>
        </w:rPr>
        <w:t>o</w:t>
      </w:r>
      <w:r w:rsidR="00690734">
        <w:t xml:space="preserve"> ve 590,1</w:t>
      </w:r>
      <w:r w:rsidR="00690734">
        <w:rPr>
          <w:vertAlign w:val="superscript"/>
        </w:rPr>
        <w:t>o</w:t>
      </w:r>
      <w:r w:rsidR="00690734">
        <w:t>) (Tablo 12)</w:t>
      </w:r>
    </w:p>
    <w:p w:rsidR="00664A91" w:rsidRDefault="00664A91">
      <w:pPr>
        <w:rPr>
          <w:rFonts w:eastAsia="Arial MT" w:cs="Arial MT"/>
          <w:sz w:val="24"/>
          <w:szCs w:val="28"/>
        </w:rPr>
      </w:pPr>
      <w:r>
        <w:lastRenderedPageBreak/>
        <w:br w:type="page"/>
      </w:r>
    </w:p>
    <w:p w:rsidR="00690734" w:rsidRDefault="00690734" w:rsidP="001F14E0">
      <w:pPr>
        <w:pStyle w:val="metinn"/>
      </w:pPr>
      <w:r>
        <w:lastRenderedPageBreak/>
        <w:t xml:space="preserve">IP-II malformasyonunda modiolus ve ISS’nin apikal kısmı defektif olup apeks kistik görünümdedir. Koklea boyutları ise normal ya da normale yakındır. </w:t>
      </w:r>
      <w:r w:rsidR="008B10D9">
        <w:t>Kliniğimizde opere edilmiş 93 IP-II’li kokleadan 6’sında gusher, 42’sinde ise oozing görülmüştür</w:t>
      </w:r>
      <w:r w:rsidR="00F22E1D">
        <w:fldChar w:fldCharType="begin"/>
      </w:r>
      <w:r w:rsidR="00F22E1D">
        <w:instrText xml:space="preserve"> ADDIN EN.CITE &lt;EndNote&gt;&lt;Cite&gt;&lt;Author&gt;Ozbal Batuk&lt;/Author&gt;&lt;Year&gt;2022&lt;/Year&gt;&lt;RecNum&gt;86&lt;/RecNum&gt;&lt;DisplayText&gt;[72]&lt;/DisplayText&gt;&lt;record&gt;&lt;rec-number&gt;86&lt;/rec-number&gt;&lt;foreign-keys&gt;&lt;key app="EN" db-id="ef5tw2szqravs7exfr1veet1tsv5fprt2re9" timestamp="1677334350"&gt;86&lt;/key&gt;&lt;/foreign-keys&gt;&lt;ref-type name="Book Section"&gt;5&lt;/ref-type&gt;&lt;contributors&gt;&lt;authors&gt;&lt;author&gt;Ozbal Batuk, Merve&lt;/author&gt;&lt;author&gt;Sennaroglu, Levent&lt;/author&gt;&lt;/authors&gt;&lt;/contributors&gt;&lt;titles&gt;&lt;title&gt;Incomplete Partition Type II&lt;/title&gt;&lt;secondary-title&gt;Inner Ear Malformations: Classification, Evaluation and Treatment&lt;/secondary-title&gt;&lt;/titles&gt;&lt;pages&gt;257-270&lt;/pages&gt;&lt;dates&gt;&lt;year&gt;2022&lt;/year&gt;&lt;/dates&gt;&lt;publisher&gt;Springer&lt;/publisher&gt;&lt;urls&gt;&lt;/urls&gt;&lt;/record&gt;&lt;/Cite&gt;&lt;/EndNote&gt;</w:instrText>
      </w:r>
      <w:r w:rsidR="00F22E1D">
        <w:fldChar w:fldCharType="separate"/>
      </w:r>
      <w:r w:rsidR="00F22E1D">
        <w:rPr>
          <w:noProof/>
        </w:rPr>
        <w:t>[72]</w:t>
      </w:r>
      <w:r w:rsidR="00F22E1D">
        <w:fldChar w:fldCharType="end"/>
      </w:r>
      <w:r w:rsidR="00F22E1D">
        <w:t xml:space="preserve">. </w:t>
      </w:r>
      <w:r w:rsidR="00CA2F6D">
        <w:t xml:space="preserve">IP-II malformasyonunda gusher, </w:t>
      </w:r>
      <w:r w:rsidR="008B10D9">
        <w:t xml:space="preserve">IP-I ve IP-III malformasyonlarına göre daha nadir görülse de cerrah bu duruma karşı hazırlıklı olmalı ve stopper’a sahip Form serisi elektrod </w:t>
      </w:r>
      <w:proofErr w:type="gramStart"/>
      <w:r w:rsidR="008B10D9">
        <w:t>halihazırda</w:t>
      </w:r>
      <w:proofErr w:type="gramEnd"/>
      <w:r w:rsidR="008B10D9">
        <w:t xml:space="preserve"> bulunmalıdır. IP-I malformasyonunda olduğu gibi gusher gelişen olgularda Form 24 elektrod, gelişmeyen olgulardaysa </w:t>
      </w:r>
      <w:r w:rsidR="00657579">
        <w:t xml:space="preserve">Cochlear Slim Straght, </w:t>
      </w:r>
      <w:r w:rsidR="008B10D9">
        <w:t xml:space="preserve">Med-El Medium, Flex 28 ve ya </w:t>
      </w:r>
      <w:r w:rsidR="00657579">
        <w:t xml:space="preserve">Med-El </w:t>
      </w:r>
      <w:r w:rsidR="008B10D9">
        <w:t>Standart gibi uzun elektrodlar seçilmelidir.</w:t>
      </w:r>
    </w:p>
    <w:p w:rsidR="008B10D9" w:rsidRDefault="008B10D9" w:rsidP="001F14E0">
      <w:pPr>
        <w:pStyle w:val="ibalkk"/>
      </w:pPr>
      <w:r w:rsidRPr="008B10D9">
        <w:t>IP-III</w:t>
      </w:r>
    </w:p>
    <w:p w:rsidR="00821502" w:rsidRDefault="008B10D9" w:rsidP="001F14E0">
      <w:pPr>
        <w:pStyle w:val="metinn"/>
      </w:pPr>
      <w:r>
        <w:t xml:space="preserve">IP-III malformasyonlu </w:t>
      </w:r>
      <w:r w:rsidR="00657579">
        <w:t>9</w:t>
      </w:r>
      <w:r w:rsidR="00417D64">
        <w:t xml:space="preserve"> kokleanın </w:t>
      </w:r>
      <w:r w:rsidR="00657579">
        <w:t>6’sına Form 19, 3</w:t>
      </w:r>
      <w:r w:rsidR="00417D64">
        <w:t xml:space="preserve">’üne Form 24 elektrod implante edilmiştir. Form 19 ve Form 24 elektrodların her ikisi de 1 turdan fazla dönmüştür. (sırasıyla </w:t>
      </w:r>
      <w:r w:rsidR="00031F78">
        <w:t>451,2</w:t>
      </w:r>
      <w:r w:rsidR="00417D64">
        <w:rPr>
          <w:vertAlign w:val="superscript"/>
        </w:rPr>
        <w:t>o</w:t>
      </w:r>
      <w:r w:rsidR="00417D64">
        <w:t xml:space="preserve"> ve</w:t>
      </w:r>
      <w:r w:rsidR="00821502">
        <w:t xml:space="preserve"> </w:t>
      </w:r>
      <w:r w:rsidR="00031F78">
        <w:t>412,8</w:t>
      </w:r>
      <w:r w:rsidR="00417D64">
        <w:rPr>
          <w:vertAlign w:val="superscript"/>
        </w:rPr>
        <w:t>o</w:t>
      </w:r>
      <w:r w:rsidR="00417D64">
        <w:t xml:space="preserve">) </w:t>
      </w:r>
      <w:r w:rsidR="00821502">
        <w:t>Daha kısa Form 19 elektrodun</w:t>
      </w:r>
      <w:r w:rsidR="003B4B05">
        <w:t xml:space="preserve"> daha uzun</w:t>
      </w:r>
      <w:r w:rsidR="00821502">
        <w:t xml:space="preserve"> Form 24 elektroddan daha fazla dönmesinin nedeni Form 24 kullanılan kokleaların boyutunun Form 19 kullanılanlardan büyük olmasıdır. (MPR kesitte sırasıyla 7,92 ve 7,7 mm)</w:t>
      </w:r>
      <w:r w:rsidR="003B4B05">
        <w:t>.</w:t>
      </w:r>
      <w:r w:rsidR="00657579">
        <w:t xml:space="preserve"> Elektrod seçilirken koklea boyutları göz önünde bulundurularak büyük koklealarda Med-El Form24, küçük koklealarda Med-El Form19 kullanılmıştır.</w:t>
      </w:r>
      <w:r w:rsidR="003B4B05">
        <w:t xml:space="preserve"> </w:t>
      </w:r>
      <w:r w:rsidR="00821502">
        <w:t xml:space="preserve">Çalışmamızda IP-III koklea boyutları normalden küçük bulunmuştur. (p&lt;0,001) </w:t>
      </w:r>
      <w:r w:rsidR="00135BEE">
        <w:t>Güncel çalışmalar</w:t>
      </w:r>
      <w:r w:rsidR="00821502">
        <w:t xml:space="preserve"> bu veriyi destekler niteliktedir</w:t>
      </w:r>
      <w:r w:rsidR="00821502">
        <w:fldChar w:fldCharType="begin"/>
      </w:r>
      <w:r w:rsidR="00821502">
        <w:instrText xml:space="preserve"> ADDIN EN.CITE &lt;EndNote&gt;&lt;Cite&gt;&lt;Author&gt;Parlak&lt;/Author&gt;&lt;Year&gt;2022&lt;/Year&gt;&lt;RecNum&gt;13&lt;/RecNum&gt;&lt;DisplayText&gt;[60, 61]&lt;/DisplayText&gt;&lt;record&gt;&lt;rec-number&gt;13&lt;/rec-number&gt;&lt;foreign-keys&gt;&lt;key app="EN" db-id="ef5tw2szqravs7exfr1veet1tsv5fprt2re9" timestamp="1672698252"&gt;13&lt;/key&gt;&lt;/foreign-keys&gt;&lt;ref-type name="Journal Article"&gt;17&lt;/ref-type&gt;&lt;contributors&gt;&lt;authors&gt;&lt;author&gt;Parlak, Safak&lt;/author&gt;&lt;author&gt;Gumeler, Ekim&lt;/author&gt;&lt;author&gt;Sennaroglu, Levent&lt;/author&gt;&lt;author&gt;Ozgen, Burce&lt;/author&gt;&lt;/authors&gt;&lt;/contributors&gt;&lt;titles&gt;&lt;title&gt;X-linked deafness/incomplete partition type 3: Radiological evaluation of temporal bone and intracranial findings&lt;/title&gt;&lt;secondary-title&gt;Diagn Interv Radiol&lt;/secondary-title&gt;&lt;/titles&gt;&lt;periodical&gt;&lt;full-title&gt;Diagn Interv Radiol&lt;/full-title&gt;&lt;/periodical&gt;&lt;pages&gt;50-57&lt;/pages&gt;&lt;volume&gt;28&lt;/volume&gt;&lt;dates&gt;&lt;year&gt;2022&lt;/year&gt;&lt;/dates&gt;&lt;urls&gt;&lt;/urls&gt;&lt;/record&gt;&lt;/Cite&gt;&lt;Cite&gt;&lt;Author&gt;Hong&lt;/Author&gt;&lt;Year&gt;2020&lt;/Year&gt;&lt;RecNum&gt;12&lt;/RecNum&gt;&lt;record&gt;&lt;rec-number&gt;12&lt;/rec-number&gt;&lt;foreign-keys&gt;&lt;key app="EN" db-id="ef5tw2szqravs7exfr1veet1tsv5fprt2re9" timestamp="1672698204"&gt;12&lt;/key&gt;&lt;/foreign-keys&gt;&lt;ref-type name="Journal Article"&gt;17&lt;/ref-type&gt;&lt;contributors&gt;&lt;authors&gt;&lt;author&gt;Hong, R&lt;/author&gt;&lt;author&gt;Du, Q&lt;/author&gt;&lt;author&gt;Pan, Y&lt;/author&gt;&lt;/authors&gt;&lt;/contributors&gt;&lt;titles&gt;&lt;title&gt;New imaging findings of incomplete partition type III inner ear malformation and literature review&lt;/title&gt;&lt;secondary-title&gt;American Journal of Neuroradiology&lt;/secondary-title&gt;&lt;/titles&gt;&lt;periodical&gt;&lt;full-title&gt;American Journal of Neuroradiology&lt;/full-title&gt;&lt;/periodical&gt;&lt;pages&gt;1076-1080&lt;/pages&gt;&lt;volume&gt;41&lt;/volume&gt;&lt;number&gt;6&lt;/number&gt;&lt;dates&gt;&lt;year&gt;2020&lt;/year&gt;&lt;/dates&gt;&lt;isbn&gt;0195-6108&lt;/isbn&gt;&lt;urls&gt;&lt;/urls&gt;&lt;/record&gt;&lt;/Cite&gt;&lt;/EndNote&gt;</w:instrText>
      </w:r>
      <w:r w:rsidR="00821502">
        <w:fldChar w:fldCharType="separate"/>
      </w:r>
      <w:r w:rsidR="00821502">
        <w:rPr>
          <w:noProof/>
        </w:rPr>
        <w:t>[60, 61]</w:t>
      </w:r>
      <w:r w:rsidR="00821502">
        <w:fldChar w:fldCharType="end"/>
      </w:r>
      <w:r w:rsidR="00821502">
        <w:t>. Boyutları IP-I ve IP-II malformasyonuna göre küçük olan bu grupta Form 19 elektrod da 1 turdan fazla dönmüştür.</w:t>
      </w:r>
    </w:p>
    <w:p w:rsidR="003B4B05" w:rsidRDefault="003B4B05" w:rsidP="001F14E0">
      <w:pPr>
        <w:pStyle w:val="metinn"/>
      </w:pPr>
      <w:r>
        <w:t>IP-III malformasyonunda m</w:t>
      </w:r>
      <w:r w:rsidR="00292AD8">
        <w:t>odiolus tamamen defektiftir ancak</w:t>
      </w:r>
      <w:r w:rsidRPr="003B4B05">
        <w:t xml:space="preserve"> ISS mevcuttur. </w:t>
      </w:r>
      <w:r w:rsidR="000C28D7">
        <w:t>IAK ve koklea direk bağlantı halinde olduğundan k</w:t>
      </w:r>
      <w:r w:rsidRPr="003B4B05">
        <w:t xml:space="preserve">oklea hemen her zaman BOS ile doldur ve </w:t>
      </w:r>
      <w:r w:rsidR="00292AD8">
        <w:t xml:space="preserve">intraoperatif </w:t>
      </w:r>
      <w:r w:rsidRPr="003B4B05">
        <w:t>gusher görülür.</w:t>
      </w:r>
      <w:r w:rsidR="000C28D7">
        <w:t xml:space="preserve"> Nitekim kliniğimizde opere edilen 13 IP-III malformasyonlu kokleanın tamamında gusher gelişmiştir.</w:t>
      </w:r>
      <w:r>
        <w:t xml:space="preserve"> </w:t>
      </w:r>
      <w:r w:rsidR="000C28D7">
        <w:t>Uzun elek</w:t>
      </w:r>
      <w:r w:rsidR="00CA2F6D">
        <w:t>trodların ve perimodiolar elekt</w:t>
      </w:r>
      <w:r w:rsidR="000C28D7">
        <w:t>r</w:t>
      </w:r>
      <w:r w:rsidR="00CA2F6D">
        <w:t>o</w:t>
      </w:r>
      <w:r w:rsidR="000C28D7">
        <w:t xml:space="preserve">dların IAK </w:t>
      </w:r>
      <w:r w:rsidR="00657579">
        <w:t>migrasyon</w:t>
      </w:r>
      <w:r w:rsidR="000C28D7">
        <w:t xml:space="preserve"> ihtimalinin yüksek olduğu göz önünde bulundurularak elektrod seçimi yapılmalıdır. Yine modiolus defektif olduğundan her iki yanında kontakt yüzeyi olan ya da tam halka şeklindeki elektrodlar daha iyi uyarım sağlayacktır. </w:t>
      </w:r>
      <w:r>
        <w:t xml:space="preserve">Bu yüzden IP-III malformasyonlu koklealarda proksimalinde </w:t>
      </w:r>
      <w:r>
        <w:lastRenderedPageBreak/>
        <w:t>stopper’a sahip Form serisi elektrotlardan</w:t>
      </w:r>
      <w:r w:rsidR="000C28D7">
        <w:t xml:space="preserve"> modiolus etrafında 1 turdan fazla dönen</w:t>
      </w:r>
      <w:r>
        <w:t xml:space="preserve"> Form 19 ve Form 24 </w:t>
      </w:r>
      <w:r w:rsidR="00CA2F6D">
        <w:t>elekt</w:t>
      </w:r>
      <w:r w:rsidR="000C28D7">
        <w:t>r</w:t>
      </w:r>
      <w:r w:rsidR="00CA2F6D">
        <w:t>o</w:t>
      </w:r>
      <w:r w:rsidR="000C28D7">
        <w:t xml:space="preserve">dlar </w:t>
      </w:r>
      <w:r>
        <w:t>tercih edilmelidir.</w:t>
      </w:r>
      <w:r w:rsidR="000C28D7">
        <w:t xml:space="preserve"> </w:t>
      </w:r>
    </w:p>
    <w:p w:rsidR="003B4B05" w:rsidRDefault="003B4B05" w:rsidP="001F14E0">
      <w:pPr>
        <w:pStyle w:val="ibalkk"/>
      </w:pPr>
      <w:r w:rsidRPr="003B4B05">
        <w:t>KH-II</w:t>
      </w:r>
    </w:p>
    <w:p w:rsidR="008775E3" w:rsidRDefault="008775E3" w:rsidP="001F14E0">
      <w:pPr>
        <w:pStyle w:val="metinn"/>
      </w:pPr>
      <w:r w:rsidRPr="008775E3">
        <w:t xml:space="preserve">KH-II </w:t>
      </w:r>
      <w:r>
        <w:t xml:space="preserve">malformasyonlu 17 kokleanın 5’ine Med-El Form 19, 5’ine Form 24, </w:t>
      </w:r>
      <w:r w:rsidR="00657579">
        <w:t>6’sına Cochlear Slim S</w:t>
      </w:r>
      <w:r w:rsidR="002F35DA">
        <w:t xml:space="preserve">traight ve 1 kokleaya </w:t>
      </w:r>
      <w:r w:rsidR="00657579">
        <w:t>Cochlear Contour A</w:t>
      </w:r>
      <w:r w:rsidR="002F35DA">
        <w:t xml:space="preserve">dvance elektrod implante edilmiştir. </w:t>
      </w:r>
      <w:r w:rsidR="00B93C3A">
        <w:t>K</w:t>
      </w:r>
      <w:r w:rsidR="00FA1B2F">
        <w:t>ullanılan elekt</w:t>
      </w:r>
      <w:r w:rsidR="00B93C3A">
        <w:t>r</w:t>
      </w:r>
      <w:r w:rsidR="00FA1B2F">
        <w:t>o</w:t>
      </w:r>
      <w:r w:rsidR="00B93C3A">
        <w:t>dların hepsi 1 turdan fazla dönmüştür. Form 19,Form 24 ve Slim Stragiht elektordlar için insersiyon açısı ortalama sırasıyla 529,6</w:t>
      </w:r>
      <w:r w:rsidR="00B93C3A">
        <w:rPr>
          <w:vertAlign w:val="superscript"/>
        </w:rPr>
        <w:t>o</w:t>
      </w:r>
      <w:r w:rsidR="00657579">
        <w:t xml:space="preserve">, </w:t>
      </w:r>
      <w:r w:rsidR="00B93C3A">
        <w:t>456</w:t>
      </w:r>
      <w:r w:rsidR="00B93C3A">
        <w:rPr>
          <w:vertAlign w:val="superscript"/>
        </w:rPr>
        <w:t>o</w:t>
      </w:r>
      <w:r w:rsidR="00B93C3A">
        <w:t xml:space="preserve"> ve 575,5</w:t>
      </w:r>
      <w:r w:rsidR="00B93C3A">
        <w:rPr>
          <w:vertAlign w:val="superscript"/>
        </w:rPr>
        <w:t>o</w:t>
      </w:r>
      <w:r w:rsidR="00B93C3A">
        <w:t xml:space="preserve"> bulunmuştur. Ortalama koklea boyutları sırasıyla 6,01-8,04 ve 7,65 mm olarak ölçülmüştür. Form 19 implante edilen kokleaların boyutları küçük olduğundan Form </w:t>
      </w:r>
      <w:r w:rsidR="00FA1B2F">
        <w:t>2</w:t>
      </w:r>
      <w:r w:rsidR="00B93C3A">
        <w:t>4’e göre insersiyon açısı yüksek çıkmıştır. Küçük koklealarda Form 19 tercih edilirken, büyük koklealarda Form 24 ve Slim straight tercih edilmiştir.</w:t>
      </w:r>
    </w:p>
    <w:p w:rsidR="004A4683" w:rsidRDefault="004A4683" w:rsidP="001F14E0">
      <w:pPr>
        <w:pStyle w:val="metinn"/>
      </w:pPr>
      <w:r>
        <w:t>KH-II malformasyonunda koklea boyutları normalden küçük olup modiolus ve ISS defektiftir. IAK fundusu genellikle defektif olup IAK ile koklea direk bağlantılıdır. İ</w:t>
      </w:r>
      <w:r w:rsidR="00FA1B2F">
        <w:t>ntraoperatif gusher ve elekt</w:t>
      </w:r>
      <w:r>
        <w:t>r</w:t>
      </w:r>
      <w:r w:rsidR="00FA1B2F">
        <w:t>o</w:t>
      </w:r>
      <w:r>
        <w:t xml:space="preserve">dun IAK’ye </w:t>
      </w:r>
      <w:r w:rsidR="00657579">
        <w:t>migrasyonu</w:t>
      </w:r>
      <w:r>
        <w:t xml:space="preserve"> </w:t>
      </w:r>
      <w:r w:rsidR="00FA1B2F">
        <w:t xml:space="preserve">olası </w:t>
      </w:r>
      <w:proofErr w:type="gramStart"/>
      <w:r w:rsidR="00FA1B2F">
        <w:t>komplikasyonlardır</w:t>
      </w:r>
      <w:proofErr w:type="gramEnd"/>
      <w:r w:rsidR="00FA1B2F">
        <w:t xml:space="preserve">. Uzun elektrodların intrakoklear hasar ve İAK </w:t>
      </w:r>
      <w:r w:rsidR="00885FEA">
        <w:t>migrasyonuna</w:t>
      </w:r>
      <w:r w:rsidR="00FA1B2F">
        <w:t xml:space="preserve"> daha sık yol açacağı da unutulmamalıdır.</w:t>
      </w:r>
      <w:r w:rsidR="005200D8">
        <w:t xml:space="preserve"> </w:t>
      </w:r>
      <w:r w:rsidR="00FA1B2F">
        <w:t>Gusher gelişen küçük koklealarda Form 19, büyük koklealarda Form 24 elektrod kullanılmalıdır.</w:t>
      </w:r>
      <w:r w:rsidR="005200D8">
        <w:t xml:space="preserve"> Gusher gelişen küçük koklealarda uzun elektrod kullanılırsa parsiyel insersiyondan dolayı stopper’ın kokleostomiye oturmayacağı ve yeterli kaçak kontrolü sağlanamayacağı akılda tutulmalıdır. </w:t>
      </w:r>
      <w:r w:rsidR="00FA1B2F">
        <w:t xml:space="preserve">Gusher gelişmeyen vakalarda ise Slim straight elektrod kullanılabilir, kokleanın boyutuna göre cerrah, elektrodun proksimalinde 20 ve 25 mm’yi temsil eden </w:t>
      </w:r>
      <w:proofErr w:type="gramStart"/>
      <w:r w:rsidR="00FA1B2F">
        <w:t>indikatörler</w:t>
      </w:r>
      <w:proofErr w:type="gramEnd"/>
      <w:r w:rsidR="00FA1B2F">
        <w:t xml:space="preserve"> yardımıyla arzuladığı insersiyon açısını elde edebilir. Slim Straight elektrod yaklaşık 1,5 turluk dönüşü ile yeterli koklear uyarımı sağlayacak ve Flex28 ya da standart elektrod kadar uzun olmadığından IAK penetrasyonu ve intrakoklear hasar gelişiminin daha az olması beklenecektir.</w:t>
      </w:r>
    </w:p>
    <w:p w:rsidR="00FA1B2F" w:rsidRDefault="00FA1B2F" w:rsidP="001F14E0">
      <w:pPr>
        <w:pStyle w:val="ibalkk"/>
      </w:pPr>
      <w:r w:rsidRPr="00FA1B2F">
        <w:t>KH-III</w:t>
      </w:r>
    </w:p>
    <w:p w:rsidR="00FA1B2F" w:rsidRDefault="00FA1B2F" w:rsidP="001F14E0">
      <w:pPr>
        <w:pStyle w:val="metinn"/>
      </w:pPr>
      <w:r w:rsidRPr="008775E3">
        <w:t>KH-II</w:t>
      </w:r>
      <w:r>
        <w:t>I</w:t>
      </w:r>
      <w:r w:rsidRPr="008775E3">
        <w:t xml:space="preserve"> </w:t>
      </w:r>
      <w:r>
        <w:t xml:space="preserve">malformasyonlu </w:t>
      </w:r>
      <w:r w:rsidR="005200D8">
        <w:t>28 kokleanın 12</w:t>
      </w:r>
      <w:r>
        <w:t>’</w:t>
      </w:r>
      <w:r w:rsidR="005200D8">
        <w:t>s</w:t>
      </w:r>
      <w:r>
        <w:t xml:space="preserve">ine Med-El Form 19, </w:t>
      </w:r>
      <w:r w:rsidR="005200D8">
        <w:t xml:space="preserve">10’una </w:t>
      </w:r>
      <w:r w:rsidR="005200D8">
        <w:lastRenderedPageBreak/>
        <w:t xml:space="preserve">Cochlear Slim Straight, 3’üne Form 24 ve 1’er kokleaya Med-El Medium, Flex28 ve Standart elektrodlar implante edilmiştir. </w:t>
      </w:r>
      <w:r w:rsidR="00482F71">
        <w:t>Elektordların hepsi ortalama 1 turdan fazla dönmüştür. 382,5</w:t>
      </w:r>
      <w:r w:rsidR="00482F71">
        <w:rPr>
          <w:vertAlign w:val="superscript"/>
        </w:rPr>
        <w:t>0</w:t>
      </w:r>
      <w:r w:rsidR="00482F71">
        <w:t xml:space="preserve"> ortalamayla Form 19 en az, 694</w:t>
      </w:r>
      <w:r w:rsidR="00482F71">
        <w:rPr>
          <w:vertAlign w:val="superscript"/>
        </w:rPr>
        <w:t>o</w:t>
      </w:r>
      <w:r w:rsidR="00482F71">
        <w:t xml:space="preserve"> ile </w:t>
      </w:r>
      <w:r w:rsidR="00657579">
        <w:t xml:space="preserve">Med-El </w:t>
      </w:r>
      <w:r w:rsidR="00482F71">
        <w:t>Standart elektrod en çok dönen elektrod olmuştur. Vaka bazında bakıldığında ise Form 19 implante edilen 12 kokleanın 7’sinde 1 turdan az dönüş yaptığı görülmektedir. (302,2</w:t>
      </w:r>
      <w:r w:rsidR="00482F71">
        <w:rPr>
          <w:vertAlign w:val="superscript"/>
        </w:rPr>
        <w:t>o</w:t>
      </w:r>
      <w:r w:rsidR="00657579">
        <w:t xml:space="preserve"> ve </w:t>
      </w:r>
      <w:r w:rsidR="00482F71">
        <w:t>350,1</w:t>
      </w:r>
      <w:r w:rsidR="00482F71">
        <w:rPr>
          <w:vertAlign w:val="superscript"/>
        </w:rPr>
        <w:t>o</w:t>
      </w:r>
      <w:r w:rsidR="00482F71">
        <w:t xml:space="preserve"> arası)</w:t>
      </w:r>
    </w:p>
    <w:p w:rsidR="00482F71" w:rsidRDefault="00482F71" w:rsidP="001F14E0">
      <w:pPr>
        <w:pStyle w:val="metinn"/>
      </w:pPr>
      <w:r>
        <w:t xml:space="preserve">2 dönüşten kısa koklea olarak da adlandırılan KH-III malformasyonunda koklea </w:t>
      </w:r>
      <w:proofErr w:type="gramStart"/>
      <w:r>
        <w:t>iç yapısı</w:t>
      </w:r>
      <w:proofErr w:type="gramEnd"/>
      <w:r>
        <w:t xml:space="preserve"> ve dış görünüşü normal kokleaya benzerdir. Ancak normalden kısa modiolus ve koklear duktusun kısa oluşu kokleanın 2 dönüşten daha az </w:t>
      </w:r>
      <w:r w:rsidR="00071173">
        <w:t>kıvrıma sahip olmasına yol açar. Koklear hipoplazi alt tiplerinde gusher en çok Tip II’de görülürken, diğer alt tiplerde de görülebileceği unutulmamalıdır. Gusher gelişimine karşın, koklea boyutlarına uygun Form 24 ya da kısa Form 19 operasyon odasında bulundurulmalıdır. Gusher gelişmeyen vakalarda koklea boyutlarına göre farklı elektrodlar seçilebilir.</w:t>
      </w:r>
    </w:p>
    <w:p w:rsidR="00071173" w:rsidRDefault="00071173" w:rsidP="001F14E0">
      <w:pPr>
        <w:pStyle w:val="ibalkk"/>
      </w:pPr>
      <w:r w:rsidRPr="00071173">
        <w:t>KH-IV</w:t>
      </w:r>
    </w:p>
    <w:p w:rsidR="003A0D07" w:rsidRDefault="003A0D07" w:rsidP="001F14E0">
      <w:pPr>
        <w:pStyle w:val="metinn"/>
      </w:pPr>
      <w:r w:rsidRPr="008775E3">
        <w:t>KH-</w:t>
      </w:r>
      <w:r>
        <w:t>IV</w:t>
      </w:r>
      <w:r w:rsidRPr="008775E3">
        <w:t xml:space="preserve"> </w:t>
      </w:r>
      <w:r>
        <w:t>malformasyonlu 6 kokleanın 2’sine Med-El Compressed, 2’sine Form 19 ve 2’sine Cochlear Slim Straight yerleştirilmiştir. Bu elektrodlar ortalama sırasıyla 321,8</w:t>
      </w:r>
      <w:r>
        <w:rPr>
          <w:vertAlign w:val="superscript"/>
        </w:rPr>
        <w:t>o</w:t>
      </w:r>
      <w:r>
        <w:t>-477,2</w:t>
      </w:r>
      <w:r>
        <w:rPr>
          <w:vertAlign w:val="superscript"/>
        </w:rPr>
        <w:t>o</w:t>
      </w:r>
      <w:r>
        <w:t xml:space="preserve"> ve 520,1</w:t>
      </w:r>
      <w:r>
        <w:rPr>
          <w:vertAlign w:val="superscript"/>
        </w:rPr>
        <w:t>o</w:t>
      </w:r>
      <w:r>
        <w:t xml:space="preserve"> dönüş yapmıştır. </w:t>
      </w:r>
      <w:r w:rsidR="007A44F6">
        <w:t>Compressed elektrod seçilmesinin sebebi bu 2 hastanın koklea boyutlarının diğerlerine göre küçük olmasıdır ve 1 tura yakın dönüş elde edilmiştir. ( 6mm ve 7,77 mm)</w:t>
      </w:r>
    </w:p>
    <w:p w:rsidR="007A44F6" w:rsidRDefault="007A44F6" w:rsidP="001F14E0">
      <w:pPr>
        <w:pStyle w:val="metinn"/>
      </w:pPr>
      <w:r>
        <w:t>KH-IV malformasyonunda bazal dönüş normal iken mid ve apikal dönüş hipoplaziktir ve santral yerine bazal dönüşün anteromedialinde konumlanmıştır. KH tip III’te olduğu gibi gusher gelişimi ve koklea boyutları göz önünde bulundurularak elektrod seçimi yapımalıdır.</w:t>
      </w:r>
    </w:p>
    <w:p w:rsidR="00103DBA" w:rsidRDefault="00103DBA" w:rsidP="001F14E0">
      <w:pPr>
        <w:pStyle w:val="ibalkk"/>
      </w:pPr>
      <w:r w:rsidRPr="00103DBA">
        <w:t>Koklear Apertür Stenozu</w:t>
      </w:r>
    </w:p>
    <w:p w:rsidR="00103DBA" w:rsidRDefault="001E595E" w:rsidP="00664A91">
      <w:pPr>
        <w:pStyle w:val="metinn"/>
        <w:widowControl/>
      </w:pPr>
      <w:r>
        <w:t xml:space="preserve">KAS malformasyonlu 15 kokleanın </w:t>
      </w:r>
      <w:r w:rsidR="00872CAB">
        <w:t xml:space="preserve">6’sına Cochlear Slim Straight, 3’üne Med-El Form24, 2’şer kokleaya Med-el Flex 28 ve Standart, 1’er kokleaya ise Oticon SP ve SP EVO elektrod implante edilmiştir. Tüm elektrodlar 1 turdan fazla dönerken </w:t>
      </w:r>
      <w:r w:rsidR="00872CAB">
        <w:lastRenderedPageBreak/>
        <w:t>elektrod uzunlukları ile doğru orantılı olarak en düşük insersiyon açısı 405,7</w:t>
      </w:r>
      <w:r w:rsidR="00872CAB">
        <w:rPr>
          <w:vertAlign w:val="superscript"/>
        </w:rPr>
        <w:t>o</w:t>
      </w:r>
      <w:r w:rsidR="00872CAB">
        <w:t xml:space="preserve"> ile Form24 elektrodda, en yüksek insersiyon açısı ise 629</w:t>
      </w:r>
      <w:r w:rsidR="00872CAB">
        <w:rPr>
          <w:vertAlign w:val="superscript"/>
        </w:rPr>
        <w:t>o</w:t>
      </w:r>
      <w:r w:rsidR="00872CAB">
        <w:t xml:space="preserve"> ile Med-El Standart elektrodda elde edilmiştir.</w:t>
      </w:r>
    </w:p>
    <w:p w:rsidR="00872CAB" w:rsidRPr="00872CAB" w:rsidRDefault="00745CE4" w:rsidP="001F14E0">
      <w:pPr>
        <w:pStyle w:val="metinn"/>
      </w:pPr>
      <w:r>
        <w:t xml:space="preserve">Koklear apertür, IAK ile modiolus arasındaki kemik </w:t>
      </w:r>
      <w:r w:rsidR="00835764">
        <w:t xml:space="preserve">kanal olup çapının 1.5 mm’den küçük olması durumunda stenotik kabul edilir. Bu hastalarda koklea </w:t>
      </w:r>
      <w:proofErr w:type="gramStart"/>
      <w:r w:rsidR="00835764">
        <w:t>iç yapısı</w:t>
      </w:r>
      <w:proofErr w:type="gramEnd"/>
      <w:r w:rsidR="00835764">
        <w:t xml:space="preserve"> ve boyutları normal olmasına karşın, eşlik eden koklear sinir aplazisi/hipoplazisi hastanın tedavi planını belirler. Koklear implant adayı KAS hastalarında koklea normal boyut ve yapıda olduğu </w:t>
      </w:r>
      <w:r w:rsidR="00657579">
        <w:t>tüm elektrod modelleri</w:t>
      </w:r>
      <w:r w:rsidR="00835764">
        <w:t xml:space="preserve"> tercih edilebilir. Yeterli uyarımı sağlayacak uzunlukta elektrod seçilmelidir.</w:t>
      </w:r>
    </w:p>
    <w:p w:rsidR="007A44F6" w:rsidRDefault="007A44F6" w:rsidP="001F14E0">
      <w:pPr>
        <w:pStyle w:val="ibalkk"/>
      </w:pPr>
      <w:r w:rsidRPr="007A44F6">
        <w:t xml:space="preserve">Geniş Vestibüler Akuadakt </w:t>
      </w:r>
    </w:p>
    <w:p w:rsidR="00F15A43" w:rsidRDefault="00F15A43" w:rsidP="001F14E0">
      <w:pPr>
        <w:pStyle w:val="metinn"/>
      </w:pPr>
      <w:r>
        <w:t>GVA malformasyonlu 13 kokleanın 5’ine Cochlear Slim Straight, 2’sine Med-El Medium, 2’sine Oticon SP EVO, 1’er kokleaya ise Cochlear Ontour Advance, Med-El Form 19,  Form 24 ve Standart elektrodlar implante edilmiştir. Contour Advance elektrod 322</w:t>
      </w:r>
      <w:r>
        <w:rPr>
          <w:vertAlign w:val="superscript"/>
        </w:rPr>
        <w:t>o</w:t>
      </w:r>
      <w:r>
        <w:t xml:space="preserve"> ve Form 19 elektrod 330</w:t>
      </w:r>
      <w:r>
        <w:rPr>
          <w:vertAlign w:val="superscript"/>
        </w:rPr>
        <w:t>o</w:t>
      </w:r>
      <w:r>
        <w:t>lik insersiyon açısı ile 1 turdan az dönerken, diğer elektordlar uzunluklarıyla doğru orantılı olarak 1 turdan fazla dönmüştür.  Med-El Standart elektrod 628</w:t>
      </w:r>
      <w:r>
        <w:rPr>
          <w:vertAlign w:val="superscript"/>
        </w:rPr>
        <w:t>o</w:t>
      </w:r>
      <w:r>
        <w:t xml:space="preserve"> lik insersiyon açısı ile en yüksek AID’ye sahip elektrod olmuştur.</w:t>
      </w:r>
    </w:p>
    <w:p w:rsidR="00F15A43" w:rsidRDefault="00103DBA" w:rsidP="001F14E0">
      <w:pPr>
        <w:pStyle w:val="metinn"/>
      </w:pPr>
      <w:r>
        <w:t xml:space="preserve">GVA malformasyonu koklea normal iken, posterior </w:t>
      </w:r>
      <w:proofErr w:type="gramStart"/>
      <w:r>
        <w:t>labirent</w:t>
      </w:r>
      <w:proofErr w:type="gramEnd"/>
      <w:r>
        <w:t xml:space="preserve"> ile operkulum arası orta noktada vestibüler akuadakt genişliğinin 1.5 mm’nin üzerinde olduğu durumu tanımlar. Bu anomalide koklea boyutları ve </w:t>
      </w:r>
      <w:proofErr w:type="gramStart"/>
      <w:r>
        <w:t>iç yapısı</w:t>
      </w:r>
      <w:proofErr w:type="gramEnd"/>
      <w:r>
        <w:t xml:space="preserve"> normal olduğundan her çeşit elektrod kullanılabilir. Çalışmamızda </w:t>
      </w:r>
      <w:r w:rsidR="00657579">
        <w:t xml:space="preserve">Cochlear </w:t>
      </w:r>
      <w:r>
        <w:t>Contour Advance ve</w:t>
      </w:r>
      <w:r w:rsidR="00657579">
        <w:t xml:space="preserve"> Med-El</w:t>
      </w:r>
      <w:r>
        <w:t xml:space="preserve"> Form 19 elektrodların 1 turdan daha az döndüğünü bulduk. GVA grubunda yeterli uyarımı sağlayacak daha uzun elektrodların kullanılması mantıklı görünmektedir.</w:t>
      </w:r>
    </w:p>
    <w:p w:rsidR="00103DBA" w:rsidRPr="00103DBA" w:rsidRDefault="00103DBA" w:rsidP="001F14E0">
      <w:pPr>
        <w:pStyle w:val="ibalkk"/>
      </w:pPr>
      <w:r w:rsidRPr="00103DBA">
        <w:t>İzole Vestibüler Dilatasyon</w:t>
      </w:r>
    </w:p>
    <w:p w:rsidR="00103DBA" w:rsidRDefault="00103DBA" w:rsidP="001F14E0">
      <w:pPr>
        <w:pStyle w:val="metinn"/>
      </w:pPr>
      <w:r>
        <w:t>İzole VD malformasyonu 5 kokleadan 3’üne Cochlear Slim Straight, 1’er kokleaya ise Cochlear Contour Advance ve AB HiFocus 1j elektrod implante edilmiştir. Sırasıyla ortalama 429,3</w:t>
      </w:r>
      <w:r>
        <w:rPr>
          <w:vertAlign w:val="superscript"/>
        </w:rPr>
        <w:t>o</w:t>
      </w:r>
      <w:r>
        <w:t>-405,8</w:t>
      </w:r>
      <w:r>
        <w:rPr>
          <w:vertAlign w:val="superscript"/>
        </w:rPr>
        <w:t>o</w:t>
      </w:r>
      <w:r>
        <w:t xml:space="preserve"> ve 372,4</w:t>
      </w:r>
      <w:r>
        <w:rPr>
          <w:vertAlign w:val="superscript"/>
        </w:rPr>
        <w:t>o</w:t>
      </w:r>
      <w:r>
        <w:t xml:space="preserve"> lik insersiyon açıları elde edilmiş olup tüm elektrodlar 1 turdan fazla dönmüştür.</w:t>
      </w:r>
    </w:p>
    <w:p w:rsidR="00103DBA" w:rsidRDefault="00103DBA" w:rsidP="001F14E0">
      <w:pPr>
        <w:pStyle w:val="metinn"/>
      </w:pPr>
      <w:r>
        <w:lastRenderedPageBreak/>
        <w:t xml:space="preserve">İzole VD, normal koklea ile birlikte vestibülün dilate olduğu durumu </w:t>
      </w:r>
      <w:r w:rsidR="001E595E">
        <w:t xml:space="preserve">tanımlar. GVA’da olduğu gibi bu grupta da koklea boyutları ve </w:t>
      </w:r>
      <w:proofErr w:type="gramStart"/>
      <w:r w:rsidR="001E595E">
        <w:t>iç yapısı</w:t>
      </w:r>
      <w:proofErr w:type="gramEnd"/>
      <w:r w:rsidR="001E595E">
        <w:t xml:space="preserve"> normal olduğundan yeterli uyarımı sağlayacak uzunlukta olmak kaydıyla her çeşit elektrod seçilebilir.</w:t>
      </w:r>
    </w:p>
    <w:p w:rsidR="00896DD0" w:rsidRPr="00103DBA" w:rsidRDefault="00896DD0" w:rsidP="001F14E0">
      <w:pPr>
        <w:pStyle w:val="metinn"/>
      </w:pPr>
      <w:r>
        <w:t>Literatürde iç kulak malformasyonlu koklealarda açısal insersiyon derinliği ile ilgili benzer çalışmalar ilerleyen paragraflarda özetlenmiştir.</w:t>
      </w:r>
    </w:p>
    <w:p w:rsidR="003F3C29" w:rsidRPr="006442AB" w:rsidRDefault="009A38C7" w:rsidP="001F14E0">
      <w:pPr>
        <w:pStyle w:val="metinn"/>
        <w:rPr>
          <w:color w:val="000000" w:themeColor="text1"/>
        </w:rPr>
      </w:pPr>
      <w:proofErr w:type="gramStart"/>
      <w:r w:rsidRPr="006442AB">
        <w:rPr>
          <w:color w:val="000000" w:themeColor="text1"/>
        </w:rPr>
        <w:t>Alenzi ve ark.</w:t>
      </w:r>
      <w:r w:rsidR="00952D5F">
        <w:rPr>
          <w:color w:val="000000" w:themeColor="text1"/>
        </w:rPr>
        <w:fldChar w:fldCharType="begin"/>
      </w:r>
      <w:r w:rsidR="00F22E1D">
        <w:rPr>
          <w:color w:val="000000" w:themeColor="text1"/>
        </w:rPr>
        <w:instrText xml:space="preserve"> ADDIN EN.CITE &lt;EndNote&gt;&lt;Cite&gt;&lt;Author&gt;Alenzi&lt;/Author&gt;&lt;Year&gt;2021&lt;/Year&gt;&lt;RecNum&gt;29&lt;/RecNum&gt;&lt;DisplayText&gt;[73]&lt;/DisplayText&gt;&lt;record&gt;&lt;rec-number&gt;29&lt;/rec-number&gt;&lt;foreign-keys&gt;&lt;key app="EN" db-id="ef5tw2szqravs7exfr1veet1tsv5fprt2re9" timestamp="1672939281"&gt;29&lt;/key&gt;&lt;/foreign-keys&gt;&lt;ref-type name="Journal Article"&gt;17&lt;/ref-type&gt;&lt;contributors&gt;&lt;authors&gt;&lt;author&gt;Alenzi, Saad&lt;/author&gt;&lt;author&gt;Dhanasingh, Anandhan&lt;/author&gt;&lt;author&gt;Alanazi, Hani&lt;/author&gt;&lt;author&gt;Alsanosi, Abdulrahman&lt;/author&gt;&lt;author&gt;Hagr, Abdulrahman&lt;/author&gt;&lt;/authors&gt;&lt;/contributors&gt;&lt;titles&gt;&lt;title&gt;Diagnostic value of 3D segmentation in understanding the anatomy of human inner ear including malformation types&lt;/title&gt;&lt;secondary-title&gt;Ear, Nose &amp;amp; Throat Journal&lt;/secondary-title&gt;&lt;/titles&gt;&lt;periodical&gt;&lt;full-title&gt;Ear, Nose &amp;amp; Throat Journal&lt;/full-title&gt;&lt;/periodical&gt;&lt;pages&gt;675S-683S&lt;/pages&gt;&lt;volume&gt;100&lt;/volume&gt;&lt;number&gt;5_suppl&lt;/number&gt;&lt;dates&gt;&lt;year&gt;2021&lt;/year&gt;&lt;/dates&gt;&lt;isbn&gt;0145-5613&lt;/isbn&gt;&lt;urls&gt;&lt;/urls&gt;&lt;/record&gt;&lt;/Cite&gt;&lt;/EndNote&gt;</w:instrText>
      </w:r>
      <w:r w:rsidR="00952D5F">
        <w:rPr>
          <w:color w:val="000000" w:themeColor="text1"/>
        </w:rPr>
        <w:fldChar w:fldCharType="separate"/>
      </w:r>
      <w:r w:rsidR="00F22E1D">
        <w:rPr>
          <w:noProof/>
          <w:color w:val="000000" w:themeColor="text1"/>
        </w:rPr>
        <w:t>[73]</w:t>
      </w:r>
      <w:r w:rsidR="00952D5F">
        <w:rPr>
          <w:color w:val="000000" w:themeColor="text1"/>
        </w:rPr>
        <w:fldChar w:fldCharType="end"/>
      </w:r>
      <w:r w:rsidRPr="006442AB">
        <w:rPr>
          <w:color w:val="000000" w:themeColor="text1"/>
        </w:rPr>
        <w:t xml:space="preserve"> </w:t>
      </w:r>
      <w:r w:rsidR="00351D09" w:rsidRPr="006442AB">
        <w:rPr>
          <w:color w:val="000000" w:themeColor="text1"/>
        </w:rPr>
        <w:t>40 hastadan oluşan (12 normal anatomi,</w:t>
      </w:r>
      <w:r w:rsidRPr="006442AB">
        <w:rPr>
          <w:color w:val="000000" w:themeColor="text1"/>
        </w:rPr>
        <w:t xml:space="preserve"> </w:t>
      </w:r>
      <w:r w:rsidR="00E946DB">
        <w:rPr>
          <w:color w:val="000000" w:themeColor="text1"/>
        </w:rPr>
        <w:t>4 G</w:t>
      </w:r>
      <w:r w:rsidR="00414ABA">
        <w:rPr>
          <w:color w:val="000000" w:themeColor="text1"/>
        </w:rPr>
        <w:t>VA</w:t>
      </w:r>
      <w:r w:rsidR="00351D09" w:rsidRPr="006442AB">
        <w:rPr>
          <w:color w:val="000000" w:themeColor="text1"/>
        </w:rPr>
        <w:t xml:space="preserve">, 7 IP-II, 5 KH-III, 8 sınıflanmamış KH, 1 Ortak kavite ve 3 anormal İAK) hasta serilerinde marka ve model belirtmedikleri 24 ve 28 mm uzunluğunda elektrodlar kullanmış ve koklea </w:t>
      </w:r>
      <w:r w:rsidR="00952D5F">
        <w:rPr>
          <w:color w:val="000000" w:themeColor="text1"/>
        </w:rPr>
        <w:t>bazal dönüş uzunluğunu</w:t>
      </w:r>
      <w:r w:rsidR="00351D09" w:rsidRPr="006442AB">
        <w:rPr>
          <w:color w:val="000000" w:themeColor="text1"/>
        </w:rPr>
        <w:t xml:space="preserve"> ve </w:t>
      </w:r>
      <w:r w:rsidRPr="006442AB">
        <w:rPr>
          <w:color w:val="000000" w:themeColor="text1"/>
        </w:rPr>
        <w:t>a</w:t>
      </w:r>
      <w:r w:rsidR="00952D5F">
        <w:rPr>
          <w:color w:val="000000" w:themeColor="text1"/>
        </w:rPr>
        <w:t>çısal</w:t>
      </w:r>
      <w:r w:rsidRPr="006442AB">
        <w:rPr>
          <w:color w:val="000000" w:themeColor="text1"/>
        </w:rPr>
        <w:t xml:space="preserve"> insersiyon derinliğini BT kor</w:t>
      </w:r>
      <w:r w:rsidR="00351D09" w:rsidRPr="006442AB">
        <w:rPr>
          <w:color w:val="000000" w:themeColor="text1"/>
        </w:rPr>
        <w:t xml:space="preserve">onal oblik kesitlerinden ölçmüşlerdir. </w:t>
      </w:r>
      <w:r w:rsidR="00952D5F">
        <w:rPr>
          <w:color w:val="000000" w:themeColor="text1"/>
        </w:rPr>
        <w:t xml:space="preserve"> </w:t>
      </w:r>
      <w:proofErr w:type="gramEnd"/>
      <w:r w:rsidR="00351D09" w:rsidRPr="006442AB">
        <w:rPr>
          <w:color w:val="000000" w:themeColor="text1"/>
        </w:rPr>
        <w:t>Ko</w:t>
      </w:r>
      <w:r w:rsidR="00770CB8" w:rsidRPr="006442AB">
        <w:rPr>
          <w:color w:val="000000" w:themeColor="text1"/>
        </w:rPr>
        <w:t>klea boyutları ile AID arasında</w:t>
      </w:r>
      <w:r w:rsidR="00952D5F">
        <w:rPr>
          <w:color w:val="000000" w:themeColor="text1"/>
        </w:rPr>
        <w:t xml:space="preserve"> </w:t>
      </w:r>
      <w:r w:rsidR="00770CB8" w:rsidRPr="006442AB">
        <w:rPr>
          <w:color w:val="000000" w:themeColor="text1"/>
        </w:rPr>
        <w:t>anlamlı ilişki bulmadıklarını belirten araştırmacılar elektrod</w:t>
      </w:r>
      <w:r w:rsidR="00E946DB">
        <w:rPr>
          <w:color w:val="000000" w:themeColor="text1"/>
        </w:rPr>
        <w:t>ların normal anatomi, IP-II ve G</w:t>
      </w:r>
      <w:r w:rsidR="00414ABA">
        <w:rPr>
          <w:color w:val="000000" w:themeColor="text1"/>
        </w:rPr>
        <w:t>VA</w:t>
      </w:r>
      <w:r w:rsidR="00770CB8" w:rsidRPr="006442AB">
        <w:rPr>
          <w:color w:val="000000" w:themeColor="text1"/>
        </w:rPr>
        <w:t xml:space="preserve"> gurubunda 360-700</w:t>
      </w:r>
      <w:r w:rsidR="00770CB8" w:rsidRPr="006442AB">
        <w:rPr>
          <w:color w:val="000000" w:themeColor="text1"/>
          <w:vertAlign w:val="superscript"/>
        </w:rPr>
        <w:t>o</w:t>
      </w:r>
      <w:r w:rsidR="00770CB8" w:rsidRPr="006442AB">
        <w:rPr>
          <w:color w:val="000000" w:themeColor="text1"/>
        </w:rPr>
        <w:t xml:space="preserve"> arasında, KH-III grubunda ise 360-720</w:t>
      </w:r>
      <w:r w:rsidR="00770CB8" w:rsidRPr="006442AB">
        <w:rPr>
          <w:color w:val="000000" w:themeColor="text1"/>
          <w:vertAlign w:val="superscript"/>
        </w:rPr>
        <w:t xml:space="preserve">o </w:t>
      </w:r>
      <w:r w:rsidR="00770CB8" w:rsidRPr="006442AB">
        <w:rPr>
          <w:color w:val="000000" w:themeColor="text1"/>
        </w:rPr>
        <w:t>arasında,</w:t>
      </w:r>
      <w:r w:rsidR="00E946DB">
        <w:rPr>
          <w:color w:val="000000" w:themeColor="text1"/>
        </w:rPr>
        <w:t xml:space="preserve"> sınıflanmamış</w:t>
      </w:r>
      <w:r w:rsidR="00770CB8" w:rsidRPr="006442AB">
        <w:rPr>
          <w:color w:val="000000" w:themeColor="text1"/>
        </w:rPr>
        <w:t xml:space="preserve"> KH grubunda ise 360-540</w:t>
      </w:r>
      <w:r w:rsidR="00770CB8" w:rsidRPr="006442AB">
        <w:rPr>
          <w:color w:val="000000" w:themeColor="text1"/>
          <w:vertAlign w:val="superscript"/>
        </w:rPr>
        <w:t>o</w:t>
      </w:r>
      <w:r w:rsidR="00770CB8" w:rsidRPr="006442AB">
        <w:rPr>
          <w:color w:val="000000" w:themeColor="text1"/>
        </w:rPr>
        <w:t xml:space="preserve"> arası</w:t>
      </w:r>
      <w:r w:rsidR="00952D5F">
        <w:rPr>
          <w:color w:val="000000" w:themeColor="text1"/>
        </w:rPr>
        <w:t>nda döndüğünü rapor etmişlerdir.</w:t>
      </w:r>
      <w:r w:rsidR="00770CB8" w:rsidRPr="006442AB">
        <w:rPr>
          <w:color w:val="000000" w:themeColor="text1"/>
        </w:rPr>
        <w:t xml:space="preserve"> Araştırmacıların veri </w:t>
      </w:r>
      <w:r w:rsidR="00952D5F">
        <w:rPr>
          <w:color w:val="000000" w:themeColor="text1"/>
        </w:rPr>
        <w:t>setleri incelendirğinde</w:t>
      </w:r>
      <w:r w:rsidR="00770CB8" w:rsidRPr="006442AB">
        <w:rPr>
          <w:color w:val="000000" w:themeColor="text1"/>
        </w:rPr>
        <w:t xml:space="preserve"> implant seçiminde koklea boyutlarını dikkate almadıkları görülmektedir. Kısıtlı </w:t>
      </w:r>
      <w:r w:rsidR="003C337F" w:rsidRPr="006442AB">
        <w:rPr>
          <w:color w:val="000000" w:themeColor="text1"/>
        </w:rPr>
        <w:t>örneklem boyutundan dolayı</w:t>
      </w:r>
      <w:r w:rsidR="00770CB8" w:rsidRPr="006442AB">
        <w:rPr>
          <w:color w:val="000000" w:themeColor="text1"/>
        </w:rPr>
        <w:t xml:space="preserve"> elektrod uzunluğu ile AID arasında bir ilişki kurabilmeleri istatistiksel açıdan mümkün olmamıştır</w:t>
      </w:r>
      <w:r w:rsidR="003C337F" w:rsidRPr="006442AB">
        <w:rPr>
          <w:color w:val="000000" w:themeColor="text1"/>
        </w:rPr>
        <w:t xml:space="preserve"> ve</w:t>
      </w:r>
      <w:r w:rsidR="00770CB8" w:rsidRPr="006442AB">
        <w:rPr>
          <w:color w:val="000000" w:themeColor="text1"/>
        </w:rPr>
        <w:t xml:space="preserve"> </w:t>
      </w:r>
      <w:r w:rsidR="003C337F" w:rsidRPr="006442AB">
        <w:rPr>
          <w:color w:val="000000" w:themeColor="text1"/>
        </w:rPr>
        <w:t>yukarıdaki veriler</w:t>
      </w:r>
      <w:r w:rsidR="00770CB8" w:rsidRPr="006442AB">
        <w:rPr>
          <w:color w:val="000000" w:themeColor="text1"/>
        </w:rPr>
        <w:t xml:space="preserve"> ancak tanımlayıcı istatistik olarak nitelendirilebilir.</w:t>
      </w:r>
    </w:p>
    <w:p w:rsidR="003C337F" w:rsidRPr="006442AB" w:rsidRDefault="003C337F" w:rsidP="001F14E0">
      <w:pPr>
        <w:pStyle w:val="metinn"/>
      </w:pPr>
      <w:r w:rsidRPr="006442AB">
        <w:t>An ve arkadaşları</w:t>
      </w:r>
      <w:r w:rsidR="00952D5F">
        <w:fldChar w:fldCharType="begin"/>
      </w:r>
      <w:r w:rsidR="00F22E1D">
        <w:instrText xml:space="preserve"> ADDIN EN.CITE &lt;EndNote&gt;&lt;Cite&gt;&lt;Author&gt;An&lt;/Author&gt;&lt;Year&gt;2015&lt;/Year&gt;&lt;RecNum&gt;4&lt;/RecNum&gt;&lt;DisplayText&gt;[74]&lt;/DisplayText&gt;&lt;record&gt;&lt;rec-number&gt;4&lt;/rec-number&gt;&lt;foreign-keys&gt;&lt;key app="EN" db-id="ef5tw2szqravs7exfr1veet1tsv5fprt2re9" timestamp="1672694566"&gt;4&lt;/key&gt;&lt;/foreign-keys&gt;&lt;ref-type name="Journal Article"&gt;17&lt;/ref-type&gt;&lt;contributors&gt;&lt;authors&gt;&lt;author&gt;An, Yun Suk&lt;/author&gt;&lt;author&gt;Lee, Jeong Hyun&lt;/author&gt;&lt;author&gt;Lee, Kwang-Sun&lt;/author&gt;&lt;/authors&gt;&lt;/contributors&gt;&lt;titles&gt;&lt;title&gt;Surgical outcomes after cochlear implantation in children with incomplete partition type I: comparison with deaf children with a normal inner ear structure&lt;/title&gt;&lt;secondary-title&gt;Otology &amp;amp; Neurotology&lt;/secondary-title&gt;&lt;/titles&gt;&lt;periodical&gt;&lt;full-title&gt;Otology &amp;amp; Neurotology&lt;/full-title&gt;&lt;/periodical&gt;&lt;pages&gt;e11-e17&lt;/pages&gt;&lt;volume&gt;36&lt;/volume&gt;&lt;number&gt;1&lt;/number&gt;&lt;dates&gt;&lt;year&gt;2015&lt;/year&gt;&lt;/dates&gt;&lt;isbn&gt;1531-7129&lt;/isbn&gt;&lt;urls&gt;&lt;/urls&gt;&lt;/record&gt;&lt;/Cite&gt;&lt;/EndNote&gt;</w:instrText>
      </w:r>
      <w:r w:rsidR="00952D5F">
        <w:fldChar w:fldCharType="separate"/>
      </w:r>
      <w:r w:rsidR="00F22E1D">
        <w:rPr>
          <w:noProof/>
        </w:rPr>
        <w:t>[74]</w:t>
      </w:r>
      <w:r w:rsidR="00952D5F">
        <w:fldChar w:fldCharType="end"/>
      </w:r>
      <w:r w:rsidRPr="006442AB">
        <w:t xml:space="preserve"> 25 IP-I </w:t>
      </w:r>
      <w:r w:rsidR="00AC59D4">
        <w:t>malformasyonlu</w:t>
      </w:r>
      <w:r w:rsidRPr="006442AB">
        <w:t xml:space="preserve"> koklea</w:t>
      </w:r>
      <w:r w:rsidR="00952D5F">
        <w:t xml:space="preserve"> ve 230 normal anatomili </w:t>
      </w:r>
      <w:proofErr w:type="gramStart"/>
      <w:r w:rsidR="00952D5F">
        <w:t xml:space="preserve">koklea </w:t>
      </w:r>
      <w:r w:rsidRPr="006442AB">
        <w:t xml:space="preserve"> üzerinde</w:t>
      </w:r>
      <w:proofErr w:type="gramEnd"/>
      <w:r w:rsidRPr="006442AB">
        <w:t xml:space="preserve"> cerrahi sonuçlarını karşılaştırdıkları çalışmalarında</w:t>
      </w:r>
      <w:r w:rsidR="00A06BCF" w:rsidRPr="006442AB">
        <w:t>, IP-I grubu için 23 hast</w:t>
      </w:r>
      <w:r w:rsidR="00885FEA">
        <w:t>ada C</w:t>
      </w:r>
      <w:r w:rsidR="006B661F">
        <w:t xml:space="preserve">ochlear </w:t>
      </w:r>
      <w:r w:rsidR="00885FEA">
        <w:t>S</w:t>
      </w:r>
      <w:r w:rsidR="00952D5F">
        <w:t xml:space="preserve">lim </w:t>
      </w:r>
      <w:r w:rsidR="00885FEA">
        <w:t>S</w:t>
      </w:r>
      <w:r w:rsidR="006B661F">
        <w:t>traight elek</w:t>
      </w:r>
      <w:r w:rsidR="00A06BCF" w:rsidRPr="006442AB">
        <w:t>trod, 1 hastada cochlear perimodiolar elektrod ve 1 hastada perimodiolar AB Clarion elektrod kullanmış olup</w:t>
      </w:r>
      <w:r w:rsidRPr="006442AB">
        <w:t xml:space="preserve"> IP-I’li koklealarda dönüş açısını ortalama 236,5±41,2 ve 180-305</w:t>
      </w:r>
      <w:r w:rsidRPr="006442AB">
        <w:rPr>
          <w:vertAlign w:val="superscript"/>
        </w:rPr>
        <w:t xml:space="preserve">o </w:t>
      </w:r>
      <w:r w:rsidRPr="006442AB">
        <w:t xml:space="preserve">arasında bulmuşlardır. </w:t>
      </w:r>
      <w:r w:rsidR="00A06BCF" w:rsidRPr="006442AB">
        <w:t>25 hastadan ancak 3’ünde komplet elektrod insersiyonu gerçekleştirdiklerini belirten araştırmacıların ölçtükleri AID değerleri haliyle düşük çıkmış ve elektrod uzunluğu ya da koklea boyutları ile AID arasındaki ilişkiyi analiz etme fırsatları olmamıştır. Ayrıca 25 hastadan 14’ünde BOS kaç</w:t>
      </w:r>
      <w:r w:rsidR="00952D5F">
        <w:t>ağı geliştiğini bildirmişlerdir.</w:t>
      </w:r>
    </w:p>
    <w:p w:rsidR="00A06BCF" w:rsidRDefault="00A06BCF" w:rsidP="001F14E0">
      <w:pPr>
        <w:pStyle w:val="metinn"/>
      </w:pPr>
      <w:r w:rsidRPr="006442AB">
        <w:t>Wimmer ve arkadaşları</w:t>
      </w:r>
      <w:r w:rsidR="00952D5F">
        <w:fldChar w:fldCharType="begin"/>
      </w:r>
      <w:r w:rsidR="00F22E1D">
        <w:instrText xml:space="preserve"> ADDIN EN.CITE &lt;EndNote&gt;&lt;Cite&gt;&lt;Author&gt;Wimmer&lt;/Author&gt;&lt;Year&gt;2022&lt;/Year&gt;&lt;RecNum&gt;32&lt;/RecNum&gt;&lt;DisplayText&gt;[75]&lt;/DisplayText&gt;&lt;record&gt;&lt;rec-number&gt;32&lt;/rec-number&gt;&lt;foreign-keys&gt;&lt;key app="EN" db-id="ef5tw2szqravs7exfr1veet1tsv5fprt2re9" timestamp="1672942318"&gt;32&lt;/key&gt;&lt;/foreign-keys&gt;&lt;ref-type name="Journal Article"&gt;17&lt;/ref-type&gt;&lt;contributors&gt;&lt;authors&gt;&lt;author&gt;Wimmer, Wilhelm&lt;/author&gt;&lt;author&gt;Soldati, Fabio O&lt;/author&gt;&lt;author&gt;Weder, Stefan&lt;/author&gt;&lt;author&gt;Vischer, Mattheus&lt;/author&gt;&lt;author&gt;Mantokoudis, Georgios&lt;/author&gt;&lt;author&gt;Caversaccio, Marco&lt;/author&gt;&lt;author&gt;Anschuetz, Lukas&lt;/author&gt;&lt;/authors&gt;&lt;/contributors&gt;&lt;titles&gt;&lt;title&gt;Cochlear base length as predictor for angular insertion depth in incomplete partition type 2 malformations&lt;/title&gt;&lt;secondary-title&gt;International Journal of Pediatric Otorhinolaryngology&lt;/secondary-title&gt;&lt;/titles&gt;&lt;periodical&gt;&lt;full-title&gt;International Journal of Pediatric Otorhinolaryngology&lt;/full-title&gt;&lt;/periodical&gt;&lt;pages&gt;111204&lt;/pages&gt;&lt;dates&gt;&lt;year&gt;2022&lt;/year&gt;&lt;/dates&gt;&lt;isbn&gt;0165-5876&lt;/isbn&gt;&lt;urls&gt;&lt;/urls&gt;&lt;/record&gt;&lt;/Cite&gt;&lt;/EndNote&gt;</w:instrText>
      </w:r>
      <w:r w:rsidR="00952D5F">
        <w:fldChar w:fldCharType="separate"/>
      </w:r>
      <w:r w:rsidR="00F22E1D">
        <w:rPr>
          <w:noProof/>
        </w:rPr>
        <w:t>[75]</w:t>
      </w:r>
      <w:r w:rsidR="00952D5F">
        <w:fldChar w:fldCharType="end"/>
      </w:r>
      <w:r w:rsidRPr="006442AB">
        <w:t xml:space="preserve"> 9 IP-II </w:t>
      </w:r>
      <w:r w:rsidR="00AC59D4">
        <w:t>malformasyonlu</w:t>
      </w:r>
      <w:r w:rsidRPr="006442AB">
        <w:t xml:space="preserve"> </w:t>
      </w:r>
      <w:r w:rsidR="00AC59D4">
        <w:t>kokleayı inceledikleri çalışmalarında</w:t>
      </w:r>
      <w:r w:rsidRPr="006442AB">
        <w:t xml:space="preserve"> </w:t>
      </w:r>
      <w:r w:rsidR="00556F18">
        <w:t xml:space="preserve">Med-El firmasına ait </w:t>
      </w:r>
      <w:r w:rsidRPr="006442AB">
        <w:t>15 mm (n = 3), 19 mm (n = 2), 24 mm (n = 3), and 26 mm (n = 2) uzunluğunda elektrodlar implante etmişler ve post-operatif ölçülen AID sonuçlarının 211-625</w:t>
      </w:r>
      <w:r w:rsidRPr="006442AB">
        <w:rPr>
          <w:vertAlign w:val="superscript"/>
        </w:rPr>
        <w:t xml:space="preserve">0 </w:t>
      </w:r>
      <w:r w:rsidRPr="006442AB">
        <w:t xml:space="preserve">arasında değiştiğini bildirmişlerdir. </w:t>
      </w:r>
      <w:r w:rsidR="006442AB" w:rsidRPr="006442AB">
        <w:t xml:space="preserve">Çalışmanın </w:t>
      </w:r>
      <w:r w:rsidR="006442AB" w:rsidRPr="006442AB">
        <w:lastRenderedPageBreak/>
        <w:t xml:space="preserve">kısıtılıklarında küçük örneklem boyutundan ve tahminde kullanılan koklea bazal dönüş uzunluğu değerinin (koronal oblik reformat) iç kulak </w:t>
      </w:r>
      <w:proofErr w:type="gramStart"/>
      <w:r w:rsidR="006442AB" w:rsidRPr="006442AB">
        <w:t>anomalilerinin</w:t>
      </w:r>
      <w:proofErr w:type="gramEnd"/>
      <w:r w:rsidR="006442AB" w:rsidRPr="006442AB">
        <w:t xml:space="preserve"> kompleksitesi nedeniyle koklea boyutlarını tam olarak yansıtamayacağından bahsetmişlerdir. </w:t>
      </w:r>
    </w:p>
    <w:p w:rsidR="001F14E0" w:rsidRDefault="001F14E0">
      <w:pPr>
        <w:rPr>
          <w:rFonts w:eastAsia="Arial" w:cs="Arial"/>
          <w:b/>
          <w:bCs/>
          <w:sz w:val="24"/>
          <w:szCs w:val="28"/>
        </w:rPr>
      </w:pPr>
      <w:r>
        <w:br w:type="page"/>
      </w:r>
    </w:p>
    <w:p w:rsidR="00AB6D33" w:rsidRDefault="00AB6D33" w:rsidP="001F14E0">
      <w:pPr>
        <w:pStyle w:val="Balk1"/>
      </w:pPr>
      <w:r w:rsidRPr="00AB6D33">
        <w:lastRenderedPageBreak/>
        <w:t>6.</w:t>
      </w:r>
      <w:r w:rsidR="00EF04FE">
        <w:t xml:space="preserve"> </w:t>
      </w:r>
      <w:bookmarkStart w:id="54" w:name="_Toc129595113"/>
      <w:r w:rsidR="001F14E0" w:rsidRPr="00AB6D33">
        <w:t>SONUÇ VE ÖNERİLER</w:t>
      </w:r>
      <w:bookmarkEnd w:id="54"/>
    </w:p>
    <w:p w:rsidR="006B661F" w:rsidRDefault="004B63DB" w:rsidP="001F14E0">
      <w:pPr>
        <w:pStyle w:val="metinn"/>
        <w:numPr>
          <w:ilvl w:val="0"/>
          <w:numId w:val="30"/>
        </w:numPr>
        <w:ind w:left="284" w:hanging="284"/>
      </w:pPr>
      <w:r>
        <w:t>IP-II ve GVA</w:t>
      </w:r>
      <w:r w:rsidR="006B661F" w:rsidRPr="006B661F">
        <w:t xml:space="preserve"> anomalilerinde koklear implantasyon cerrahisi sırasında yaş, diğer </w:t>
      </w:r>
      <w:proofErr w:type="gramStart"/>
      <w:r w:rsidR="006B661F" w:rsidRPr="006B661F">
        <w:t>anomali</w:t>
      </w:r>
      <w:proofErr w:type="gramEnd"/>
      <w:r w:rsidR="006B661F" w:rsidRPr="006B661F">
        <w:t xml:space="preserve"> tiplerine göre anlamlı olarak</w:t>
      </w:r>
      <w:r w:rsidR="00235275">
        <w:t xml:space="preserve"> yüksektir.</w:t>
      </w:r>
    </w:p>
    <w:p w:rsidR="00D155ED" w:rsidRPr="00D155ED" w:rsidRDefault="006B661F" w:rsidP="001F14E0">
      <w:pPr>
        <w:pStyle w:val="metinn"/>
        <w:numPr>
          <w:ilvl w:val="0"/>
          <w:numId w:val="30"/>
        </w:numPr>
        <w:ind w:left="284" w:hanging="284"/>
      </w:pPr>
      <w:r w:rsidRPr="006B661F">
        <w:t xml:space="preserve">Kokear hipoplaziler ve IP-III </w:t>
      </w:r>
      <w:r w:rsidR="004B63DB">
        <w:t>malformasyonlarında</w:t>
      </w:r>
      <w:r w:rsidRPr="006B661F">
        <w:t xml:space="preserve"> koklea boyutları normalden anlamlı d</w:t>
      </w:r>
      <w:r w:rsidR="00235275">
        <w:t>erecede küçüktür</w:t>
      </w:r>
      <w:r w:rsidRPr="006B661F">
        <w:t>.</w:t>
      </w:r>
    </w:p>
    <w:p w:rsidR="00896DD0" w:rsidRPr="00896DD0" w:rsidRDefault="006B661F" w:rsidP="001F14E0">
      <w:pPr>
        <w:pStyle w:val="metinn"/>
        <w:numPr>
          <w:ilvl w:val="0"/>
          <w:numId w:val="30"/>
        </w:numPr>
        <w:ind w:left="284" w:hanging="284"/>
      </w:pPr>
      <w:r w:rsidRPr="006B661F">
        <w:t xml:space="preserve">Araştırmacılar arasında anteroposterior grafide açısal insersiyon ölçümünde yüksek </w:t>
      </w:r>
      <w:proofErr w:type="gramStart"/>
      <w:r w:rsidRPr="006B661F">
        <w:t>korelasyon</w:t>
      </w:r>
      <w:proofErr w:type="gramEnd"/>
      <w:r w:rsidRPr="006B661F">
        <w:t xml:space="preserve"> saptanmıştır.(ICC test, R=</w:t>
      </w:r>
      <w:r w:rsidR="00D155ED">
        <w:t>0,906</w:t>
      </w:r>
      <w:r w:rsidRPr="006B661F">
        <w:t>) AP grafi elektrod pozisyonu, uç katlanması ve IAK</w:t>
      </w:r>
      <w:r w:rsidR="00414ABA">
        <w:t>’ye</w:t>
      </w:r>
      <w:r w:rsidR="00885FEA">
        <w:t xml:space="preserve"> migrasyonu</w:t>
      </w:r>
      <w:r w:rsidR="00414ABA">
        <w:t xml:space="preserve"> </w:t>
      </w:r>
      <w:r w:rsidRPr="006B661F">
        <w:t>göstermenin yanısıra açısal insersiyon derinliği ölçümünde de güvenilir, tekrar edilebilir ve tutarlı bilgi vermektedir.</w:t>
      </w:r>
    </w:p>
    <w:p w:rsidR="00235275" w:rsidRPr="00682F9B" w:rsidRDefault="00896DD0" w:rsidP="001F14E0">
      <w:pPr>
        <w:pStyle w:val="metinn"/>
        <w:numPr>
          <w:ilvl w:val="0"/>
          <w:numId w:val="30"/>
        </w:numPr>
        <w:ind w:left="284" w:hanging="284"/>
      </w:pPr>
      <w:r w:rsidRPr="00682F9B">
        <w:t xml:space="preserve">Normal anatomili koklealarda </w:t>
      </w:r>
      <w:r w:rsidR="006B661F" w:rsidRPr="00682F9B">
        <w:t>açısal insersiyon derinliği ortalaması Cochlear Slim Straight implante edilen grupta 413,2</w:t>
      </w:r>
      <w:r w:rsidR="006B661F" w:rsidRPr="00682F9B">
        <w:rPr>
          <w:rFonts w:eastAsia="Times New Roman"/>
          <w:color w:val="000000"/>
          <w:lang w:eastAsia="tr-TR"/>
        </w:rPr>
        <w:t>±37,9</w:t>
      </w:r>
      <w:r w:rsidR="006B661F" w:rsidRPr="00682F9B">
        <w:rPr>
          <w:rFonts w:eastAsia="Times New Roman"/>
          <w:color w:val="000000"/>
          <w:vertAlign w:val="superscript"/>
          <w:lang w:eastAsia="tr-TR"/>
        </w:rPr>
        <w:t>o</w:t>
      </w:r>
      <w:r w:rsidR="006B661F" w:rsidRPr="00682F9B">
        <w:rPr>
          <w:rFonts w:eastAsia="Times New Roman"/>
          <w:color w:val="000000"/>
          <w:lang w:eastAsia="tr-TR"/>
        </w:rPr>
        <w:t>, Med-El Flex 28 grubunda 583,8±0,51,6</w:t>
      </w:r>
      <w:r w:rsidR="006B661F" w:rsidRPr="00682F9B">
        <w:rPr>
          <w:rFonts w:eastAsia="Times New Roman"/>
          <w:color w:val="000000"/>
          <w:vertAlign w:val="superscript"/>
          <w:lang w:eastAsia="tr-TR"/>
        </w:rPr>
        <w:t>o</w:t>
      </w:r>
      <w:r w:rsidR="006B661F" w:rsidRPr="00682F9B">
        <w:rPr>
          <w:rFonts w:eastAsia="Times New Roman"/>
          <w:color w:val="000000"/>
          <w:lang w:eastAsia="tr-TR"/>
        </w:rPr>
        <w:t>, Med-El Standart grubunda 693,2±52,9</w:t>
      </w:r>
      <w:r w:rsidR="006B661F" w:rsidRPr="00682F9B">
        <w:rPr>
          <w:rFonts w:eastAsia="Times New Roman"/>
          <w:color w:val="000000"/>
          <w:vertAlign w:val="superscript"/>
          <w:lang w:eastAsia="tr-TR"/>
        </w:rPr>
        <w:t>o</w:t>
      </w:r>
      <w:r w:rsidR="006B661F" w:rsidRPr="00682F9B">
        <w:rPr>
          <w:rFonts w:eastAsia="Times New Roman"/>
          <w:color w:val="000000"/>
          <w:lang w:eastAsia="tr-TR"/>
        </w:rPr>
        <w:t xml:space="preserve"> bulunmuş</w:t>
      </w:r>
      <w:r w:rsidRPr="00682F9B">
        <w:rPr>
          <w:rFonts w:eastAsia="Times New Roman"/>
          <w:color w:val="000000"/>
          <w:lang w:eastAsia="tr-TR"/>
        </w:rPr>
        <w:t>tur. Açısal insersiyon derinliği koklea boyutları ile ters orantılı iken elektrod uzunluğu ile doğru orantılıdır.</w:t>
      </w:r>
    </w:p>
    <w:p w:rsidR="00777990" w:rsidRPr="00682F9B" w:rsidRDefault="00896DD0" w:rsidP="001F14E0">
      <w:pPr>
        <w:pStyle w:val="metinn"/>
        <w:numPr>
          <w:ilvl w:val="0"/>
          <w:numId w:val="30"/>
        </w:numPr>
        <w:ind w:left="284" w:hanging="284"/>
      </w:pPr>
      <w:r w:rsidRPr="00682F9B">
        <w:t>Pre-ope</w:t>
      </w:r>
      <w:r w:rsidR="006B661F" w:rsidRPr="00682F9B">
        <w:t>r</w:t>
      </w:r>
      <w:r w:rsidRPr="00682F9B">
        <w:t>a</w:t>
      </w:r>
      <w:r w:rsidR="006B661F" w:rsidRPr="00682F9B">
        <w:t>tif AID tahmin modeli sağlıklı koklealarda Cochlear Slim Straight grubunda 31,15±23,9</w:t>
      </w:r>
      <w:r w:rsidR="006B661F" w:rsidRPr="00682F9B">
        <w:rPr>
          <w:vertAlign w:val="superscript"/>
        </w:rPr>
        <w:t>o</w:t>
      </w:r>
      <w:r w:rsidR="006B661F" w:rsidRPr="00682F9B">
        <w:t>; Med-El Flex 28 grubunda 27,67±23,7</w:t>
      </w:r>
      <w:r w:rsidR="006B661F" w:rsidRPr="00682F9B">
        <w:rPr>
          <w:vertAlign w:val="superscript"/>
        </w:rPr>
        <w:t>o</w:t>
      </w:r>
      <w:r w:rsidR="006B661F" w:rsidRPr="00682F9B">
        <w:t>, Med-El Standart grubunda 35,13±28,08</w:t>
      </w:r>
      <w:r w:rsidR="006B661F" w:rsidRPr="00682F9B">
        <w:rPr>
          <w:vertAlign w:val="superscript"/>
        </w:rPr>
        <w:t>o</w:t>
      </w:r>
      <w:r w:rsidR="006B661F" w:rsidRPr="00682F9B">
        <w:t xml:space="preserve"> mutlak ortalama hatası ve mutlak sapma ortalaması ile sonuç vermiştir.  Literatürdeki diğer tahmin modelleriyle karşılaştırıldığında klinisyenler için faydalı bir araç olabilir.</w:t>
      </w:r>
    </w:p>
    <w:p w:rsidR="00777990" w:rsidRDefault="00777990" w:rsidP="001F14E0">
      <w:pPr>
        <w:pStyle w:val="metinn"/>
        <w:numPr>
          <w:ilvl w:val="0"/>
          <w:numId w:val="30"/>
        </w:numPr>
        <w:ind w:left="284" w:hanging="284"/>
      </w:pPr>
      <w:r>
        <w:t>IP-I ve IP-II malformasyonlarında k</w:t>
      </w:r>
      <w:r w:rsidRPr="00601B63">
        <w:t>oklea boyutlar</w:t>
      </w:r>
      <w:r>
        <w:t xml:space="preserve">ının normal ya da normale yakındır. İntraoperatif </w:t>
      </w:r>
      <w:r w:rsidRPr="00601B63">
        <w:t xml:space="preserve">gusher </w:t>
      </w:r>
      <w:r>
        <w:t>gelişen vakalarda</w:t>
      </w:r>
      <w:r w:rsidRPr="00601B63">
        <w:t xml:space="preserve"> proksimalinde </w:t>
      </w:r>
      <w:r>
        <w:t>stopper olan Med-El Form24</w:t>
      </w:r>
      <w:r w:rsidRPr="00601B63">
        <w:t xml:space="preserve"> </w:t>
      </w:r>
      <w:r>
        <w:t>elektrod hem 1 turdan fazla dönüşü (492,9</w:t>
      </w:r>
      <w:r>
        <w:rPr>
          <w:vertAlign w:val="superscript"/>
        </w:rPr>
        <w:t>o</w:t>
      </w:r>
      <w:r>
        <w:t>) ile yeterli koklear uyarımı sağlamada hem de BOS kaçağının etkili kontrolünde yeterli olacaktır. Gusher gelişmeyen vakalarda koklear uyarımı sağlayacak daha uzun elektrodlar seçilebilir.</w:t>
      </w:r>
    </w:p>
    <w:p w:rsidR="00785576" w:rsidRDefault="00777990" w:rsidP="001F14E0">
      <w:pPr>
        <w:pStyle w:val="metinn"/>
        <w:numPr>
          <w:ilvl w:val="0"/>
          <w:numId w:val="30"/>
        </w:numPr>
        <w:ind w:left="284" w:hanging="284"/>
      </w:pPr>
      <w:r>
        <w:t xml:space="preserve">IP-III malformasyonunda koklea modiolus defektif olduğundan hemen her zaman İAK ile koklea bağlantı halinde olup kokleanın içerisi BOS ile doludur ve intraoperatif gusher beklenir. Çalışmamızda IP-III koklea boyutları sağlıklı koklea ve diğer inkomplet partisyon alt tiplerine göre anlamlı olarak küçük bulunmuş olup, Form19 ve Form24 elektrodların her ikisinin de 1 turdan fazla döndüğü </w:t>
      </w:r>
      <w:r>
        <w:lastRenderedPageBreak/>
        <w:t>bulunmuştur. (sırasıyla 442,8</w:t>
      </w:r>
      <w:r>
        <w:rPr>
          <w:vertAlign w:val="superscript"/>
        </w:rPr>
        <w:t>o</w:t>
      </w:r>
      <w:r>
        <w:t xml:space="preserve"> ve 408,6</w:t>
      </w:r>
      <w:r>
        <w:rPr>
          <w:vertAlign w:val="superscript"/>
        </w:rPr>
        <w:t>o</w:t>
      </w:r>
      <w:r>
        <w:t xml:space="preserve">) IP-III malformasyonunda küçük koklealarda Form19, </w:t>
      </w:r>
      <w:r w:rsidR="00AD3D25">
        <w:t>boyutları normale yakın koklealarda ise Form24 elektrod seçilmelidir.</w:t>
      </w:r>
    </w:p>
    <w:p w:rsidR="00AD3D25" w:rsidRDefault="00AD3D25" w:rsidP="001F14E0">
      <w:pPr>
        <w:pStyle w:val="metinn"/>
        <w:numPr>
          <w:ilvl w:val="0"/>
          <w:numId w:val="30"/>
        </w:numPr>
        <w:ind w:left="284" w:hanging="284"/>
      </w:pPr>
      <w:r>
        <w:t>Koklear hipoplazilerde özellikle Tip II’de gusher riski yüksektir.</w:t>
      </w:r>
      <w:r w:rsidRPr="00AD3D25">
        <w:t xml:space="preserve"> </w:t>
      </w:r>
      <w:r>
        <w:t xml:space="preserve">Gusher gelişen küçük koklealarda Form 19, büyük koklealarda Form 24 elektrod kullanılmalıdır. Gusher gelişen küçük koklealarda uzun elektrod kullanılırsa parsiyel insersiyondan dolayı stopper’ın kokleostomiye oturmayacağı ve yeterli kaçak kontrolü sağlanamayacağı akılda tutulmalıdır. Gusher gelişmeyen vakalarda ise Slim straight elektrod kullanılabilir, kokleanın boyutuna göre cerrah, elektrodun proksimalinde 20 ve 25 mm’yi temsil eden </w:t>
      </w:r>
      <w:proofErr w:type="gramStart"/>
      <w:r>
        <w:t>indikatörler</w:t>
      </w:r>
      <w:proofErr w:type="gramEnd"/>
      <w:r>
        <w:t xml:space="preserve"> yardımıyla arzuladığı insersiyon açısını elde edebilir.</w:t>
      </w:r>
    </w:p>
    <w:p w:rsidR="00785576" w:rsidRPr="00601B63" w:rsidRDefault="00785576" w:rsidP="001F14E0">
      <w:pPr>
        <w:pStyle w:val="metinn"/>
        <w:numPr>
          <w:ilvl w:val="0"/>
          <w:numId w:val="30"/>
        </w:numPr>
        <w:ind w:left="284" w:hanging="284"/>
      </w:pPr>
      <w:r w:rsidRPr="00601B63">
        <w:t>Koklea</w:t>
      </w:r>
      <w:r w:rsidR="00414ABA">
        <w:t xml:space="preserve"> boyutlarının normal olduğu GVA</w:t>
      </w:r>
      <w:r w:rsidRPr="00601B63">
        <w:t xml:space="preserve">, KAS ve izole VD </w:t>
      </w:r>
      <w:r w:rsidR="00AD3D25">
        <w:t>malformasyonlarında</w:t>
      </w:r>
      <w:r w:rsidRPr="00601B63">
        <w:t xml:space="preserve"> gusher b</w:t>
      </w:r>
      <w:r w:rsidR="00AD3D25">
        <w:t xml:space="preserve">eklenmediğinden farklı elektrodlar kullanılabilir, ancak bu elektrodların intrakoklear hasara yol açmayacak ve yeterli koklear uyarımı sağlayacak uzunlukta olmasına dikkat edilmelidir. </w:t>
      </w:r>
      <w:r w:rsidRPr="00601B63">
        <w:t xml:space="preserve"> </w:t>
      </w:r>
    </w:p>
    <w:p w:rsidR="001F14E0" w:rsidRDefault="001F14E0">
      <w:pPr>
        <w:rPr>
          <w:rFonts w:cstheme="minorHAnsi"/>
          <w:b/>
          <w:color w:val="000000" w:themeColor="text1"/>
        </w:rPr>
      </w:pPr>
      <w:r>
        <w:rPr>
          <w:rFonts w:cstheme="minorHAnsi"/>
          <w:b/>
          <w:color w:val="000000" w:themeColor="text1"/>
        </w:rPr>
        <w:br w:type="page"/>
      </w:r>
    </w:p>
    <w:p w:rsidR="007D0D7B" w:rsidRPr="003D5E6B" w:rsidRDefault="00AB6D33" w:rsidP="001F14E0">
      <w:pPr>
        <w:pStyle w:val="Balk1"/>
      </w:pPr>
      <w:bookmarkStart w:id="55" w:name="_Toc129595114"/>
      <w:r>
        <w:lastRenderedPageBreak/>
        <w:t>7.</w:t>
      </w:r>
      <w:r w:rsidR="00664A91">
        <w:t xml:space="preserve"> </w:t>
      </w:r>
      <w:r w:rsidR="00664A91" w:rsidRPr="003D5E6B">
        <w:t>KAYNAK</w:t>
      </w:r>
      <w:r w:rsidR="00664A91">
        <w:t>LAR</w:t>
      </w:r>
      <w:bookmarkEnd w:id="55"/>
    </w:p>
    <w:p w:rsidR="00F22E1D" w:rsidRPr="00664A91" w:rsidRDefault="00AC73B1" w:rsidP="00664A91">
      <w:pPr>
        <w:pStyle w:val="EndNoteBibliography"/>
        <w:spacing w:after="120"/>
        <w:ind w:left="720" w:hanging="720"/>
        <w:jc w:val="both"/>
        <w:rPr>
          <w:sz w:val="24"/>
          <w:szCs w:val="24"/>
        </w:rPr>
      </w:pPr>
      <w:r w:rsidRPr="00664A91">
        <w:rPr>
          <w:rFonts w:asciiTheme="minorHAnsi" w:hAnsiTheme="minorHAnsi" w:cstheme="minorHAnsi"/>
          <w:sz w:val="24"/>
          <w:szCs w:val="24"/>
        </w:rPr>
        <w:fldChar w:fldCharType="begin"/>
      </w:r>
      <w:r w:rsidRPr="00664A91">
        <w:rPr>
          <w:rFonts w:asciiTheme="minorHAnsi" w:hAnsiTheme="minorHAnsi" w:cstheme="minorHAnsi"/>
          <w:sz w:val="24"/>
          <w:szCs w:val="24"/>
        </w:rPr>
        <w:instrText xml:space="preserve"> ADDIN EN.REFLIST </w:instrText>
      </w:r>
      <w:r w:rsidRPr="00664A91">
        <w:rPr>
          <w:rFonts w:asciiTheme="minorHAnsi" w:hAnsiTheme="minorHAnsi" w:cstheme="minorHAnsi"/>
          <w:sz w:val="24"/>
          <w:szCs w:val="24"/>
        </w:rPr>
        <w:fldChar w:fldCharType="separate"/>
      </w:r>
      <w:r w:rsidR="00F22E1D" w:rsidRPr="00664A91">
        <w:rPr>
          <w:sz w:val="24"/>
          <w:szCs w:val="24"/>
        </w:rPr>
        <w:t>1.</w:t>
      </w:r>
      <w:r w:rsidR="00F22E1D" w:rsidRPr="00664A91">
        <w:rPr>
          <w:sz w:val="24"/>
          <w:szCs w:val="24"/>
        </w:rPr>
        <w:tab/>
        <w:t xml:space="preserve">Sennaroğlu, L. and M.D. Bajin, Classification and current management of inner ear malformations. Balkan medical journal, 2017. </w:t>
      </w:r>
      <w:r w:rsidR="00F22E1D" w:rsidRPr="00664A91">
        <w:rPr>
          <w:b/>
          <w:sz w:val="24"/>
          <w:szCs w:val="24"/>
        </w:rPr>
        <w:t>34</w:t>
      </w:r>
      <w:r w:rsidR="00F22E1D" w:rsidRPr="00664A91">
        <w:rPr>
          <w:sz w:val="24"/>
          <w:szCs w:val="24"/>
        </w:rPr>
        <w:t>(5): p. 397-411.</w:t>
      </w:r>
    </w:p>
    <w:p w:rsidR="00F22E1D" w:rsidRPr="00664A91" w:rsidRDefault="00F22E1D" w:rsidP="00664A91">
      <w:pPr>
        <w:pStyle w:val="EndNoteBibliography"/>
        <w:spacing w:after="120"/>
        <w:ind w:left="720" w:hanging="720"/>
        <w:jc w:val="both"/>
        <w:rPr>
          <w:sz w:val="24"/>
          <w:szCs w:val="24"/>
        </w:rPr>
      </w:pPr>
      <w:r w:rsidRPr="00664A91">
        <w:rPr>
          <w:sz w:val="24"/>
          <w:szCs w:val="24"/>
        </w:rPr>
        <w:t>2.</w:t>
      </w:r>
      <w:r w:rsidRPr="00664A91">
        <w:rPr>
          <w:sz w:val="24"/>
          <w:szCs w:val="24"/>
        </w:rPr>
        <w:tab/>
        <w:t xml:space="preserve">Mangabeira-Albernaz, P.L., The Mondini dysplasia—from early diagnosis to cochlear implant. Acta oto-laryngologica, 1983. </w:t>
      </w:r>
      <w:r w:rsidRPr="00664A91">
        <w:rPr>
          <w:b/>
          <w:sz w:val="24"/>
          <w:szCs w:val="24"/>
        </w:rPr>
        <w:t>95</w:t>
      </w:r>
      <w:r w:rsidRPr="00664A91">
        <w:rPr>
          <w:sz w:val="24"/>
          <w:szCs w:val="24"/>
        </w:rPr>
        <w:t>(5-6): p. 627-631.</w:t>
      </w:r>
    </w:p>
    <w:p w:rsidR="00F22E1D" w:rsidRPr="00664A91" w:rsidRDefault="00F22E1D" w:rsidP="00664A91">
      <w:pPr>
        <w:pStyle w:val="EndNoteBibliography"/>
        <w:spacing w:after="120"/>
        <w:ind w:left="720" w:hanging="720"/>
        <w:jc w:val="both"/>
        <w:rPr>
          <w:sz w:val="24"/>
          <w:szCs w:val="24"/>
        </w:rPr>
      </w:pPr>
      <w:r w:rsidRPr="00664A91">
        <w:rPr>
          <w:sz w:val="24"/>
          <w:szCs w:val="24"/>
        </w:rPr>
        <w:t>3.</w:t>
      </w:r>
      <w:r w:rsidRPr="00664A91">
        <w:rPr>
          <w:sz w:val="24"/>
          <w:szCs w:val="24"/>
        </w:rPr>
        <w:tab/>
        <w:t xml:space="preserve">Holden, L.K., et al., Factors affecting open-set word recognition in adults with cochlear implants. Ear and hearing, 2013. </w:t>
      </w:r>
      <w:r w:rsidRPr="00664A91">
        <w:rPr>
          <w:b/>
          <w:sz w:val="24"/>
          <w:szCs w:val="24"/>
        </w:rPr>
        <w:t>34</w:t>
      </w:r>
      <w:r w:rsidRPr="00664A91">
        <w:rPr>
          <w:sz w:val="24"/>
          <w:szCs w:val="24"/>
        </w:rPr>
        <w:t>(3): p. 342.</w:t>
      </w:r>
    </w:p>
    <w:p w:rsidR="00F22E1D" w:rsidRPr="00664A91" w:rsidRDefault="00F22E1D" w:rsidP="00664A91">
      <w:pPr>
        <w:pStyle w:val="EndNoteBibliography"/>
        <w:spacing w:after="120"/>
        <w:ind w:left="720" w:hanging="720"/>
        <w:jc w:val="both"/>
        <w:rPr>
          <w:sz w:val="24"/>
          <w:szCs w:val="24"/>
        </w:rPr>
      </w:pPr>
      <w:r w:rsidRPr="00664A91">
        <w:rPr>
          <w:sz w:val="24"/>
          <w:szCs w:val="24"/>
        </w:rPr>
        <w:t>4.</w:t>
      </w:r>
      <w:r w:rsidRPr="00664A91">
        <w:rPr>
          <w:sz w:val="24"/>
          <w:szCs w:val="24"/>
        </w:rPr>
        <w:tab/>
        <w:t xml:space="preserve">Schurzig, D., et al., Analysis of different approaches for clinical cochlear coverage evaluation after cochlear implantation. Otology &amp; Neurotology, 2018. </w:t>
      </w:r>
      <w:r w:rsidRPr="00664A91">
        <w:rPr>
          <w:b/>
          <w:sz w:val="24"/>
          <w:szCs w:val="24"/>
        </w:rPr>
        <w:t>39</w:t>
      </w:r>
      <w:r w:rsidRPr="00664A91">
        <w:rPr>
          <w:sz w:val="24"/>
          <w:szCs w:val="24"/>
        </w:rPr>
        <w:t>(8): p. e642-e650.</w:t>
      </w:r>
    </w:p>
    <w:p w:rsidR="00F22E1D" w:rsidRPr="00664A91" w:rsidRDefault="00F22E1D" w:rsidP="00664A91">
      <w:pPr>
        <w:pStyle w:val="EndNoteBibliography"/>
        <w:spacing w:after="120"/>
        <w:ind w:left="720" w:hanging="720"/>
        <w:jc w:val="both"/>
        <w:rPr>
          <w:sz w:val="24"/>
          <w:szCs w:val="24"/>
        </w:rPr>
      </w:pPr>
      <w:r w:rsidRPr="00664A91">
        <w:rPr>
          <w:sz w:val="24"/>
          <w:szCs w:val="24"/>
        </w:rPr>
        <w:t>5.</w:t>
      </w:r>
      <w:r w:rsidRPr="00664A91">
        <w:rPr>
          <w:sz w:val="24"/>
          <w:szCs w:val="24"/>
        </w:rPr>
        <w:tab/>
        <w:t xml:space="preserve">Verbist, B.M., et al., Consensus panel on a cochlear coordinate system applicable in histological, physiological and radiological studies of the human cochlea. Otology &amp; neurotology: official publication of the American Otological Society, American Neurotology Society [and] European Academy of Otology and Neurotology, 2010. </w:t>
      </w:r>
      <w:r w:rsidRPr="00664A91">
        <w:rPr>
          <w:b/>
          <w:sz w:val="24"/>
          <w:szCs w:val="24"/>
        </w:rPr>
        <w:t>31</w:t>
      </w:r>
      <w:r w:rsidRPr="00664A91">
        <w:rPr>
          <w:sz w:val="24"/>
          <w:szCs w:val="24"/>
        </w:rPr>
        <w:t>(5): p. 722.</w:t>
      </w:r>
    </w:p>
    <w:p w:rsidR="00F22E1D" w:rsidRPr="00664A91" w:rsidRDefault="00F22E1D" w:rsidP="00664A91">
      <w:pPr>
        <w:pStyle w:val="EndNoteBibliography"/>
        <w:spacing w:after="120"/>
        <w:ind w:left="720" w:hanging="720"/>
        <w:jc w:val="both"/>
        <w:rPr>
          <w:sz w:val="24"/>
          <w:szCs w:val="24"/>
        </w:rPr>
      </w:pPr>
      <w:r w:rsidRPr="00664A91">
        <w:rPr>
          <w:sz w:val="24"/>
          <w:szCs w:val="24"/>
        </w:rPr>
        <w:t>6.</w:t>
      </w:r>
      <w:r w:rsidRPr="00664A91">
        <w:rPr>
          <w:sz w:val="24"/>
          <w:szCs w:val="24"/>
        </w:rPr>
        <w:tab/>
        <w:t xml:space="preserve">Sokolov, M., et al., Assessment of Angular Insertion-Depth of Bilateral Cochlear Implants Using Plain X-ray Scans. Otology &amp; Neurotology, 2020. </w:t>
      </w:r>
      <w:r w:rsidRPr="00664A91">
        <w:rPr>
          <w:b/>
          <w:sz w:val="24"/>
          <w:szCs w:val="24"/>
        </w:rPr>
        <w:t>41</w:t>
      </w:r>
      <w:r w:rsidRPr="00664A91">
        <w:rPr>
          <w:sz w:val="24"/>
          <w:szCs w:val="24"/>
        </w:rPr>
        <w:t>(10): p. 1363-1368.</w:t>
      </w:r>
    </w:p>
    <w:p w:rsidR="00F22E1D" w:rsidRPr="00664A91" w:rsidRDefault="00F22E1D" w:rsidP="00664A91">
      <w:pPr>
        <w:pStyle w:val="EndNoteBibliography"/>
        <w:spacing w:after="120"/>
        <w:ind w:left="720" w:hanging="720"/>
        <w:jc w:val="both"/>
        <w:rPr>
          <w:sz w:val="24"/>
          <w:szCs w:val="24"/>
        </w:rPr>
      </w:pPr>
      <w:r w:rsidRPr="00664A91">
        <w:rPr>
          <w:sz w:val="24"/>
          <w:szCs w:val="24"/>
        </w:rPr>
        <w:t>7.</w:t>
      </w:r>
      <w:r w:rsidRPr="00664A91">
        <w:rPr>
          <w:sz w:val="24"/>
          <w:szCs w:val="24"/>
        </w:rPr>
        <w:tab/>
        <w:t xml:space="preserve">Sennaroğlu, L., G. Atay, and M.D. Bajin, A new cochlear implant electrode with a “cork”-type stopper for inner ear malformations. Auris Nasus Larynx, 2014. </w:t>
      </w:r>
      <w:r w:rsidRPr="00664A91">
        <w:rPr>
          <w:b/>
          <w:sz w:val="24"/>
          <w:szCs w:val="24"/>
        </w:rPr>
        <w:t>41</w:t>
      </w:r>
      <w:r w:rsidRPr="00664A91">
        <w:rPr>
          <w:sz w:val="24"/>
          <w:szCs w:val="24"/>
        </w:rPr>
        <w:t>(4): p. 331-336.</w:t>
      </w:r>
    </w:p>
    <w:p w:rsidR="00F22E1D" w:rsidRPr="00664A91" w:rsidRDefault="00F22E1D" w:rsidP="00664A91">
      <w:pPr>
        <w:pStyle w:val="EndNoteBibliography"/>
        <w:spacing w:after="120"/>
        <w:ind w:left="720" w:hanging="720"/>
        <w:jc w:val="both"/>
        <w:rPr>
          <w:sz w:val="24"/>
          <w:szCs w:val="24"/>
        </w:rPr>
      </w:pPr>
      <w:r w:rsidRPr="00664A91">
        <w:rPr>
          <w:sz w:val="24"/>
          <w:szCs w:val="24"/>
        </w:rPr>
        <w:t>8.</w:t>
      </w:r>
      <w:r w:rsidRPr="00664A91">
        <w:rPr>
          <w:sz w:val="24"/>
          <w:szCs w:val="24"/>
        </w:rPr>
        <w:tab/>
        <w:t xml:space="preserve">Canfarotta, M.W., et al., Insertion Depth and Cochlear Implant Speech Recognition Outcomes: A Comparative Study of 28-and 31.5-mm Lateral Wall Arrays. Otology &amp; Neurotology, 2022. </w:t>
      </w:r>
      <w:r w:rsidRPr="00664A91">
        <w:rPr>
          <w:b/>
          <w:sz w:val="24"/>
          <w:szCs w:val="24"/>
        </w:rPr>
        <w:t>43</w:t>
      </w:r>
      <w:r w:rsidRPr="00664A91">
        <w:rPr>
          <w:sz w:val="24"/>
          <w:szCs w:val="24"/>
        </w:rPr>
        <w:t>(2): p. 183-189.</w:t>
      </w:r>
    </w:p>
    <w:p w:rsidR="00F22E1D" w:rsidRPr="00664A91" w:rsidRDefault="00F22E1D" w:rsidP="00664A91">
      <w:pPr>
        <w:pStyle w:val="EndNoteBibliography"/>
        <w:spacing w:after="120"/>
        <w:ind w:left="720" w:hanging="720"/>
        <w:jc w:val="both"/>
        <w:rPr>
          <w:sz w:val="24"/>
          <w:szCs w:val="24"/>
        </w:rPr>
      </w:pPr>
      <w:r w:rsidRPr="00664A91">
        <w:rPr>
          <w:sz w:val="24"/>
          <w:szCs w:val="24"/>
        </w:rPr>
        <w:t>9.</w:t>
      </w:r>
      <w:r w:rsidRPr="00664A91">
        <w:rPr>
          <w:sz w:val="24"/>
          <w:szCs w:val="24"/>
        </w:rPr>
        <w:tab/>
        <w:t xml:space="preserve">Franke-Trieger, A. and D. Mürbe, Estimation of insertion depth angle based on cochlea diameter and linear insertion depth: a prediction tool for the CI422. European Archives of Oto-Rhino-Laryngology, 2015. </w:t>
      </w:r>
      <w:r w:rsidRPr="00664A91">
        <w:rPr>
          <w:b/>
          <w:sz w:val="24"/>
          <w:szCs w:val="24"/>
        </w:rPr>
        <w:t>272</w:t>
      </w:r>
      <w:r w:rsidRPr="00664A91">
        <w:rPr>
          <w:sz w:val="24"/>
          <w:szCs w:val="24"/>
        </w:rPr>
        <w:t>(11): p. 3193-3199.</w:t>
      </w:r>
    </w:p>
    <w:p w:rsidR="00F22E1D" w:rsidRPr="00664A91" w:rsidRDefault="00F22E1D" w:rsidP="00664A91">
      <w:pPr>
        <w:pStyle w:val="EndNoteBibliography"/>
        <w:spacing w:after="120"/>
        <w:ind w:left="720" w:hanging="720"/>
        <w:jc w:val="both"/>
        <w:rPr>
          <w:sz w:val="24"/>
          <w:szCs w:val="24"/>
        </w:rPr>
      </w:pPr>
      <w:r w:rsidRPr="00664A91">
        <w:rPr>
          <w:sz w:val="24"/>
          <w:szCs w:val="24"/>
        </w:rPr>
        <w:t>10.</w:t>
      </w:r>
      <w:r w:rsidRPr="00664A91">
        <w:rPr>
          <w:sz w:val="24"/>
          <w:szCs w:val="24"/>
        </w:rPr>
        <w:tab/>
        <w:t xml:space="preserve">Escudé, B., et al., The size of the cochlea and predictions of insertion depth angles for cochlear implant electrodes. Audiology and Neurotology, 2006. </w:t>
      </w:r>
      <w:r w:rsidRPr="00664A91">
        <w:rPr>
          <w:b/>
          <w:sz w:val="24"/>
          <w:szCs w:val="24"/>
        </w:rPr>
        <w:t>11</w:t>
      </w:r>
      <w:r w:rsidRPr="00664A91">
        <w:rPr>
          <w:sz w:val="24"/>
          <w:szCs w:val="24"/>
        </w:rPr>
        <w:t>(Suppl. 1): p. 27-33.</w:t>
      </w:r>
    </w:p>
    <w:p w:rsidR="00F22E1D" w:rsidRPr="00664A91" w:rsidRDefault="00F22E1D" w:rsidP="00664A91">
      <w:pPr>
        <w:pStyle w:val="EndNoteBibliography"/>
        <w:spacing w:after="120"/>
        <w:ind w:left="720" w:hanging="720"/>
        <w:jc w:val="both"/>
        <w:rPr>
          <w:sz w:val="24"/>
          <w:szCs w:val="24"/>
        </w:rPr>
      </w:pPr>
      <w:r w:rsidRPr="00664A91">
        <w:rPr>
          <w:sz w:val="24"/>
          <w:szCs w:val="24"/>
        </w:rPr>
        <w:t>11.</w:t>
      </w:r>
      <w:r w:rsidRPr="00664A91">
        <w:rPr>
          <w:sz w:val="24"/>
          <w:szCs w:val="24"/>
        </w:rPr>
        <w:tab/>
        <w:t>Sennaroglu, L., Cochlear implantation in inner ear malformations–a review article. Cochlear implants international, 2009.</w:t>
      </w:r>
    </w:p>
    <w:p w:rsidR="00F22E1D" w:rsidRPr="00664A91" w:rsidRDefault="00F22E1D" w:rsidP="00664A91">
      <w:pPr>
        <w:pStyle w:val="EndNoteBibliography"/>
        <w:spacing w:after="120"/>
        <w:ind w:left="720" w:hanging="720"/>
        <w:jc w:val="both"/>
        <w:rPr>
          <w:sz w:val="24"/>
          <w:szCs w:val="24"/>
        </w:rPr>
      </w:pPr>
      <w:r w:rsidRPr="00664A91">
        <w:rPr>
          <w:sz w:val="24"/>
          <w:szCs w:val="24"/>
        </w:rPr>
        <w:t>12.</w:t>
      </w:r>
      <w:r w:rsidRPr="00664A91">
        <w:rPr>
          <w:sz w:val="24"/>
          <w:szCs w:val="24"/>
        </w:rPr>
        <w:tab/>
        <w:t>Gulya, A.J., Developmental anatomy of the temporal bone and skull base. Glasscock Shambaugh-Surgery of the Ear, 2010: p. 3-27.</w:t>
      </w:r>
    </w:p>
    <w:p w:rsidR="00F22E1D" w:rsidRPr="00664A91" w:rsidRDefault="00F22E1D" w:rsidP="00664A91">
      <w:pPr>
        <w:pStyle w:val="EndNoteBibliography"/>
        <w:spacing w:after="120"/>
        <w:ind w:left="720" w:hanging="720"/>
        <w:jc w:val="both"/>
        <w:rPr>
          <w:sz w:val="24"/>
          <w:szCs w:val="24"/>
        </w:rPr>
      </w:pPr>
      <w:r w:rsidRPr="00664A91">
        <w:rPr>
          <w:sz w:val="24"/>
          <w:szCs w:val="24"/>
        </w:rPr>
        <w:t>13.</w:t>
      </w:r>
      <w:r w:rsidRPr="00664A91">
        <w:rPr>
          <w:sz w:val="24"/>
          <w:szCs w:val="24"/>
        </w:rPr>
        <w:tab/>
        <w:t xml:space="preserve">Smith, R., Medical diagnosis and treatment of hearing loss in children. Otolaryngology-Head and Neck Surgery, 1986. </w:t>
      </w:r>
      <w:r w:rsidRPr="00664A91">
        <w:rPr>
          <w:b/>
          <w:sz w:val="24"/>
          <w:szCs w:val="24"/>
        </w:rPr>
        <w:t>4</w:t>
      </w:r>
      <w:r w:rsidRPr="00664A91">
        <w:rPr>
          <w:sz w:val="24"/>
          <w:szCs w:val="24"/>
        </w:rPr>
        <w:t>: p. 3225-3246.</w:t>
      </w:r>
    </w:p>
    <w:p w:rsidR="00F22E1D" w:rsidRPr="00664A91" w:rsidRDefault="00F22E1D" w:rsidP="00664A91">
      <w:pPr>
        <w:pStyle w:val="EndNoteBibliography"/>
        <w:spacing w:after="120"/>
        <w:ind w:left="720" w:hanging="720"/>
        <w:jc w:val="both"/>
        <w:rPr>
          <w:sz w:val="24"/>
          <w:szCs w:val="24"/>
        </w:rPr>
      </w:pPr>
      <w:r w:rsidRPr="00664A91">
        <w:rPr>
          <w:sz w:val="24"/>
          <w:szCs w:val="24"/>
        </w:rPr>
        <w:lastRenderedPageBreak/>
        <w:t>14.</w:t>
      </w:r>
      <w:r w:rsidRPr="00664A91">
        <w:rPr>
          <w:sz w:val="24"/>
          <w:szCs w:val="24"/>
        </w:rPr>
        <w:tab/>
        <w:t>Bast, T.H., The temporal bone and the ear. Courtesy of Charles C Thomas, 1949.</w:t>
      </w:r>
    </w:p>
    <w:p w:rsidR="00F22E1D" w:rsidRPr="00664A91" w:rsidRDefault="00F22E1D" w:rsidP="00664A91">
      <w:pPr>
        <w:pStyle w:val="EndNoteBibliography"/>
        <w:spacing w:after="120"/>
        <w:ind w:left="720" w:hanging="720"/>
        <w:jc w:val="both"/>
        <w:rPr>
          <w:sz w:val="24"/>
          <w:szCs w:val="24"/>
        </w:rPr>
      </w:pPr>
      <w:r w:rsidRPr="00664A91">
        <w:rPr>
          <w:sz w:val="24"/>
          <w:szCs w:val="24"/>
        </w:rPr>
        <w:t>15.</w:t>
      </w:r>
      <w:r w:rsidRPr="00664A91">
        <w:rPr>
          <w:sz w:val="24"/>
          <w:szCs w:val="24"/>
        </w:rPr>
        <w:tab/>
        <w:t xml:space="preserve">Gasser, R.F., S. Shigihara, and K. Shimada, Three-dimensional development of the facial nerve path through the ear region in human embryos. Annals of Otology, Rhinology &amp; Laryngology, 1994. </w:t>
      </w:r>
      <w:r w:rsidRPr="00664A91">
        <w:rPr>
          <w:b/>
          <w:sz w:val="24"/>
          <w:szCs w:val="24"/>
        </w:rPr>
        <w:t>103</w:t>
      </w:r>
      <w:r w:rsidRPr="00664A91">
        <w:rPr>
          <w:sz w:val="24"/>
          <w:szCs w:val="24"/>
        </w:rPr>
        <w:t>(5): p. 395-403.</w:t>
      </w:r>
    </w:p>
    <w:p w:rsidR="00F22E1D" w:rsidRPr="00664A91" w:rsidRDefault="00F22E1D" w:rsidP="00664A91">
      <w:pPr>
        <w:pStyle w:val="EndNoteBibliography"/>
        <w:spacing w:after="120"/>
        <w:ind w:left="720" w:hanging="720"/>
        <w:jc w:val="both"/>
        <w:rPr>
          <w:sz w:val="24"/>
          <w:szCs w:val="24"/>
        </w:rPr>
      </w:pPr>
      <w:r w:rsidRPr="00664A91">
        <w:rPr>
          <w:sz w:val="24"/>
          <w:szCs w:val="24"/>
        </w:rPr>
        <w:t>16.</w:t>
      </w:r>
      <w:r w:rsidRPr="00664A91">
        <w:rPr>
          <w:sz w:val="24"/>
          <w:szCs w:val="24"/>
        </w:rPr>
        <w:tab/>
        <w:t>Sennaroglu, L., Pathophysiology of IEMs, in Inner Ear Malformations. 2022, Springer. p. 39-60.</w:t>
      </w:r>
    </w:p>
    <w:p w:rsidR="00F22E1D" w:rsidRPr="00664A91" w:rsidRDefault="00F22E1D" w:rsidP="00664A91">
      <w:pPr>
        <w:pStyle w:val="EndNoteBibliography"/>
        <w:spacing w:after="120"/>
        <w:ind w:left="720" w:hanging="720"/>
        <w:jc w:val="both"/>
        <w:rPr>
          <w:sz w:val="24"/>
          <w:szCs w:val="24"/>
        </w:rPr>
      </w:pPr>
      <w:r w:rsidRPr="00664A91">
        <w:rPr>
          <w:sz w:val="24"/>
          <w:szCs w:val="24"/>
        </w:rPr>
        <w:t>17.</w:t>
      </w:r>
      <w:r w:rsidRPr="00664A91">
        <w:rPr>
          <w:sz w:val="24"/>
          <w:szCs w:val="24"/>
        </w:rPr>
        <w:tab/>
        <w:t>Browne, J.D., Surgical anatomy of the temporal bone: James A. Donaldson, MD, and Larry G. Duckert, MD et al., eds. 576 pages. $130.00. New York, NY: Raven Press, 1992. ISBN: 0-88167-915-1. 1993, Elsevier.</w:t>
      </w:r>
    </w:p>
    <w:p w:rsidR="00F22E1D" w:rsidRPr="00664A91" w:rsidRDefault="00F22E1D" w:rsidP="00664A91">
      <w:pPr>
        <w:pStyle w:val="EndNoteBibliography"/>
        <w:spacing w:after="120"/>
        <w:ind w:left="720" w:hanging="720"/>
        <w:jc w:val="both"/>
        <w:rPr>
          <w:sz w:val="24"/>
          <w:szCs w:val="24"/>
        </w:rPr>
      </w:pPr>
      <w:r w:rsidRPr="00664A91">
        <w:rPr>
          <w:sz w:val="24"/>
          <w:szCs w:val="24"/>
        </w:rPr>
        <w:t>18.</w:t>
      </w:r>
      <w:r w:rsidRPr="00664A91">
        <w:rPr>
          <w:sz w:val="24"/>
          <w:szCs w:val="24"/>
        </w:rPr>
        <w:tab/>
        <w:t xml:space="preserve">Jonas, N., et al., MRI brain abnormalities in cochlear implant candidates: how common and how important are they? International Journal of Pediatric Otorhinolaryngology, 2012. </w:t>
      </w:r>
      <w:r w:rsidRPr="00664A91">
        <w:rPr>
          <w:b/>
          <w:sz w:val="24"/>
          <w:szCs w:val="24"/>
        </w:rPr>
        <w:t>76</w:t>
      </w:r>
      <w:r w:rsidRPr="00664A91">
        <w:rPr>
          <w:sz w:val="24"/>
          <w:szCs w:val="24"/>
        </w:rPr>
        <w:t>(7): p. 927-929.</w:t>
      </w:r>
    </w:p>
    <w:p w:rsidR="00F22E1D" w:rsidRPr="00664A91" w:rsidRDefault="00F22E1D" w:rsidP="00664A91">
      <w:pPr>
        <w:pStyle w:val="EndNoteBibliography"/>
        <w:spacing w:after="120"/>
        <w:ind w:left="720" w:hanging="720"/>
        <w:jc w:val="both"/>
        <w:rPr>
          <w:sz w:val="24"/>
          <w:szCs w:val="24"/>
        </w:rPr>
      </w:pPr>
      <w:r w:rsidRPr="00664A91">
        <w:rPr>
          <w:sz w:val="24"/>
          <w:szCs w:val="24"/>
        </w:rPr>
        <w:t>19.</w:t>
      </w:r>
      <w:r w:rsidRPr="00664A91">
        <w:rPr>
          <w:sz w:val="24"/>
          <w:szCs w:val="24"/>
        </w:rPr>
        <w:tab/>
        <w:t xml:space="preserve">Jackler, R.K., W.M. Luxfor, and W.F. House, Congenital malformations of the inner ear: a classification based on embryogenesis. The Laryngoscope, 1987. </w:t>
      </w:r>
      <w:r w:rsidRPr="00664A91">
        <w:rPr>
          <w:b/>
          <w:sz w:val="24"/>
          <w:szCs w:val="24"/>
        </w:rPr>
        <w:t>97</w:t>
      </w:r>
      <w:r w:rsidRPr="00664A91">
        <w:rPr>
          <w:sz w:val="24"/>
          <w:szCs w:val="24"/>
        </w:rPr>
        <w:t>(S40): p. 2-14.</w:t>
      </w:r>
    </w:p>
    <w:p w:rsidR="00F22E1D" w:rsidRPr="00664A91" w:rsidRDefault="00F22E1D" w:rsidP="00664A91">
      <w:pPr>
        <w:pStyle w:val="EndNoteBibliography"/>
        <w:spacing w:after="120"/>
        <w:ind w:left="720" w:hanging="720"/>
        <w:jc w:val="both"/>
        <w:rPr>
          <w:sz w:val="24"/>
          <w:szCs w:val="24"/>
        </w:rPr>
      </w:pPr>
      <w:r w:rsidRPr="00664A91">
        <w:rPr>
          <w:sz w:val="24"/>
          <w:szCs w:val="24"/>
        </w:rPr>
        <w:t>20.</w:t>
      </w:r>
      <w:r w:rsidRPr="00664A91">
        <w:rPr>
          <w:sz w:val="24"/>
          <w:szCs w:val="24"/>
        </w:rPr>
        <w:tab/>
        <w:t xml:space="preserve">Sennaroglu, L. and I. Saatci, A new classification for cochleovestibular malformations. The Laryngoscope, 2002. </w:t>
      </w:r>
      <w:r w:rsidRPr="00664A91">
        <w:rPr>
          <w:b/>
          <w:sz w:val="24"/>
          <w:szCs w:val="24"/>
        </w:rPr>
        <w:t>112</w:t>
      </w:r>
      <w:r w:rsidRPr="00664A91">
        <w:rPr>
          <w:sz w:val="24"/>
          <w:szCs w:val="24"/>
        </w:rPr>
        <w:t>(12): p. 2230-2241.</w:t>
      </w:r>
    </w:p>
    <w:p w:rsidR="00F22E1D" w:rsidRPr="00664A91" w:rsidRDefault="00F22E1D" w:rsidP="00664A91">
      <w:pPr>
        <w:pStyle w:val="EndNoteBibliography"/>
        <w:spacing w:after="120"/>
        <w:ind w:left="720" w:hanging="720"/>
        <w:jc w:val="both"/>
        <w:rPr>
          <w:sz w:val="24"/>
          <w:szCs w:val="24"/>
        </w:rPr>
      </w:pPr>
      <w:r w:rsidRPr="00664A91">
        <w:rPr>
          <w:sz w:val="24"/>
          <w:szCs w:val="24"/>
        </w:rPr>
        <w:t>21.</w:t>
      </w:r>
      <w:r w:rsidRPr="00664A91">
        <w:rPr>
          <w:sz w:val="24"/>
          <w:szCs w:val="24"/>
        </w:rPr>
        <w:tab/>
        <w:t xml:space="preserve">Sennaroglu, L., S. Sarac, and T. Ergin, Surgical results of cochlear implantation in malformed cochlea. Otology &amp; Neurotology, 2006. </w:t>
      </w:r>
      <w:r w:rsidRPr="00664A91">
        <w:rPr>
          <w:b/>
          <w:sz w:val="24"/>
          <w:szCs w:val="24"/>
        </w:rPr>
        <w:t>27</w:t>
      </w:r>
      <w:r w:rsidRPr="00664A91">
        <w:rPr>
          <w:sz w:val="24"/>
          <w:szCs w:val="24"/>
        </w:rPr>
        <w:t>(5): p. 615-623.</w:t>
      </w:r>
    </w:p>
    <w:p w:rsidR="00F22E1D" w:rsidRPr="00664A91" w:rsidRDefault="00F22E1D" w:rsidP="00664A91">
      <w:pPr>
        <w:pStyle w:val="EndNoteBibliography"/>
        <w:spacing w:after="120"/>
        <w:ind w:left="720" w:hanging="720"/>
        <w:jc w:val="both"/>
        <w:rPr>
          <w:sz w:val="24"/>
          <w:szCs w:val="24"/>
        </w:rPr>
      </w:pPr>
      <w:r w:rsidRPr="00664A91">
        <w:rPr>
          <w:sz w:val="24"/>
          <w:szCs w:val="24"/>
        </w:rPr>
        <w:t>22.</w:t>
      </w:r>
      <w:r w:rsidRPr="00664A91">
        <w:rPr>
          <w:sz w:val="24"/>
          <w:szCs w:val="24"/>
        </w:rPr>
        <w:tab/>
        <w:t xml:space="preserve">Sennaroglu, L., et al., Cochlear hypoplasia type four with anteriorly displaced facial nerve canal. Otology &amp; Neurotology, 2016. </w:t>
      </w:r>
      <w:r w:rsidRPr="00664A91">
        <w:rPr>
          <w:b/>
          <w:sz w:val="24"/>
          <w:szCs w:val="24"/>
        </w:rPr>
        <w:t>37</w:t>
      </w:r>
      <w:r w:rsidRPr="00664A91">
        <w:rPr>
          <w:sz w:val="24"/>
          <w:szCs w:val="24"/>
        </w:rPr>
        <w:t>(10): p. e407-e409.</w:t>
      </w:r>
    </w:p>
    <w:p w:rsidR="00F22E1D" w:rsidRPr="00664A91" w:rsidRDefault="00F22E1D" w:rsidP="00664A91">
      <w:pPr>
        <w:pStyle w:val="EndNoteBibliography"/>
        <w:spacing w:after="120"/>
        <w:ind w:left="720" w:hanging="720"/>
        <w:jc w:val="both"/>
        <w:rPr>
          <w:sz w:val="24"/>
          <w:szCs w:val="24"/>
        </w:rPr>
      </w:pPr>
      <w:r w:rsidRPr="00664A91">
        <w:rPr>
          <w:sz w:val="24"/>
          <w:szCs w:val="24"/>
        </w:rPr>
        <w:t>23.</w:t>
      </w:r>
      <w:r w:rsidRPr="00664A91">
        <w:rPr>
          <w:sz w:val="24"/>
          <w:szCs w:val="24"/>
        </w:rPr>
        <w:tab/>
        <w:t xml:space="preserve">Ozgen, B., et al., Complete labyrinthine aplasia: clinical and radiologic findings with review of the literature. American journal of neuroradiology, 2009. </w:t>
      </w:r>
      <w:r w:rsidRPr="00664A91">
        <w:rPr>
          <w:b/>
          <w:sz w:val="24"/>
          <w:szCs w:val="24"/>
        </w:rPr>
        <w:t>30</w:t>
      </w:r>
      <w:r w:rsidRPr="00664A91">
        <w:rPr>
          <w:sz w:val="24"/>
          <w:szCs w:val="24"/>
        </w:rPr>
        <w:t>(4): p. 774-780.</w:t>
      </w:r>
    </w:p>
    <w:p w:rsidR="00F22E1D" w:rsidRPr="00664A91" w:rsidRDefault="00F22E1D" w:rsidP="00664A91">
      <w:pPr>
        <w:pStyle w:val="EndNoteBibliography"/>
        <w:spacing w:after="120"/>
        <w:ind w:left="720" w:hanging="720"/>
        <w:jc w:val="both"/>
        <w:rPr>
          <w:sz w:val="24"/>
          <w:szCs w:val="24"/>
        </w:rPr>
      </w:pPr>
      <w:r w:rsidRPr="00664A91">
        <w:rPr>
          <w:sz w:val="24"/>
          <w:szCs w:val="24"/>
        </w:rPr>
        <w:t>24.</w:t>
      </w:r>
      <w:r w:rsidRPr="00664A91">
        <w:rPr>
          <w:sz w:val="24"/>
          <w:szCs w:val="24"/>
        </w:rPr>
        <w:tab/>
        <w:t xml:space="preserve">Sennaroglu, L. and M.D. Bajin, Management of stapes footplate fistula in inner ear malformations. International Journal of Pediatric Otorhinolaryngology, 2021. </w:t>
      </w:r>
      <w:r w:rsidRPr="00664A91">
        <w:rPr>
          <w:b/>
          <w:sz w:val="24"/>
          <w:szCs w:val="24"/>
        </w:rPr>
        <w:t>140</w:t>
      </w:r>
      <w:r w:rsidRPr="00664A91">
        <w:rPr>
          <w:sz w:val="24"/>
          <w:szCs w:val="24"/>
        </w:rPr>
        <w:t>: p. 110525.</w:t>
      </w:r>
    </w:p>
    <w:p w:rsidR="00F22E1D" w:rsidRPr="00664A91" w:rsidRDefault="00F22E1D" w:rsidP="00664A91">
      <w:pPr>
        <w:pStyle w:val="EndNoteBibliography"/>
        <w:spacing w:after="120"/>
        <w:ind w:left="720" w:hanging="720"/>
        <w:jc w:val="both"/>
        <w:rPr>
          <w:sz w:val="24"/>
          <w:szCs w:val="24"/>
        </w:rPr>
      </w:pPr>
      <w:r w:rsidRPr="00664A91">
        <w:rPr>
          <w:sz w:val="24"/>
          <w:szCs w:val="24"/>
        </w:rPr>
        <w:t>25.</w:t>
      </w:r>
      <w:r w:rsidRPr="00664A91">
        <w:rPr>
          <w:sz w:val="24"/>
          <w:szCs w:val="24"/>
        </w:rPr>
        <w:tab/>
        <w:t xml:space="preserve">Sennaroglu, L., Histopathology of inner ear malformations: do we have enough evidence to explain pathophysiology? Cochlear implants international, 2016. </w:t>
      </w:r>
      <w:r w:rsidRPr="00664A91">
        <w:rPr>
          <w:b/>
          <w:sz w:val="24"/>
          <w:szCs w:val="24"/>
        </w:rPr>
        <w:t>17</w:t>
      </w:r>
      <w:r w:rsidRPr="00664A91">
        <w:rPr>
          <w:sz w:val="24"/>
          <w:szCs w:val="24"/>
        </w:rPr>
        <w:t>(1): p. 3-20.</w:t>
      </w:r>
    </w:p>
    <w:p w:rsidR="00F22E1D" w:rsidRPr="00664A91" w:rsidRDefault="00F22E1D" w:rsidP="00664A91">
      <w:pPr>
        <w:pStyle w:val="EndNoteBibliography"/>
        <w:spacing w:after="120"/>
        <w:ind w:left="720" w:hanging="720"/>
        <w:jc w:val="both"/>
        <w:rPr>
          <w:sz w:val="24"/>
          <w:szCs w:val="24"/>
        </w:rPr>
      </w:pPr>
      <w:r w:rsidRPr="00664A91">
        <w:rPr>
          <w:sz w:val="24"/>
          <w:szCs w:val="24"/>
        </w:rPr>
        <w:t>26.</w:t>
      </w:r>
      <w:r w:rsidRPr="00664A91">
        <w:rPr>
          <w:sz w:val="24"/>
          <w:szCs w:val="24"/>
        </w:rPr>
        <w:tab/>
        <w:t>House, W., The neurotology saga: A personal perspective, foreward. Neurotology. St Louis: Mosby, p. xxi, 1994.</w:t>
      </w:r>
    </w:p>
    <w:p w:rsidR="00F22E1D" w:rsidRPr="00664A91" w:rsidRDefault="00F22E1D" w:rsidP="00664A91">
      <w:pPr>
        <w:pStyle w:val="EndNoteBibliography"/>
        <w:spacing w:after="120"/>
        <w:ind w:left="720" w:hanging="720"/>
        <w:jc w:val="both"/>
        <w:rPr>
          <w:sz w:val="24"/>
          <w:szCs w:val="24"/>
        </w:rPr>
      </w:pPr>
      <w:r w:rsidRPr="00664A91">
        <w:rPr>
          <w:sz w:val="24"/>
          <w:szCs w:val="24"/>
        </w:rPr>
        <w:t>27.</w:t>
      </w:r>
      <w:r w:rsidRPr="00664A91">
        <w:rPr>
          <w:sz w:val="24"/>
          <w:szCs w:val="24"/>
        </w:rPr>
        <w:tab/>
        <w:t>Kiratzidis, T., 'Veria Operation´: Cochlear Implantation without a Mastoidectomy and a Posterior Tympanotomy, in Updates in Cochlear Implantation. 2000, Karger Publishers. p. 127-130.</w:t>
      </w:r>
    </w:p>
    <w:p w:rsidR="00F22E1D" w:rsidRPr="00664A91" w:rsidRDefault="00F22E1D" w:rsidP="00664A91">
      <w:pPr>
        <w:pStyle w:val="EndNoteBibliography"/>
        <w:spacing w:after="120"/>
        <w:ind w:left="720" w:hanging="720"/>
        <w:jc w:val="both"/>
        <w:rPr>
          <w:sz w:val="24"/>
          <w:szCs w:val="24"/>
        </w:rPr>
      </w:pPr>
      <w:r w:rsidRPr="00664A91">
        <w:rPr>
          <w:sz w:val="24"/>
          <w:szCs w:val="24"/>
        </w:rPr>
        <w:t>28.</w:t>
      </w:r>
      <w:r w:rsidRPr="00664A91">
        <w:rPr>
          <w:sz w:val="24"/>
          <w:szCs w:val="24"/>
        </w:rPr>
        <w:tab/>
        <w:t xml:space="preserve">Kronenberg, J., L. Migirov, and T. Dagan, Suprameatal approach: new surgical approach for cochlear implantation. The Journal of Laryngology &amp; Otology, 2001. </w:t>
      </w:r>
      <w:r w:rsidRPr="00664A91">
        <w:rPr>
          <w:b/>
          <w:sz w:val="24"/>
          <w:szCs w:val="24"/>
        </w:rPr>
        <w:t>115</w:t>
      </w:r>
      <w:r w:rsidRPr="00664A91">
        <w:rPr>
          <w:sz w:val="24"/>
          <w:szCs w:val="24"/>
        </w:rPr>
        <w:t>(4): p. 283-285.</w:t>
      </w:r>
    </w:p>
    <w:p w:rsidR="00F22E1D" w:rsidRPr="00664A91" w:rsidRDefault="00F22E1D" w:rsidP="00664A91">
      <w:pPr>
        <w:pStyle w:val="EndNoteBibliography"/>
        <w:spacing w:after="120"/>
        <w:ind w:left="720" w:hanging="720"/>
        <w:jc w:val="both"/>
        <w:rPr>
          <w:sz w:val="24"/>
          <w:szCs w:val="24"/>
        </w:rPr>
      </w:pPr>
      <w:r w:rsidRPr="00664A91">
        <w:rPr>
          <w:sz w:val="24"/>
          <w:szCs w:val="24"/>
        </w:rPr>
        <w:lastRenderedPageBreak/>
        <w:t>29.</w:t>
      </w:r>
      <w:r w:rsidRPr="00664A91">
        <w:rPr>
          <w:sz w:val="24"/>
          <w:szCs w:val="24"/>
        </w:rPr>
        <w:tab/>
        <w:t xml:space="preserve">Sennaroglu, L. and E. Aydin, Anteroposterior approach with split ear canal for cochlear implantation in severe malformations. Otology &amp; neurotology, 2002. </w:t>
      </w:r>
      <w:r w:rsidRPr="00664A91">
        <w:rPr>
          <w:b/>
          <w:sz w:val="24"/>
          <w:szCs w:val="24"/>
        </w:rPr>
        <w:t>23</w:t>
      </w:r>
      <w:r w:rsidRPr="00664A91">
        <w:rPr>
          <w:sz w:val="24"/>
          <w:szCs w:val="24"/>
        </w:rPr>
        <w:t>(1): p. 39-43.</w:t>
      </w:r>
    </w:p>
    <w:p w:rsidR="00F22E1D" w:rsidRPr="00664A91" w:rsidRDefault="00F22E1D" w:rsidP="00664A91">
      <w:pPr>
        <w:pStyle w:val="EndNoteBibliography"/>
        <w:spacing w:after="120"/>
        <w:ind w:left="720" w:hanging="720"/>
        <w:jc w:val="both"/>
        <w:rPr>
          <w:sz w:val="24"/>
          <w:szCs w:val="24"/>
        </w:rPr>
      </w:pPr>
      <w:r w:rsidRPr="00664A91">
        <w:rPr>
          <w:sz w:val="24"/>
          <w:szCs w:val="24"/>
        </w:rPr>
        <w:t>30.</w:t>
      </w:r>
      <w:r w:rsidRPr="00664A91">
        <w:rPr>
          <w:sz w:val="24"/>
          <w:szCs w:val="24"/>
        </w:rPr>
        <w:tab/>
        <w:t xml:space="preserve">McElveen Jr, J.T., et al., Cochlear implantation in common cavity malformations using a transmastoid labyrinthotomy approach. The Laryngoscope, 1997. </w:t>
      </w:r>
      <w:r w:rsidRPr="00664A91">
        <w:rPr>
          <w:b/>
          <w:sz w:val="24"/>
          <w:szCs w:val="24"/>
        </w:rPr>
        <w:t>107</w:t>
      </w:r>
      <w:r w:rsidRPr="00664A91">
        <w:rPr>
          <w:sz w:val="24"/>
          <w:szCs w:val="24"/>
        </w:rPr>
        <w:t>(8): p. 1032-1036.</w:t>
      </w:r>
    </w:p>
    <w:p w:rsidR="00F22E1D" w:rsidRPr="00664A91" w:rsidRDefault="00F22E1D" w:rsidP="00664A91">
      <w:pPr>
        <w:pStyle w:val="EndNoteBibliography"/>
        <w:spacing w:after="120"/>
        <w:ind w:left="720" w:hanging="720"/>
        <w:jc w:val="both"/>
        <w:rPr>
          <w:sz w:val="24"/>
          <w:szCs w:val="24"/>
        </w:rPr>
      </w:pPr>
      <w:r w:rsidRPr="00664A91">
        <w:rPr>
          <w:sz w:val="24"/>
          <w:szCs w:val="24"/>
        </w:rPr>
        <w:t>31.</w:t>
      </w:r>
      <w:r w:rsidRPr="00664A91">
        <w:rPr>
          <w:sz w:val="24"/>
          <w:szCs w:val="24"/>
        </w:rPr>
        <w:tab/>
        <w:t xml:space="preserve">El-Kashlan, H.K., H.A. Arts, and S.A. Telian, Cochlear implantation in chronic suppurative otitis media. Otology &amp; neurotology, 2002. </w:t>
      </w:r>
      <w:r w:rsidRPr="00664A91">
        <w:rPr>
          <w:b/>
          <w:sz w:val="24"/>
          <w:szCs w:val="24"/>
        </w:rPr>
        <w:t>23</w:t>
      </w:r>
      <w:r w:rsidRPr="00664A91">
        <w:rPr>
          <w:sz w:val="24"/>
          <w:szCs w:val="24"/>
        </w:rPr>
        <w:t>(1): p. 53-55.</w:t>
      </w:r>
    </w:p>
    <w:p w:rsidR="00F22E1D" w:rsidRPr="00664A91" w:rsidRDefault="00F22E1D" w:rsidP="00664A91">
      <w:pPr>
        <w:pStyle w:val="EndNoteBibliography"/>
        <w:spacing w:after="120"/>
        <w:ind w:left="720" w:hanging="720"/>
        <w:jc w:val="both"/>
        <w:rPr>
          <w:sz w:val="24"/>
          <w:szCs w:val="24"/>
        </w:rPr>
      </w:pPr>
      <w:r w:rsidRPr="00664A91">
        <w:rPr>
          <w:sz w:val="24"/>
          <w:szCs w:val="24"/>
        </w:rPr>
        <w:t>32.</w:t>
      </w:r>
      <w:r w:rsidRPr="00664A91">
        <w:rPr>
          <w:sz w:val="24"/>
          <w:szCs w:val="24"/>
        </w:rPr>
        <w:tab/>
        <w:t xml:space="preserve">Kim, L.-S., et al., Cochlear implantation in children with inner ear malformations. Annals of otology, rhinology &amp; Laryngology, 2006. </w:t>
      </w:r>
      <w:r w:rsidRPr="00664A91">
        <w:rPr>
          <w:b/>
          <w:sz w:val="24"/>
          <w:szCs w:val="24"/>
        </w:rPr>
        <w:t>115</w:t>
      </w:r>
      <w:r w:rsidRPr="00664A91">
        <w:rPr>
          <w:sz w:val="24"/>
          <w:szCs w:val="24"/>
        </w:rPr>
        <w:t>(3): p. 205-214.</w:t>
      </w:r>
    </w:p>
    <w:p w:rsidR="00F22E1D" w:rsidRPr="00664A91" w:rsidRDefault="00F22E1D" w:rsidP="00664A91">
      <w:pPr>
        <w:pStyle w:val="EndNoteBibliography"/>
        <w:spacing w:after="120"/>
        <w:ind w:left="720" w:hanging="720"/>
        <w:jc w:val="both"/>
        <w:rPr>
          <w:sz w:val="24"/>
          <w:szCs w:val="24"/>
        </w:rPr>
      </w:pPr>
      <w:r w:rsidRPr="00664A91">
        <w:rPr>
          <w:sz w:val="24"/>
          <w:szCs w:val="24"/>
        </w:rPr>
        <w:t>33.</w:t>
      </w:r>
      <w:r w:rsidRPr="00664A91">
        <w:rPr>
          <w:sz w:val="24"/>
          <w:szCs w:val="24"/>
        </w:rPr>
        <w:tab/>
        <w:t xml:space="preserve">Buchman, C.A., et al., Influence of cochlear implant insertion depth on performance: a prospective randomized trial. Otology &amp; Neurotology, 2014. </w:t>
      </w:r>
      <w:r w:rsidRPr="00664A91">
        <w:rPr>
          <w:b/>
          <w:sz w:val="24"/>
          <w:szCs w:val="24"/>
        </w:rPr>
        <w:t>35</w:t>
      </w:r>
      <w:r w:rsidRPr="00664A91">
        <w:rPr>
          <w:sz w:val="24"/>
          <w:szCs w:val="24"/>
        </w:rPr>
        <w:t>(10): p. 1773-1779.</w:t>
      </w:r>
    </w:p>
    <w:p w:rsidR="00F22E1D" w:rsidRPr="00664A91" w:rsidRDefault="00F22E1D" w:rsidP="00664A91">
      <w:pPr>
        <w:pStyle w:val="EndNoteBibliography"/>
        <w:spacing w:after="120"/>
        <w:ind w:left="720" w:hanging="720"/>
        <w:jc w:val="both"/>
        <w:rPr>
          <w:sz w:val="24"/>
          <w:szCs w:val="24"/>
        </w:rPr>
      </w:pPr>
      <w:r w:rsidRPr="00664A91">
        <w:rPr>
          <w:sz w:val="24"/>
          <w:szCs w:val="24"/>
        </w:rPr>
        <w:t>34.</w:t>
      </w:r>
      <w:r w:rsidRPr="00664A91">
        <w:rPr>
          <w:sz w:val="24"/>
          <w:szCs w:val="24"/>
        </w:rPr>
        <w:tab/>
        <w:t xml:space="preserve">Wanna, G.B., et al., Impact of intrascalar electrode location, electrode type, and angular insertion depth on residual hearing in cochlear implant patients: preliminary results. Otology &amp; neurotology: official publication of the American Otological Society, American Neurotology Society [and] European Academy of Otology and Neurotology, 2015. </w:t>
      </w:r>
      <w:r w:rsidRPr="00664A91">
        <w:rPr>
          <w:b/>
          <w:sz w:val="24"/>
          <w:szCs w:val="24"/>
        </w:rPr>
        <w:t>36</w:t>
      </w:r>
      <w:r w:rsidRPr="00664A91">
        <w:rPr>
          <w:sz w:val="24"/>
          <w:szCs w:val="24"/>
        </w:rPr>
        <w:t>(8): p. 1343.</w:t>
      </w:r>
    </w:p>
    <w:p w:rsidR="00F22E1D" w:rsidRPr="00664A91" w:rsidRDefault="00F22E1D" w:rsidP="00664A91">
      <w:pPr>
        <w:pStyle w:val="EndNoteBibliography"/>
        <w:spacing w:after="120"/>
        <w:ind w:left="720" w:hanging="720"/>
        <w:jc w:val="both"/>
        <w:rPr>
          <w:sz w:val="24"/>
          <w:szCs w:val="24"/>
        </w:rPr>
      </w:pPr>
      <w:r w:rsidRPr="00664A91">
        <w:rPr>
          <w:sz w:val="24"/>
          <w:szCs w:val="24"/>
        </w:rPr>
        <w:t>35.</w:t>
      </w:r>
      <w:r w:rsidRPr="00664A91">
        <w:rPr>
          <w:sz w:val="24"/>
          <w:szCs w:val="24"/>
        </w:rPr>
        <w:tab/>
        <w:t xml:space="preserve">Blamey, P., et al., Factors affecting auditory performance of postlinguistically deaf adults using cochlear implants. Audiology and Neurotology, 1996. </w:t>
      </w:r>
      <w:r w:rsidRPr="00664A91">
        <w:rPr>
          <w:b/>
          <w:sz w:val="24"/>
          <w:szCs w:val="24"/>
        </w:rPr>
        <w:t>1</w:t>
      </w:r>
      <w:r w:rsidRPr="00664A91">
        <w:rPr>
          <w:sz w:val="24"/>
          <w:szCs w:val="24"/>
        </w:rPr>
        <w:t>(5): p. 293-306.</w:t>
      </w:r>
    </w:p>
    <w:p w:rsidR="00F22E1D" w:rsidRPr="00664A91" w:rsidRDefault="00F22E1D" w:rsidP="00664A91">
      <w:pPr>
        <w:pStyle w:val="EndNoteBibliography"/>
        <w:spacing w:after="120"/>
        <w:ind w:left="720" w:hanging="720"/>
        <w:jc w:val="both"/>
        <w:rPr>
          <w:sz w:val="24"/>
          <w:szCs w:val="24"/>
        </w:rPr>
      </w:pPr>
      <w:r w:rsidRPr="00664A91">
        <w:rPr>
          <w:sz w:val="24"/>
          <w:szCs w:val="24"/>
        </w:rPr>
        <w:t>36.</w:t>
      </w:r>
      <w:r w:rsidRPr="00664A91">
        <w:rPr>
          <w:sz w:val="24"/>
          <w:szCs w:val="24"/>
        </w:rPr>
        <w:tab/>
        <w:t xml:space="preserve">Rubinstein, J., et al., Residual speech recognition and cochlear implant performance: effects of implantation criteria. The American journal of otology, 1999. </w:t>
      </w:r>
      <w:r w:rsidRPr="00664A91">
        <w:rPr>
          <w:b/>
          <w:sz w:val="24"/>
          <w:szCs w:val="24"/>
        </w:rPr>
        <w:t>20</w:t>
      </w:r>
      <w:r w:rsidRPr="00664A91">
        <w:rPr>
          <w:sz w:val="24"/>
          <w:szCs w:val="24"/>
        </w:rPr>
        <w:t>(4): p. 445-452.</w:t>
      </w:r>
    </w:p>
    <w:p w:rsidR="00F22E1D" w:rsidRPr="00664A91" w:rsidRDefault="00F22E1D" w:rsidP="00664A91">
      <w:pPr>
        <w:pStyle w:val="EndNoteBibliography"/>
        <w:spacing w:after="120"/>
        <w:ind w:left="720" w:hanging="720"/>
        <w:jc w:val="both"/>
        <w:rPr>
          <w:sz w:val="24"/>
          <w:szCs w:val="24"/>
        </w:rPr>
      </w:pPr>
      <w:r w:rsidRPr="00664A91">
        <w:rPr>
          <w:sz w:val="24"/>
          <w:szCs w:val="24"/>
        </w:rPr>
        <w:t>37.</w:t>
      </w:r>
      <w:r w:rsidRPr="00664A91">
        <w:rPr>
          <w:sz w:val="24"/>
          <w:szCs w:val="24"/>
        </w:rPr>
        <w:tab/>
        <w:t xml:space="preserve">Friedland, D.R., H.S. Venick, and J.K. Niparko, Choice of ear for cochlear implantation: the effect of history and residual hearing on predicted postoperative performance. Otology &amp; Neurotology, 2003. </w:t>
      </w:r>
      <w:r w:rsidRPr="00664A91">
        <w:rPr>
          <w:b/>
          <w:sz w:val="24"/>
          <w:szCs w:val="24"/>
        </w:rPr>
        <w:t>24</w:t>
      </w:r>
      <w:r w:rsidRPr="00664A91">
        <w:rPr>
          <w:sz w:val="24"/>
          <w:szCs w:val="24"/>
        </w:rPr>
        <w:t>(4): p. 582-589.</w:t>
      </w:r>
    </w:p>
    <w:p w:rsidR="00F22E1D" w:rsidRPr="00664A91" w:rsidRDefault="00F22E1D" w:rsidP="00664A91">
      <w:pPr>
        <w:pStyle w:val="EndNoteBibliography"/>
        <w:spacing w:after="120"/>
        <w:ind w:left="720" w:hanging="720"/>
        <w:jc w:val="both"/>
        <w:rPr>
          <w:sz w:val="24"/>
          <w:szCs w:val="24"/>
        </w:rPr>
      </w:pPr>
      <w:r w:rsidRPr="00664A91">
        <w:rPr>
          <w:sz w:val="24"/>
          <w:szCs w:val="24"/>
        </w:rPr>
        <w:t>38.</w:t>
      </w:r>
      <w:r w:rsidRPr="00664A91">
        <w:rPr>
          <w:sz w:val="24"/>
          <w:szCs w:val="24"/>
        </w:rPr>
        <w:tab/>
        <w:t xml:space="preserve">Shah, S., et al., Systematic review of cochlear implantation in patients with inner ear malformations. Plos one, 2022. </w:t>
      </w:r>
      <w:r w:rsidRPr="00664A91">
        <w:rPr>
          <w:b/>
          <w:sz w:val="24"/>
          <w:szCs w:val="24"/>
        </w:rPr>
        <w:t>17</w:t>
      </w:r>
      <w:r w:rsidRPr="00664A91">
        <w:rPr>
          <w:sz w:val="24"/>
          <w:szCs w:val="24"/>
        </w:rPr>
        <w:t>(10): p. e0275543.</w:t>
      </w:r>
    </w:p>
    <w:p w:rsidR="00F22E1D" w:rsidRPr="00664A91" w:rsidRDefault="00F22E1D" w:rsidP="00664A91">
      <w:pPr>
        <w:pStyle w:val="EndNoteBibliography"/>
        <w:spacing w:after="120"/>
        <w:ind w:left="720" w:hanging="720"/>
        <w:jc w:val="both"/>
        <w:rPr>
          <w:sz w:val="24"/>
          <w:szCs w:val="24"/>
        </w:rPr>
      </w:pPr>
      <w:r w:rsidRPr="00664A91">
        <w:rPr>
          <w:sz w:val="24"/>
          <w:szCs w:val="24"/>
        </w:rPr>
        <w:t>39.</w:t>
      </w:r>
      <w:r w:rsidRPr="00664A91">
        <w:rPr>
          <w:sz w:val="24"/>
          <w:szCs w:val="24"/>
        </w:rPr>
        <w:tab/>
        <w:t>Humes, L.E. and J.R. Dubno, Factors affecting speech understanding in older adults. The aging auditory system, 2010: p. 211-257.</w:t>
      </w:r>
    </w:p>
    <w:p w:rsidR="00F22E1D" w:rsidRPr="00664A91" w:rsidRDefault="00F22E1D" w:rsidP="00664A91">
      <w:pPr>
        <w:pStyle w:val="EndNoteBibliography"/>
        <w:spacing w:after="120"/>
        <w:ind w:left="720" w:hanging="720"/>
        <w:jc w:val="both"/>
        <w:rPr>
          <w:sz w:val="24"/>
          <w:szCs w:val="24"/>
        </w:rPr>
      </w:pPr>
      <w:r w:rsidRPr="00664A91">
        <w:rPr>
          <w:sz w:val="24"/>
          <w:szCs w:val="24"/>
        </w:rPr>
        <w:t>40.</w:t>
      </w:r>
      <w:r w:rsidRPr="00664A91">
        <w:rPr>
          <w:sz w:val="24"/>
          <w:szCs w:val="24"/>
        </w:rPr>
        <w:tab/>
        <w:t xml:space="preserve">Skinner, M.W., et al., In vivo estimates of the position of advanced bionics electrode arrays in the human cochlea. Annals of Otology, Rhinology &amp; Laryngology, 2007. </w:t>
      </w:r>
      <w:r w:rsidRPr="00664A91">
        <w:rPr>
          <w:b/>
          <w:sz w:val="24"/>
          <w:szCs w:val="24"/>
        </w:rPr>
        <w:t>116</w:t>
      </w:r>
      <w:r w:rsidRPr="00664A91">
        <w:rPr>
          <w:sz w:val="24"/>
          <w:szCs w:val="24"/>
        </w:rPr>
        <w:t>(4_suppl): p. 2-24.</w:t>
      </w:r>
    </w:p>
    <w:p w:rsidR="00F22E1D" w:rsidRPr="00664A91" w:rsidRDefault="00F22E1D" w:rsidP="00664A91">
      <w:pPr>
        <w:pStyle w:val="EndNoteBibliography"/>
        <w:spacing w:after="120"/>
        <w:ind w:left="720" w:hanging="720"/>
        <w:jc w:val="both"/>
        <w:rPr>
          <w:sz w:val="24"/>
          <w:szCs w:val="24"/>
        </w:rPr>
      </w:pPr>
      <w:r w:rsidRPr="00664A91">
        <w:rPr>
          <w:sz w:val="24"/>
          <w:szCs w:val="24"/>
        </w:rPr>
        <w:t>41.</w:t>
      </w:r>
      <w:r w:rsidRPr="00664A91">
        <w:rPr>
          <w:sz w:val="24"/>
          <w:szCs w:val="24"/>
        </w:rPr>
        <w:tab/>
        <w:t xml:space="preserve">Aschendorff, A., et al., Quality control after insertion of the nucleus contour and contour advance electrode in adults. Ear and hearing, 2007. </w:t>
      </w:r>
      <w:r w:rsidRPr="00664A91">
        <w:rPr>
          <w:b/>
          <w:sz w:val="24"/>
          <w:szCs w:val="24"/>
        </w:rPr>
        <w:t>28</w:t>
      </w:r>
      <w:r w:rsidRPr="00664A91">
        <w:rPr>
          <w:sz w:val="24"/>
          <w:szCs w:val="24"/>
        </w:rPr>
        <w:t>(2): p. 75S-79S.</w:t>
      </w:r>
    </w:p>
    <w:p w:rsidR="00F22E1D" w:rsidRPr="00664A91" w:rsidRDefault="00F22E1D" w:rsidP="00664A91">
      <w:pPr>
        <w:pStyle w:val="EndNoteBibliography"/>
        <w:spacing w:after="120"/>
        <w:ind w:left="720" w:hanging="720"/>
        <w:jc w:val="both"/>
        <w:rPr>
          <w:sz w:val="24"/>
          <w:szCs w:val="24"/>
        </w:rPr>
      </w:pPr>
      <w:r w:rsidRPr="00664A91">
        <w:rPr>
          <w:sz w:val="24"/>
          <w:szCs w:val="24"/>
        </w:rPr>
        <w:lastRenderedPageBreak/>
        <w:t>42.</w:t>
      </w:r>
      <w:r w:rsidRPr="00664A91">
        <w:rPr>
          <w:sz w:val="24"/>
          <w:szCs w:val="24"/>
        </w:rPr>
        <w:tab/>
        <w:t xml:space="preserve">van der Beek, F.B., et al., Clinical evaluation of the Clarion CII HiFocus 1 with and without positioner. Ear and hearing, 2005. </w:t>
      </w:r>
      <w:r w:rsidRPr="00664A91">
        <w:rPr>
          <w:b/>
          <w:sz w:val="24"/>
          <w:szCs w:val="24"/>
        </w:rPr>
        <w:t>26</w:t>
      </w:r>
      <w:r w:rsidRPr="00664A91">
        <w:rPr>
          <w:sz w:val="24"/>
          <w:szCs w:val="24"/>
        </w:rPr>
        <w:t>(6): p. 577-592.</w:t>
      </w:r>
    </w:p>
    <w:p w:rsidR="00F22E1D" w:rsidRPr="00664A91" w:rsidRDefault="00F22E1D" w:rsidP="00664A91">
      <w:pPr>
        <w:pStyle w:val="EndNoteBibliography"/>
        <w:spacing w:after="120"/>
        <w:ind w:left="720" w:hanging="720"/>
        <w:jc w:val="both"/>
        <w:rPr>
          <w:sz w:val="24"/>
          <w:szCs w:val="24"/>
        </w:rPr>
      </w:pPr>
      <w:r w:rsidRPr="00664A91">
        <w:rPr>
          <w:sz w:val="24"/>
          <w:szCs w:val="24"/>
        </w:rPr>
        <w:t>43.</w:t>
      </w:r>
      <w:r w:rsidRPr="00664A91">
        <w:rPr>
          <w:sz w:val="24"/>
          <w:szCs w:val="24"/>
        </w:rPr>
        <w:tab/>
        <w:t xml:space="preserve">De Seta, D., et al., The role of electrode placement in bilateral simultaneously cochlear-implanted adult patients. Otolaryngology--Head and Neck Surgery, 2016. </w:t>
      </w:r>
      <w:r w:rsidRPr="00664A91">
        <w:rPr>
          <w:b/>
          <w:sz w:val="24"/>
          <w:szCs w:val="24"/>
        </w:rPr>
        <w:t>155</w:t>
      </w:r>
      <w:r w:rsidRPr="00664A91">
        <w:rPr>
          <w:sz w:val="24"/>
          <w:szCs w:val="24"/>
        </w:rPr>
        <w:t>(3): p. 485-493.</w:t>
      </w:r>
    </w:p>
    <w:p w:rsidR="00F22E1D" w:rsidRPr="00664A91" w:rsidRDefault="00F22E1D" w:rsidP="00664A91">
      <w:pPr>
        <w:pStyle w:val="EndNoteBibliography"/>
        <w:spacing w:after="120"/>
        <w:ind w:left="720" w:hanging="720"/>
        <w:jc w:val="both"/>
        <w:rPr>
          <w:sz w:val="24"/>
          <w:szCs w:val="24"/>
        </w:rPr>
      </w:pPr>
      <w:r w:rsidRPr="00664A91">
        <w:rPr>
          <w:sz w:val="24"/>
          <w:szCs w:val="24"/>
        </w:rPr>
        <w:t>44.</w:t>
      </w:r>
      <w:r w:rsidRPr="00664A91">
        <w:rPr>
          <w:sz w:val="24"/>
          <w:szCs w:val="24"/>
        </w:rPr>
        <w:tab/>
        <w:t xml:space="preserve">Skinner, M.W., et al., CT-derived estimation of cochlear morphology and electrode array position in relation to word recognition in Nucleus-22 recipients. Journal of the Association for Research in Otolaryngology, 2002. </w:t>
      </w:r>
      <w:r w:rsidRPr="00664A91">
        <w:rPr>
          <w:b/>
          <w:sz w:val="24"/>
          <w:szCs w:val="24"/>
        </w:rPr>
        <w:t>3</w:t>
      </w:r>
      <w:r w:rsidRPr="00664A91">
        <w:rPr>
          <w:sz w:val="24"/>
          <w:szCs w:val="24"/>
        </w:rPr>
        <w:t>(3): p. 332-350.</w:t>
      </w:r>
    </w:p>
    <w:p w:rsidR="00F22E1D" w:rsidRPr="00664A91" w:rsidRDefault="00F22E1D" w:rsidP="00664A91">
      <w:pPr>
        <w:pStyle w:val="EndNoteBibliography"/>
        <w:spacing w:after="120"/>
        <w:ind w:left="720" w:hanging="720"/>
        <w:jc w:val="both"/>
        <w:rPr>
          <w:sz w:val="24"/>
          <w:szCs w:val="24"/>
        </w:rPr>
      </w:pPr>
      <w:r w:rsidRPr="00664A91">
        <w:rPr>
          <w:sz w:val="24"/>
          <w:szCs w:val="24"/>
        </w:rPr>
        <w:t>45.</w:t>
      </w:r>
      <w:r w:rsidRPr="00664A91">
        <w:rPr>
          <w:sz w:val="24"/>
          <w:szCs w:val="24"/>
        </w:rPr>
        <w:tab/>
        <w:t xml:space="preserve">Yukawa, K., et al., Effects of insertion depth of cochlear implant electrodes upon speech perception. Audiology and Neurotology, 2004. </w:t>
      </w:r>
      <w:r w:rsidRPr="00664A91">
        <w:rPr>
          <w:b/>
          <w:sz w:val="24"/>
          <w:szCs w:val="24"/>
        </w:rPr>
        <w:t>9</w:t>
      </w:r>
      <w:r w:rsidRPr="00664A91">
        <w:rPr>
          <w:sz w:val="24"/>
          <w:szCs w:val="24"/>
        </w:rPr>
        <w:t>(3): p. 163-172.</w:t>
      </w:r>
    </w:p>
    <w:p w:rsidR="00F22E1D" w:rsidRPr="00664A91" w:rsidRDefault="00F22E1D" w:rsidP="00664A91">
      <w:pPr>
        <w:pStyle w:val="EndNoteBibliography"/>
        <w:spacing w:after="120"/>
        <w:ind w:left="720" w:hanging="720"/>
        <w:jc w:val="both"/>
        <w:rPr>
          <w:sz w:val="24"/>
          <w:szCs w:val="24"/>
        </w:rPr>
      </w:pPr>
      <w:r w:rsidRPr="00664A91">
        <w:rPr>
          <w:sz w:val="24"/>
          <w:szCs w:val="24"/>
        </w:rPr>
        <w:t>46.</w:t>
      </w:r>
      <w:r w:rsidRPr="00664A91">
        <w:rPr>
          <w:sz w:val="24"/>
          <w:szCs w:val="24"/>
        </w:rPr>
        <w:tab/>
        <w:t xml:space="preserve">Finley, C.C. and M.W. Skinner, Role of electrode placement as a contributor to variability in cochlear implant outcomes. Otology &amp; neurotology: official publication of the American Otological Society, American Neurotology Society [and] European Academy of Otology and Neurotology, 2008. </w:t>
      </w:r>
      <w:r w:rsidRPr="00664A91">
        <w:rPr>
          <w:b/>
          <w:sz w:val="24"/>
          <w:szCs w:val="24"/>
        </w:rPr>
        <w:t>29</w:t>
      </w:r>
      <w:r w:rsidRPr="00664A91">
        <w:rPr>
          <w:sz w:val="24"/>
          <w:szCs w:val="24"/>
        </w:rPr>
        <w:t>(7): p. 920.</w:t>
      </w:r>
    </w:p>
    <w:p w:rsidR="00F22E1D" w:rsidRPr="00664A91" w:rsidRDefault="00F22E1D" w:rsidP="00664A91">
      <w:pPr>
        <w:pStyle w:val="EndNoteBibliography"/>
        <w:spacing w:after="120"/>
        <w:ind w:left="720" w:hanging="720"/>
        <w:jc w:val="both"/>
        <w:rPr>
          <w:sz w:val="24"/>
          <w:szCs w:val="24"/>
        </w:rPr>
      </w:pPr>
      <w:r w:rsidRPr="00664A91">
        <w:rPr>
          <w:sz w:val="24"/>
          <w:szCs w:val="24"/>
        </w:rPr>
        <w:t>47.</w:t>
      </w:r>
      <w:r w:rsidRPr="00664A91">
        <w:rPr>
          <w:sz w:val="24"/>
          <w:szCs w:val="24"/>
        </w:rPr>
        <w:tab/>
        <w:t xml:space="preserve">O'Connell, B.P., et al., Electrode location and audiologic performance after cochlear implantation: a comparative study between nucleus CI422 and CI512 electrode arrays. Otology &amp; neurotology: official publication of the American Otological Society, American Neurotology Society [and] European Academy of Otology and Neurotology, 2016. </w:t>
      </w:r>
      <w:r w:rsidRPr="00664A91">
        <w:rPr>
          <w:b/>
          <w:sz w:val="24"/>
          <w:szCs w:val="24"/>
        </w:rPr>
        <w:t>37</w:t>
      </w:r>
      <w:r w:rsidRPr="00664A91">
        <w:rPr>
          <w:sz w:val="24"/>
          <w:szCs w:val="24"/>
        </w:rPr>
        <w:t>(8): p. 1032.</w:t>
      </w:r>
    </w:p>
    <w:p w:rsidR="00F22E1D" w:rsidRPr="00664A91" w:rsidRDefault="00F22E1D" w:rsidP="00664A91">
      <w:pPr>
        <w:pStyle w:val="EndNoteBibliography"/>
        <w:spacing w:after="120"/>
        <w:ind w:left="720" w:hanging="720"/>
        <w:jc w:val="both"/>
        <w:rPr>
          <w:sz w:val="24"/>
          <w:szCs w:val="24"/>
        </w:rPr>
      </w:pPr>
      <w:r w:rsidRPr="00664A91">
        <w:rPr>
          <w:sz w:val="24"/>
          <w:szCs w:val="24"/>
        </w:rPr>
        <w:t>48.</w:t>
      </w:r>
      <w:r w:rsidRPr="00664A91">
        <w:rPr>
          <w:sz w:val="24"/>
          <w:szCs w:val="24"/>
        </w:rPr>
        <w:tab/>
        <w:t xml:space="preserve">O’Connell, B.P., et al., Electrode location and angular insertion depth are predictors of audiologic outcomes in cochlear implantation. Otology &amp; neurotology: official publication of the American Otological Society, American Neurotology Society [and] European Academy of Otology and Neurotology, 2016. </w:t>
      </w:r>
      <w:r w:rsidRPr="00664A91">
        <w:rPr>
          <w:b/>
          <w:sz w:val="24"/>
          <w:szCs w:val="24"/>
        </w:rPr>
        <w:t>37</w:t>
      </w:r>
      <w:r w:rsidRPr="00664A91">
        <w:rPr>
          <w:sz w:val="24"/>
          <w:szCs w:val="24"/>
        </w:rPr>
        <w:t>(8): p. 1016.</w:t>
      </w:r>
    </w:p>
    <w:p w:rsidR="00F22E1D" w:rsidRPr="00664A91" w:rsidRDefault="00F22E1D" w:rsidP="00664A91">
      <w:pPr>
        <w:pStyle w:val="EndNoteBibliography"/>
        <w:spacing w:after="120"/>
        <w:ind w:left="720" w:hanging="720"/>
        <w:jc w:val="both"/>
        <w:rPr>
          <w:sz w:val="24"/>
          <w:szCs w:val="24"/>
        </w:rPr>
      </w:pPr>
      <w:r w:rsidRPr="00664A91">
        <w:rPr>
          <w:sz w:val="24"/>
          <w:szCs w:val="24"/>
        </w:rPr>
        <w:t>49.</w:t>
      </w:r>
      <w:r w:rsidRPr="00664A91">
        <w:rPr>
          <w:sz w:val="24"/>
          <w:szCs w:val="24"/>
        </w:rPr>
        <w:tab/>
        <w:t xml:space="preserve">Kós, M.-I., et al., Measurements of electrode position inside the cochlea for different cochlear implant systems. Acta oto-laryngologica, 2005. </w:t>
      </w:r>
      <w:r w:rsidRPr="00664A91">
        <w:rPr>
          <w:b/>
          <w:sz w:val="24"/>
          <w:szCs w:val="24"/>
        </w:rPr>
        <w:t>125</w:t>
      </w:r>
      <w:r w:rsidRPr="00664A91">
        <w:rPr>
          <w:sz w:val="24"/>
          <w:szCs w:val="24"/>
        </w:rPr>
        <w:t>(5): p. 474-480.</w:t>
      </w:r>
    </w:p>
    <w:p w:rsidR="00F22E1D" w:rsidRPr="00664A91" w:rsidRDefault="00F22E1D" w:rsidP="00664A91">
      <w:pPr>
        <w:pStyle w:val="EndNoteBibliography"/>
        <w:spacing w:after="120"/>
        <w:ind w:left="720" w:hanging="720"/>
        <w:jc w:val="both"/>
        <w:rPr>
          <w:sz w:val="24"/>
          <w:szCs w:val="24"/>
        </w:rPr>
      </w:pPr>
      <w:r w:rsidRPr="00664A91">
        <w:rPr>
          <w:sz w:val="24"/>
          <w:szCs w:val="24"/>
        </w:rPr>
        <w:t>50.</w:t>
      </w:r>
      <w:r w:rsidRPr="00664A91">
        <w:rPr>
          <w:sz w:val="24"/>
          <w:szCs w:val="24"/>
        </w:rPr>
        <w:tab/>
        <w:t xml:space="preserve">Lee, A., et al., Electric acoustic stimulation of the auditory system: experience and results of ten patients using MED‐EL’s M and FlexEAS electrodes. Clinical Otolaryngology, 2010. </w:t>
      </w:r>
      <w:r w:rsidRPr="00664A91">
        <w:rPr>
          <w:b/>
          <w:sz w:val="24"/>
          <w:szCs w:val="24"/>
        </w:rPr>
        <w:t>35</w:t>
      </w:r>
      <w:r w:rsidRPr="00664A91">
        <w:rPr>
          <w:sz w:val="24"/>
          <w:szCs w:val="24"/>
        </w:rPr>
        <w:t>(3): p. 190-197.</w:t>
      </w:r>
    </w:p>
    <w:p w:rsidR="00F22E1D" w:rsidRPr="00664A91" w:rsidRDefault="00F22E1D" w:rsidP="00664A91">
      <w:pPr>
        <w:pStyle w:val="EndNoteBibliography"/>
        <w:spacing w:after="120"/>
        <w:ind w:left="720" w:hanging="720"/>
        <w:jc w:val="both"/>
        <w:rPr>
          <w:sz w:val="24"/>
          <w:szCs w:val="24"/>
        </w:rPr>
      </w:pPr>
      <w:r w:rsidRPr="00664A91">
        <w:rPr>
          <w:sz w:val="24"/>
          <w:szCs w:val="24"/>
        </w:rPr>
        <w:t>51.</w:t>
      </w:r>
      <w:r w:rsidRPr="00664A91">
        <w:rPr>
          <w:sz w:val="24"/>
          <w:szCs w:val="24"/>
        </w:rPr>
        <w:tab/>
        <w:t xml:space="preserve">Van Der Marel, K.S., et al., The influence of cochlear implant electrode position on performance. Audiology and Neurotology, 2015. </w:t>
      </w:r>
      <w:r w:rsidRPr="00664A91">
        <w:rPr>
          <w:b/>
          <w:sz w:val="24"/>
          <w:szCs w:val="24"/>
        </w:rPr>
        <w:t>20</w:t>
      </w:r>
      <w:r w:rsidRPr="00664A91">
        <w:rPr>
          <w:sz w:val="24"/>
          <w:szCs w:val="24"/>
        </w:rPr>
        <w:t>(3): p. 202-211.</w:t>
      </w:r>
    </w:p>
    <w:p w:rsidR="00F22E1D" w:rsidRPr="00664A91" w:rsidRDefault="00F22E1D" w:rsidP="00664A91">
      <w:pPr>
        <w:pStyle w:val="EndNoteBibliography"/>
        <w:spacing w:after="120"/>
        <w:ind w:left="720" w:hanging="720"/>
        <w:jc w:val="both"/>
        <w:rPr>
          <w:sz w:val="24"/>
          <w:szCs w:val="24"/>
        </w:rPr>
      </w:pPr>
      <w:r w:rsidRPr="00664A91">
        <w:rPr>
          <w:sz w:val="24"/>
          <w:szCs w:val="24"/>
        </w:rPr>
        <w:t>52.</w:t>
      </w:r>
      <w:r w:rsidRPr="00664A91">
        <w:rPr>
          <w:sz w:val="24"/>
          <w:szCs w:val="24"/>
        </w:rPr>
        <w:tab/>
        <w:t xml:space="preserve">Ozkan, H.B., et al., Audiological performance in children with inner ear malformations before and after cochlear implantation: a cohort study of 274 patients. Clinical Otolaryngology, 2021. </w:t>
      </w:r>
      <w:r w:rsidRPr="00664A91">
        <w:rPr>
          <w:b/>
          <w:sz w:val="24"/>
          <w:szCs w:val="24"/>
        </w:rPr>
        <w:t>46</w:t>
      </w:r>
      <w:r w:rsidRPr="00664A91">
        <w:rPr>
          <w:sz w:val="24"/>
          <w:szCs w:val="24"/>
        </w:rPr>
        <w:t>(1): p. 154-160.</w:t>
      </w:r>
    </w:p>
    <w:p w:rsidR="00F22E1D" w:rsidRPr="00664A91" w:rsidRDefault="00F22E1D" w:rsidP="00664A91">
      <w:pPr>
        <w:pStyle w:val="EndNoteBibliography"/>
        <w:spacing w:after="120"/>
        <w:ind w:left="720" w:hanging="720"/>
        <w:jc w:val="both"/>
        <w:rPr>
          <w:sz w:val="24"/>
          <w:szCs w:val="24"/>
        </w:rPr>
      </w:pPr>
      <w:r w:rsidRPr="00664A91">
        <w:rPr>
          <w:sz w:val="24"/>
          <w:szCs w:val="24"/>
        </w:rPr>
        <w:t>53.</w:t>
      </w:r>
      <w:r w:rsidRPr="00664A91">
        <w:rPr>
          <w:sz w:val="24"/>
          <w:szCs w:val="24"/>
        </w:rPr>
        <w:tab/>
        <w:t xml:space="preserve">Clarós, P., J.V.F. Fokouo, and A. Clarós, Cochlear implantation in patients with enlarged vestibular aqueduct. A case series with literature review. Cochlear Implants International, 2017. </w:t>
      </w:r>
      <w:r w:rsidRPr="00664A91">
        <w:rPr>
          <w:b/>
          <w:sz w:val="24"/>
          <w:szCs w:val="24"/>
        </w:rPr>
        <w:t>18</w:t>
      </w:r>
      <w:r w:rsidRPr="00664A91">
        <w:rPr>
          <w:sz w:val="24"/>
          <w:szCs w:val="24"/>
        </w:rPr>
        <w:t>(3): p. 125-129.</w:t>
      </w:r>
    </w:p>
    <w:p w:rsidR="00F22E1D" w:rsidRPr="00664A91" w:rsidRDefault="00F22E1D" w:rsidP="00664A91">
      <w:pPr>
        <w:pStyle w:val="EndNoteBibliography"/>
        <w:spacing w:after="120"/>
        <w:ind w:left="720" w:hanging="720"/>
        <w:jc w:val="both"/>
        <w:rPr>
          <w:sz w:val="24"/>
          <w:szCs w:val="24"/>
        </w:rPr>
      </w:pPr>
      <w:r w:rsidRPr="00664A91">
        <w:rPr>
          <w:sz w:val="24"/>
          <w:szCs w:val="24"/>
        </w:rPr>
        <w:lastRenderedPageBreak/>
        <w:t>54.</w:t>
      </w:r>
      <w:r w:rsidRPr="00664A91">
        <w:rPr>
          <w:sz w:val="24"/>
          <w:szCs w:val="24"/>
        </w:rPr>
        <w:tab/>
        <w:t xml:space="preserve">Shibazaki-Yorozuya, R. and S. Nagata, Preferential associated malformation in patients with anotia and microtia. Journal of Craniofacial Surgery, 2019. </w:t>
      </w:r>
      <w:r w:rsidRPr="00664A91">
        <w:rPr>
          <w:b/>
          <w:sz w:val="24"/>
          <w:szCs w:val="24"/>
        </w:rPr>
        <w:t>30</w:t>
      </w:r>
      <w:r w:rsidRPr="00664A91">
        <w:rPr>
          <w:sz w:val="24"/>
          <w:szCs w:val="24"/>
        </w:rPr>
        <w:t>(1): p. 66-70.</w:t>
      </w:r>
    </w:p>
    <w:p w:rsidR="00F22E1D" w:rsidRPr="00664A91" w:rsidRDefault="00F22E1D" w:rsidP="00664A91">
      <w:pPr>
        <w:pStyle w:val="EndNoteBibliography"/>
        <w:spacing w:after="120"/>
        <w:ind w:left="720" w:hanging="720"/>
        <w:jc w:val="both"/>
        <w:rPr>
          <w:sz w:val="24"/>
          <w:szCs w:val="24"/>
        </w:rPr>
      </w:pPr>
      <w:r w:rsidRPr="00664A91">
        <w:rPr>
          <w:sz w:val="24"/>
          <w:szCs w:val="24"/>
        </w:rPr>
        <w:t>55.</w:t>
      </w:r>
      <w:r w:rsidRPr="00664A91">
        <w:rPr>
          <w:sz w:val="24"/>
          <w:szCs w:val="24"/>
        </w:rPr>
        <w:tab/>
        <w:t xml:space="preserve">Sennaroğlu, L. and M.D. Bajin, Incomplete partition type III: a rare and difficult cochlear implant surgical indication. Auris Nasus Larynx, 2018. </w:t>
      </w:r>
      <w:r w:rsidRPr="00664A91">
        <w:rPr>
          <w:b/>
          <w:sz w:val="24"/>
          <w:szCs w:val="24"/>
        </w:rPr>
        <w:t>45</w:t>
      </w:r>
      <w:r w:rsidRPr="00664A91">
        <w:rPr>
          <w:sz w:val="24"/>
          <w:szCs w:val="24"/>
        </w:rPr>
        <w:t>(1): p. 26-32.</w:t>
      </w:r>
    </w:p>
    <w:p w:rsidR="00F22E1D" w:rsidRPr="00664A91" w:rsidRDefault="00F22E1D" w:rsidP="00664A91">
      <w:pPr>
        <w:pStyle w:val="EndNoteBibliography"/>
        <w:spacing w:after="120"/>
        <w:ind w:left="720" w:hanging="720"/>
        <w:jc w:val="both"/>
        <w:rPr>
          <w:sz w:val="24"/>
          <w:szCs w:val="24"/>
        </w:rPr>
      </w:pPr>
      <w:r w:rsidRPr="00664A91">
        <w:rPr>
          <w:sz w:val="24"/>
          <w:szCs w:val="24"/>
        </w:rPr>
        <w:t>56.</w:t>
      </w:r>
      <w:r w:rsidRPr="00664A91">
        <w:rPr>
          <w:sz w:val="24"/>
          <w:szCs w:val="24"/>
        </w:rPr>
        <w:tab/>
        <w:t xml:space="preserve">Erixon, E. and H. Rask-Andersen, How to predict cochlear length before cochlear implantation surgery. Acta oto-laryngologica, 2013. </w:t>
      </w:r>
      <w:r w:rsidRPr="00664A91">
        <w:rPr>
          <w:b/>
          <w:sz w:val="24"/>
          <w:szCs w:val="24"/>
        </w:rPr>
        <w:t>133</w:t>
      </w:r>
      <w:r w:rsidRPr="00664A91">
        <w:rPr>
          <w:sz w:val="24"/>
          <w:szCs w:val="24"/>
        </w:rPr>
        <w:t>(12): p. 1258-1265.</w:t>
      </w:r>
    </w:p>
    <w:p w:rsidR="00F22E1D" w:rsidRPr="00664A91" w:rsidRDefault="00F22E1D" w:rsidP="00664A91">
      <w:pPr>
        <w:pStyle w:val="EndNoteBibliography"/>
        <w:spacing w:after="120"/>
        <w:ind w:left="720" w:hanging="720"/>
        <w:jc w:val="both"/>
        <w:rPr>
          <w:sz w:val="24"/>
          <w:szCs w:val="24"/>
        </w:rPr>
      </w:pPr>
      <w:r w:rsidRPr="00664A91">
        <w:rPr>
          <w:sz w:val="24"/>
          <w:szCs w:val="24"/>
        </w:rPr>
        <w:t>57.</w:t>
      </w:r>
      <w:r w:rsidRPr="00664A91">
        <w:rPr>
          <w:sz w:val="24"/>
          <w:szCs w:val="24"/>
        </w:rPr>
        <w:tab/>
        <w:t xml:space="preserve">Meng, J., et al., Cochlear size and shape variability and implications in cochlear implantation surgery. Otology &amp; Neurotology, 2016. </w:t>
      </w:r>
      <w:r w:rsidRPr="00664A91">
        <w:rPr>
          <w:b/>
          <w:sz w:val="24"/>
          <w:szCs w:val="24"/>
        </w:rPr>
        <w:t>37</w:t>
      </w:r>
      <w:r w:rsidRPr="00664A91">
        <w:rPr>
          <w:sz w:val="24"/>
          <w:szCs w:val="24"/>
        </w:rPr>
        <w:t>(9): p. 1307-1313.</w:t>
      </w:r>
    </w:p>
    <w:p w:rsidR="00F22E1D" w:rsidRPr="00664A91" w:rsidRDefault="00F22E1D" w:rsidP="00664A91">
      <w:pPr>
        <w:pStyle w:val="EndNoteBibliography"/>
        <w:spacing w:after="120"/>
        <w:ind w:left="720" w:hanging="720"/>
        <w:jc w:val="both"/>
        <w:rPr>
          <w:sz w:val="24"/>
          <w:szCs w:val="24"/>
        </w:rPr>
      </w:pPr>
      <w:r w:rsidRPr="00664A91">
        <w:rPr>
          <w:sz w:val="24"/>
          <w:szCs w:val="24"/>
        </w:rPr>
        <w:t>58.</w:t>
      </w:r>
      <w:r w:rsidRPr="00664A91">
        <w:rPr>
          <w:sz w:val="24"/>
          <w:szCs w:val="24"/>
        </w:rPr>
        <w:tab/>
        <w:t xml:space="preserve">Avci, E., et al., Variations in microanatomy of the human cochlea. Journal of Comparative Neurology, 2014. </w:t>
      </w:r>
      <w:r w:rsidRPr="00664A91">
        <w:rPr>
          <w:b/>
          <w:sz w:val="24"/>
          <w:szCs w:val="24"/>
        </w:rPr>
        <w:t>522</w:t>
      </w:r>
      <w:r w:rsidRPr="00664A91">
        <w:rPr>
          <w:sz w:val="24"/>
          <w:szCs w:val="24"/>
        </w:rPr>
        <w:t>(14): p. 3245-3261.</w:t>
      </w:r>
    </w:p>
    <w:p w:rsidR="00F22E1D" w:rsidRPr="00664A91" w:rsidRDefault="00F22E1D" w:rsidP="00664A91">
      <w:pPr>
        <w:pStyle w:val="EndNoteBibliography"/>
        <w:spacing w:after="120"/>
        <w:ind w:left="720" w:hanging="720"/>
        <w:jc w:val="both"/>
        <w:rPr>
          <w:sz w:val="24"/>
          <w:szCs w:val="24"/>
        </w:rPr>
      </w:pPr>
      <w:r w:rsidRPr="00664A91">
        <w:rPr>
          <w:sz w:val="24"/>
          <w:szCs w:val="24"/>
        </w:rPr>
        <w:t>59.</w:t>
      </w:r>
      <w:r w:rsidRPr="00664A91">
        <w:rPr>
          <w:sz w:val="24"/>
          <w:szCs w:val="24"/>
        </w:rPr>
        <w:tab/>
        <w:t>Sennaroglu, L., Classification of inner ear malformations, in Inner Ear Malformations. 2022, Springer. p. 1-17.</w:t>
      </w:r>
    </w:p>
    <w:p w:rsidR="00F22E1D" w:rsidRPr="00664A91" w:rsidRDefault="00F22E1D" w:rsidP="00664A91">
      <w:pPr>
        <w:pStyle w:val="EndNoteBibliography"/>
        <w:spacing w:after="120"/>
        <w:ind w:left="720" w:hanging="720"/>
        <w:jc w:val="both"/>
        <w:rPr>
          <w:sz w:val="24"/>
          <w:szCs w:val="24"/>
        </w:rPr>
      </w:pPr>
      <w:r w:rsidRPr="00664A91">
        <w:rPr>
          <w:sz w:val="24"/>
          <w:szCs w:val="24"/>
        </w:rPr>
        <w:t>60.</w:t>
      </w:r>
      <w:r w:rsidRPr="00664A91">
        <w:rPr>
          <w:sz w:val="24"/>
          <w:szCs w:val="24"/>
        </w:rPr>
        <w:tab/>
        <w:t xml:space="preserve">Hong, R., Q. Du, and Y. Pan, New imaging findings of incomplete partition type III inner ear malformation and literature review. American Journal of Neuroradiology, 2020. </w:t>
      </w:r>
      <w:r w:rsidRPr="00664A91">
        <w:rPr>
          <w:b/>
          <w:sz w:val="24"/>
          <w:szCs w:val="24"/>
        </w:rPr>
        <w:t>41</w:t>
      </w:r>
      <w:r w:rsidRPr="00664A91">
        <w:rPr>
          <w:sz w:val="24"/>
          <w:szCs w:val="24"/>
        </w:rPr>
        <w:t>(6): p. 1076-1080.</w:t>
      </w:r>
    </w:p>
    <w:p w:rsidR="00F22E1D" w:rsidRPr="00664A91" w:rsidRDefault="00F22E1D" w:rsidP="00664A91">
      <w:pPr>
        <w:pStyle w:val="EndNoteBibliography"/>
        <w:spacing w:after="120"/>
        <w:ind w:left="720" w:hanging="720"/>
        <w:jc w:val="both"/>
        <w:rPr>
          <w:sz w:val="24"/>
          <w:szCs w:val="24"/>
        </w:rPr>
      </w:pPr>
      <w:r w:rsidRPr="00664A91">
        <w:rPr>
          <w:sz w:val="24"/>
          <w:szCs w:val="24"/>
        </w:rPr>
        <w:t>61.</w:t>
      </w:r>
      <w:r w:rsidRPr="00664A91">
        <w:rPr>
          <w:sz w:val="24"/>
          <w:szCs w:val="24"/>
        </w:rPr>
        <w:tab/>
        <w:t xml:space="preserve">Parlak, S., et al., X-linked deafness/incomplete partition type 3: Radiological evaluation of temporal bone and intracranial findings. Diagn Interv Radiol, 2022. </w:t>
      </w:r>
      <w:r w:rsidRPr="00664A91">
        <w:rPr>
          <w:b/>
          <w:sz w:val="24"/>
          <w:szCs w:val="24"/>
        </w:rPr>
        <w:t>28</w:t>
      </w:r>
      <w:r w:rsidRPr="00664A91">
        <w:rPr>
          <w:sz w:val="24"/>
          <w:szCs w:val="24"/>
        </w:rPr>
        <w:t>: p. 50-57.</w:t>
      </w:r>
    </w:p>
    <w:p w:rsidR="00F22E1D" w:rsidRPr="00664A91" w:rsidRDefault="00F22E1D" w:rsidP="00664A91">
      <w:pPr>
        <w:pStyle w:val="EndNoteBibliography"/>
        <w:spacing w:after="120"/>
        <w:ind w:left="720" w:hanging="720"/>
        <w:jc w:val="both"/>
        <w:rPr>
          <w:sz w:val="24"/>
          <w:szCs w:val="24"/>
        </w:rPr>
      </w:pPr>
      <w:r w:rsidRPr="00664A91">
        <w:rPr>
          <w:sz w:val="24"/>
          <w:szCs w:val="24"/>
        </w:rPr>
        <w:t>62.</w:t>
      </w:r>
      <w:r w:rsidRPr="00664A91">
        <w:rPr>
          <w:sz w:val="24"/>
          <w:szCs w:val="24"/>
        </w:rPr>
        <w:tab/>
        <w:t>Pamuk, G., Measurement of cochlear dimensions in cochlear hypoplasia using temporal bone computerized tomography and magnetic resonance imaging and its effects on cochlear implant selection. Department of Otolaryngology, Hacettepe University Medical Faculty, 2018.</w:t>
      </w:r>
    </w:p>
    <w:p w:rsidR="00F22E1D" w:rsidRPr="00664A91" w:rsidRDefault="00F22E1D" w:rsidP="00664A91">
      <w:pPr>
        <w:pStyle w:val="EndNoteBibliography"/>
        <w:spacing w:after="120"/>
        <w:ind w:left="720" w:hanging="720"/>
        <w:jc w:val="both"/>
        <w:rPr>
          <w:sz w:val="24"/>
          <w:szCs w:val="24"/>
        </w:rPr>
      </w:pPr>
      <w:r w:rsidRPr="00664A91">
        <w:rPr>
          <w:sz w:val="24"/>
          <w:szCs w:val="24"/>
        </w:rPr>
        <w:t>63.</w:t>
      </w:r>
      <w:r w:rsidRPr="00664A91">
        <w:rPr>
          <w:sz w:val="24"/>
          <w:szCs w:val="24"/>
        </w:rPr>
        <w:tab/>
        <w:t xml:space="preserve">Anschuetz, L., et al., Cochlear implant insertion depth prediction: a temporal bone accuracy study. Otology &amp; neurotology, 2018. </w:t>
      </w:r>
      <w:r w:rsidRPr="00664A91">
        <w:rPr>
          <w:b/>
          <w:sz w:val="24"/>
          <w:szCs w:val="24"/>
        </w:rPr>
        <w:t>39</w:t>
      </w:r>
      <w:r w:rsidRPr="00664A91">
        <w:rPr>
          <w:sz w:val="24"/>
          <w:szCs w:val="24"/>
        </w:rPr>
        <w:t>(10): p. e996-e1001.</w:t>
      </w:r>
    </w:p>
    <w:p w:rsidR="00F22E1D" w:rsidRPr="00664A91" w:rsidRDefault="00F22E1D" w:rsidP="00664A91">
      <w:pPr>
        <w:pStyle w:val="EndNoteBibliography"/>
        <w:spacing w:after="120"/>
        <w:ind w:left="720" w:hanging="720"/>
        <w:jc w:val="both"/>
        <w:rPr>
          <w:sz w:val="24"/>
          <w:szCs w:val="24"/>
        </w:rPr>
      </w:pPr>
      <w:r w:rsidRPr="00664A91">
        <w:rPr>
          <w:sz w:val="24"/>
          <w:szCs w:val="24"/>
        </w:rPr>
        <w:t>64.</w:t>
      </w:r>
      <w:r w:rsidRPr="00664A91">
        <w:rPr>
          <w:sz w:val="24"/>
          <w:szCs w:val="24"/>
        </w:rPr>
        <w:tab/>
        <w:t xml:space="preserve">Xu, J., et al., Cochlear view: postoperative radiography for cochlear implantation. Otology &amp; Neurotology, 2000. </w:t>
      </w:r>
      <w:r w:rsidRPr="00664A91">
        <w:rPr>
          <w:b/>
          <w:sz w:val="24"/>
          <w:szCs w:val="24"/>
        </w:rPr>
        <w:t>21</w:t>
      </w:r>
      <w:r w:rsidRPr="00664A91">
        <w:rPr>
          <w:sz w:val="24"/>
          <w:szCs w:val="24"/>
        </w:rPr>
        <w:t>(1): p. 49-56.</w:t>
      </w:r>
    </w:p>
    <w:p w:rsidR="00F22E1D" w:rsidRPr="00664A91" w:rsidRDefault="00F22E1D" w:rsidP="00664A91">
      <w:pPr>
        <w:pStyle w:val="EndNoteBibliography"/>
        <w:spacing w:after="120"/>
        <w:ind w:left="720" w:hanging="720"/>
        <w:jc w:val="both"/>
        <w:rPr>
          <w:sz w:val="24"/>
          <w:szCs w:val="24"/>
        </w:rPr>
      </w:pPr>
      <w:r w:rsidRPr="00664A91">
        <w:rPr>
          <w:sz w:val="24"/>
          <w:szCs w:val="24"/>
        </w:rPr>
        <w:t>65.</w:t>
      </w:r>
      <w:r w:rsidRPr="00664A91">
        <w:rPr>
          <w:sz w:val="24"/>
          <w:szCs w:val="24"/>
        </w:rPr>
        <w:tab/>
        <w:t xml:space="preserve">Cohen, L.T., et al., Improved and simplified methods for specifying positions of the electrode bands of a cochlear implant array. American Journal of Otology, 1996. </w:t>
      </w:r>
      <w:r w:rsidRPr="00664A91">
        <w:rPr>
          <w:b/>
          <w:sz w:val="24"/>
          <w:szCs w:val="24"/>
        </w:rPr>
        <w:t>17</w:t>
      </w:r>
      <w:r w:rsidRPr="00664A91">
        <w:rPr>
          <w:sz w:val="24"/>
          <w:szCs w:val="24"/>
        </w:rPr>
        <w:t>(6): p. 859-865.</w:t>
      </w:r>
    </w:p>
    <w:p w:rsidR="00F22E1D" w:rsidRPr="00664A91" w:rsidRDefault="00F22E1D" w:rsidP="00664A91">
      <w:pPr>
        <w:pStyle w:val="EndNoteBibliography"/>
        <w:spacing w:after="120"/>
        <w:ind w:left="720" w:hanging="720"/>
        <w:jc w:val="both"/>
        <w:rPr>
          <w:sz w:val="24"/>
          <w:szCs w:val="24"/>
        </w:rPr>
      </w:pPr>
      <w:r w:rsidRPr="00664A91">
        <w:rPr>
          <w:sz w:val="24"/>
          <w:szCs w:val="24"/>
        </w:rPr>
        <w:t>66.</w:t>
      </w:r>
      <w:r w:rsidRPr="00664A91">
        <w:rPr>
          <w:sz w:val="24"/>
          <w:szCs w:val="24"/>
        </w:rPr>
        <w:tab/>
        <w:t xml:space="preserve">Marsh, M.A., et al., Radiologic evaluation of multichannel intracochlear implant insertion depth. Otology &amp; Neurotology, 1993. </w:t>
      </w:r>
      <w:r w:rsidRPr="00664A91">
        <w:rPr>
          <w:b/>
          <w:sz w:val="24"/>
          <w:szCs w:val="24"/>
        </w:rPr>
        <w:t>14</w:t>
      </w:r>
      <w:r w:rsidRPr="00664A91">
        <w:rPr>
          <w:sz w:val="24"/>
          <w:szCs w:val="24"/>
        </w:rPr>
        <w:t>(4): p. 386-391.</w:t>
      </w:r>
    </w:p>
    <w:p w:rsidR="00F22E1D" w:rsidRPr="00664A91" w:rsidRDefault="00F22E1D" w:rsidP="00664A91">
      <w:pPr>
        <w:pStyle w:val="EndNoteBibliography"/>
        <w:spacing w:after="120"/>
        <w:ind w:left="720" w:hanging="720"/>
        <w:jc w:val="both"/>
        <w:rPr>
          <w:sz w:val="24"/>
          <w:szCs w:val="24"/>
        </w:rPr>
      </w:pPr>
      <w:r w:rsidRPr="00664A91">
        <w:rPr>
          <w:sz w:val="24"/>
          <w:szCs w:val="24"/>
        </w:rPr>
        <w:t>67.</w:t>
      </w:r>
      <w:r w:rsidRPr="00664A91">
        <w:rPr>
          <w:sz w:val="24"/>
          <w:szCs w:val="24"/>
        </w:rPr>
        <w:tab/>
        <w:t xml:space="preserve">Trieger, A., et al., In vivo measurements of the insertion depth of cochlear implant arrays using flat-panel volume computed tomography. Otology &amp; Neurotology, 2011. </w:t>
      </w:r>
      <w:r w:rsidRPr="00664A91">
        <w:rPr>
          <w:b/>
          <w:sz w:val="24"/>
          <w:szCs w:val="24"/>
        </w:rPr>
        <w:t>32</w:t>
      </w:r>
      <w:r w:rsidRPr="00664A91">
        <w:rPr>
          <w:sz w:val="24"/>
          <w:szCs w:val="24"/>
        </w:rPr>
        <w:t>(1): p. 152-157.</w:t>
      </w:r>
    </w:p>
    <w:p w:rsidR="00F22E1D" w:rsidRPr="00664A91" w:rsidRDefault="00F22E1D" w:rsidP="00664A91">
      <w:pPr>
        <w:pStyle w:val="EndNoteBibliography"/>
        <w:spacing w:after="120"/>
        <w:ind w:left="720" w:hanging="720"/>
        <w:jc w:val="both"/>
        <w:rPr>
          <w:sz w:val="24"/>
          <w:szCs w:val="24"/>
        </w:rPr>
      </w:pPr>
      <w:r w:rsidRPr="00664A91">
        <w:rPr>
          <w:sz w:val="24"/>
          <w:szCs w:val="24"/>
        </w:rPr>
        <w:lastRenderedPageBreak/>
        <w:t>68.</w:t>
      </w:r>
      <w:r w:rsidRPr="00664A91">
        <w:rPr>
          <w:sz w:val="24"/>
          <w:szCs w:val="24"/>
        </w:rPr>
        <w:tab/>
        <w:t xml:space="preserve">Yamamoto, N., et al., Intraoperative evaluation of cochlear implant electrodes using mobile cone-beam computed tomography. Otology &amp; Neurotology, 2019. </w:t>
      </w:r>
      <w:r w:rsidRPr="00664A91">
        <w:rPr>
          <w:b/>
          <w:sz w:val="24"/>
          <w:szCs w:val="24"/>
        </w:rPr>
        <w:t>40</w:t>
      </w:r>
      <w:r w:rsidRPr="00664A91">
        <w:rPr>
          <w:sz w:val="24"/>
          <w:szCs w:val="24"/>
        </w:rPr>
        <w:t>(2): p. 177-183.</w:t>
      </w:r>
    </w:p>
    <w:p w:rsidR="00F22E1D" w:rsidRPr="00664A91" w:rsidRDefault="00F22E1D" w:rsidP="00664A91">
      <w:pPr>
        <w:pStyle w:val="EndNoteBibliography"/>
        <w:spacing w:after="120"/>
        <w:ind w:left="720" w:hanging="720"/>
        <w:jc w:val="both"/>
        <w:rPr>
          <w:sz w:val="24"/>
          <w:szCs w:val="24"/>
        </w:rPr>
      </w:pPr>
      <w:r w:rsidRPr="00664A91">
        <w:rPr>
          <w:sz w:val="24"/>
          <w:szCs w:val="24"/>
        </w:rPr>
        <w:t>69.</w:t>
      </w:r>
      <w:r w:rsidRPr="00664A91">
        <w:rPr>
          <w:sz w:val="24"/>
          <w:szCs w:val="24"/>
        </w:rPr>
        <w:tab/>
        <w:t xml:space="preserve">Noble, A.R., et al., Reliability of Measuring Insertion Depth in Cochlear Implanted Infants and Children Using Cochlear View Radiography. Otolaryngology–Head and Neck Surgery, 2020. </w:t>
      </w:r>
      <w:r w:rsidRPr="00664A91">
        <w:rPr>
          <w:b/>
          <w:sz w:val="24"/>
          <w:szCs w:val="24"/>
        </w:rPr>
        <w:t>163</w:t>
      </w:r>
      <w:r w:rsidRPr="00664A91">
        <w:rPr>
          <w:sz w:val="24"/>
          <w:szCs w:val="24"/>
        </w:rPr>
        <w:t>(4): p. 822-828.</w:t>
      </w:r>
    </w:p>
    <w:p w:rsidR="00F22E1D" w:rsidRPr="00664A91" w:rsidRDefault="00F22E1D" w:rsidP="00664A91">
      <w:pPr>
        <w:pStyle w:val="EndNoteBibliography"/>
        <w:spacing w:after="120"/>
        <w:ind w:left="720" w:hanging="720"/>
        <w:jc w:val="both"/>
        <w:rPr>
          <w:sz w:val="24"/>
          <w:szCs w:val="24"/>
        </w:rPr>
      </w:pPr>
      <w:r w:rsidRPr="00664A91">
        <w:rPr>
          <w:sz w:val="24"/>
          <w:szCs w:val="24"/>
        </w:rPr>
        <w:t>70.</w:t>
      </w:r>
      <w:r w:rsidRPr="00664A91">
        <w:rPr>
          <w:sz w:val="24"/>
          <w:szCs w:val="24"/>
        </w:rPr>
        <w:tab/>
        <w:t xml:space="preserve">Khan, M.M., R.F. Labadie, and J.H. Noble, Preoperative prediction of angular insertion depth of lateral wall cochlear implant electrode arrays. Journal of Medical Imaging, 2020. </w:t>
      </w:r>
      <w:r w:rsidRPr="00664A91">
        <w:rPr>
          <w:b/>
          <w:sz w:val="24"/>
          <w:szCs w:val="24"/>
        </w:rPr>
        <w:t>7</w:t>
      </w:r>
      <w:r w:rsidRPr="00664A91">
        <w:rPr>
          <w:sz w:val="24"/>
          <w:szCs w:val="24"/>
        </w:rPr>
        <w:t>(3): p. 031504.</w:t>
      </w:r>
    </w:p>
    <w:p w:rsidR="00F22E1D" w:rsidRPr="00664A91" w:rsidRDefault="00F22E1D" w:rsidP="00664A91">
      <w:pPr>
        <w:pStyle w:val="EndNoteBibliography"/>
        <w:spacing w:after="120"/>
        <w:ind w:left="720" w:hanging="720"/>
        <w:jc w:val="both"/>
        <w:rPr>
          <w:sz w:val="24"/>
          <w:szCs w:val="24"/>
        </w:rPr>
      </w:pPr>
      <w:r w:rsidRPr="00664A91">
        <w:rPr>
          <w:sz w:val="24"/>
          <w:szCs w:val="24"/>
        </w:rPr>
        <w:t>71.</w:t>
      </w:r>
      <w:r w:rsidRPr="00664A91">
        <w:rPr>
          <w:sz w:val="24"/>
          <w:szCs w:val="24"/>
        </w:rPr>
        <w:tab/>
        <w:t>Sennaroglu, L. and M. Ozbal Batuk, Incomplete Partition Type I, in Inner Ear Malformations: Classification, Evaluation and Treatment. 2022, Springer. p. 241-256.</w:t>
      </w:r>
    </w:p>
    <w:p w:rsidR="00F22E1D" w:rsidRPr="00664A91" w:rsidRDefault="00F22E1D" w:rsidP="00664A91">
      <w:pPr>
        <w:pStyle w:val="EndNoteBibliography"/>
        <w:spacing w:after="120"/>
        <w:ind w:left="720" w:hanging="720"/>
        <w:jc w:val="both"/>
        <w:rPr>
          <w:sz w:val="24"/>
          <w:szCs w:val="24"/>
        </w:rPr>
      </w:pPr>
      <w:r w:rsidRPr="00664A91">
        <w:rPr>
          <w:sz w:val="24"/>
          <w:szCs w:val="24"/>
        </w:rPr>
        <w:t>72.</w:t>
      </w:r>
      <w:r w:rsidRPr="00664A91">
        <w:rPr>
          <w:sz w:val="24"/>
          <w:szCs w:val="24"/>
        </w:rPr>
        <w:tab/>
        <w:t>Ozbal Batuk, M. and L. Sennaroglu, Incomplete Partition Type II, in Inner Ear Malformations: Classification, Evaluation and Treatment. 2022, Springer. p. 257-270.</w:t>
      </w:r>
    </w:p>
    <w:p w:rsidR="00F22E1D" w:rsidRPr="00664A91" w:rsidRDefault="00F22E1D" w:rsidP="00664A91">
      <w:pPr>
        <w:pStyle w:val="EndNoteBibliography"/>
        <w:spacing w:after="120"/>
        <w:ind w:left="720" w:hanging="720"/>
        <w:jc w:val="both"/>
        <w:rPr>
          <w:sz w:val="24"/>
          <w:szCs w:val="24"/>
        </w:rPr>
      </w:pPr>
      <w:r w:rsidRPr="00664A91">
        <w:rPr>
          <w:sz w:val="24"/>
          <w:szCs w:val="24"/>
        </w:rPr>
        <w:t>73.</w:t>
      </w:r>
      <w:r w:rsidRPr="00664A91">
        <w:rPr>
          <w:sz w:val="24"/>
          <w:szCs w:val="24"/>
        </w:rPr>
        <w:tab/>
        <w:t xml:space="preserve">Alenzi, S., et al., Diagnostic value of 3D segmentation in understanding the anatomy of human inner ear including malformation types. Ear, Nose &amp; Throat Journal, 2021. </w:t>
      </w:r>
      <w:r w:rsidRPr="00664A91">
        <w:rPr>
          <w:b/>
          <w:sz w:val="24"/>
          <w:szCs w:val="24"/>
        </w:rPr>
        <w:t>100</w:t>
      </w:r>
      <w:r w:rsidRPr="00664A91">
        <w:rPr>
          <w:sz w:val="24"/>
          <w:szCs w:val="24"/>
        </w:rPr>
        <w:t>(5_suppl): p. 675S-683S.</w:t>
      </w:r>
    </w:p>
    <w:p w:rsidR="00F22E1D" w:rsidRPr="00664A91" w:rsidRDefault="00F22E1D" w:rsidP="00664A91">
      <w:pPr>
        <w:pStyle w:val="EndNoteBibliography"/>
        <w:spacing w:after="120"/>
        <w:ind w:left="720" w:hanging="720"/>
        <w:jc w:val="both"/>
        <w:rPr>
          <w:sz w:val="24"/>
          <w:szCs w:val="24"/>
        </w:rPr>
      </w:pPr>
      <w:r w:rsidRPr="00664A91">
        <w:rPr>
          <w:sz w:val="24"/>
          <w:szCs w:val="24"/>
        </w:rPr>
        <w:t>74.</w:t>
      </w:r>
      <w:r w:rsidRPr="00664A91">
        <w:rPr>
          <w:sz w:val="24"/>
          <w:szCs w:val="24"/>
        </w:rPr>
        <w:tab/>
        <w:t xml:space="preserve">An, Y.S., J.H. Lee, and K.-S. Lee, Surgical outcomes after cochlear implantation in children with incomplete partition type I: comparison with deaf children with a normal inner ear structure. Otology &amp; Neurotology, 2015. </w:t>
      </w:r>
      <w:r w:rsidRPr="00664A91">
        <w:rPr>
          <w:b/>
          <w:sz w:val="24"/>
          <w:szCs w:val="24"/>
        </w:rPr>
        <w:t>36</w:t>
      </w:r>
      <w:r w:rsidRPr="00664A91">
        <w:rPr>
          <w:sz w:val="24"/>
          <w:szCs w:val="24"/>
        </w:rPr>
        <w:t>(1): p. e11-e17.</w:t>
      </w:r>
    </w:p>
    <w:p w:rsidR="00F22E1D" w:rsidRPr="00664A91" w:rsidRDefault="00F22E1D" w:rsidP="00664A91">
      <w:pPr>
        <w:pStyle w:val="EndNoteBibliography"/>
        <w:spacing w:after="120"/>
        <w:ind w:left="720" w:hanging="720"/>
        <w:jc w:val="both"/>
        <w:rPr>
          <w:sz w:val="24"/>
          <w:szCs w:val="24"/>
        </w:rPr>
      </w:pPr>
      <w:r w:rsidRPr="00664A91">
        <w:rPr>
          <w:sz w:val="24"/>
          <w:szCs w:val="24"/>
        </w:rPr>
        <w:t>75.</w:t>
      </w:r>
      <w:r w:rsidRPr="00664A91">
        <w:rPr>
          <w:sz w:val="24"/>
          <w:szCs w:val="24"/>
        </w:rPr>
        <w:tab/>
        <w:t>Wimmer, W., et al., Cochlear base length as predictor for angular insertion depth in incomplete partition type 2 malformations. International Journal of Pediatric Otorhinolaryngology, 2022: p. 111204.</w:t>
      </w:r>
    </w:p>
    <w:p w:rsidR="00AB5D20" w:rsidRPr="00AB5D20" w:rsidRDefault="00AC73B1" w:rsidP="00664A91">
      <w:pPr>
        <w:spacing w:after="120" w:line="240" w:lineRule="auto"/>
        <w:jc w:val="both"/>
        <w:rPr>
          <w:rFonts w:cstheme="minorHAnsi"/>
        </w:rPr>
      </w:pPr>
      <w:r w:rsidRPr="00664A91">
        <w:rPr>
          <w:sz w:val="24"/>
          <w:szCs w:val="24"/>
        </w:rPr>
        <w:fldChar w:fldCharType="end"/>
      </w:r>
    </w:p>
    <w:sectPr w:rsidR="00AB5D20" w:rsidRPr="00AB5D20" w:rsidSect="0077575C">
      <w:pgSz w:w="11910" w:h="16840" w:code="9"/>
      <w:pgMar w:top="1701" w:right="1418"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3764" w:rsidRDefault="00763764">
      <w:pPr>
        <w:spacing w:after="0" w:line="240" w:lineRule="auto"/>
      </w:pPr>
      <w:r>
        <w:separator/>
      </w:r>
    </w:p>
  </w:endnote>
  <w:endnote w:type="continuationSeparator" w:id="0">
    <w:p w:rsidR="00763764" w:rsidRDefault="007637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onsolas">
    <w:panose1 w:val="020B0609020204030204"/>
    <w:charset w:val="A2"/>
    <w:family w:val="modern"/>
    <w:pitch w:val="fixed"/>
    <w:sig w:usb0="E00006FF" w:usb1="0000FCFF" w:usb2="00000001" w:usb3="00000000" w:csb0="0000019F" w:csb1="00000000"/>
  </w:font>
  <w:font w:name="Tahoma">
    <w:panose1 w:val="020B0604030504040204"/>
    <w:charset w:val="A2"/>
    <w:family w:val="swiss"/>
    <w:pitch w:val="variable"/>
    <w:sig w:usb0="E1002EFF" w:usb1="C000605B" w:usb2="00000029" w:usb3="00000000" w:csb0="000101FF" w:csb1="00000000"/>
  </w:font>
  <w:font w:name="Arial MT">
    <w:altName w:val="Arial"/>
    <w:charset w:val="01"/>
    <w:family w:val="swiss"/>
    <w:pitch w:val="variable"/>
  </w:font>
  <w:font w:name="AdvPADB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3764" w:rsidRDefault="00763764">
      <w:pPr>
        <w:spacing w:after="0" w:line="240" w:lineRule="auto"/>
      </w:pPr>
      <w:r>
        <w:separator/>
      </w:r>
    </w:p>
  </w:footnote>
  <w:footnote w:type="continuationSeparator" w:id="0">
    <w:p w:rsidR="00763764" w:rsidRDefault="007637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B2B" w:rsidRDefault="00ED0B2B">
    <w:pPr>
      <w:pStyle w:val="stbilgi"/>
      <w:jc w:val="right"/>
    </w:pPr>
  </w:p>
  <w:p w:rsidR="00ED0B2B" w:rsidRDefault="00ED0B2B">
    <w:pPr>
      <w:pStyle w:val="GvdeMetni"/>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0621830"/>
      <w:docPartObj>
        <w:docPartGallery w:val="Page Numbers (Top of Page)"/>
        <w:docPartUnique/>
      </w:docPartObj>
    </w:sdtPr>
    <w:sdtEndPr>
      <w:rPr>
        <w:sz w:val="24"/>
      </w:rPr>
    </w:sdtEndPr>
    <w:sdtContent>
      <w:p w:rsidR="00ED0B2B" w:rsidRPr="0027431D" w:rsidRDefault="00ED0B2B">
        <w:pPr>
          <w:pStyle w:val="stbilgi"/>
          <w:jc w:val="right"/>
          <w:rPr>
            <w:sz w:val="24"/>
          </w:rPr>
        </w:pPr>
        <w:r w:rsidRPr="0027431D">
          <w:rPr>
            <w:sz w:val="24"/>
          </w:rPr>
          <w:fldChar w:fldCharType="begin"/>
        </w:r>
        <w:r w:rsidRPr="0027431D">
          <w:rPr>
            <w:sz w:val="24"/>
          </w:rPr>
          <w:instrText>PAGE   \* MERGEFORMAT</w:instrText>
        </w:r>
        <w:r w:rsidRPr="0027431D">
          <w:rPr>
            <w:sz w:val="24"/>
          </w:rPr>
          <w:fldChar w:fldCharType="separate"/>
        </w:r>
        <w:r w:rsidR="003613C2">
          <w:rPr>
            <w:noProof/>
            <w:sz w:val="24"/>
          </w:rPr>
          <w:t>xii</w:t>
        </w:r>
        <w:r w:rsidRPr="0027431D">
          <w:rPr>
            <w:sz w:val="24"/>
          </w:rPr>
          <w:fldChar w:fldCharType="end"/>
        </w:r>
      </w:p>
    </w:sdtContent>
  </w:sdt>
  <w:p w:rsidR="00ED0B2B" w:rsidRDefault="00ED0B2B">
    <w:pPr>
      <w:pStyle w:val="GvdeMetni"/>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2019201"/>
      <w:docPartObj>
        <w:docPartGallery w:val="Page Numbers (Top of Page)"/>
        <w:docPartUnique/>
      </w:docPartObj>
    </w:sdtPr>
    <w:sdtEndPr>
      <w:rPr>
        <w:sz w:val="24"/>
      </w:rPr>
    </w:sdtEndPr>
    <w:sdtContent>
      <w:p w:rsidR="00ED0B2B" w:rsidRPr="0027431D" w:rsidRDefault="00ED0B2B">
        <w:pPr>
          <w:pStyle w:val="stbilgi"/>
          <w:jc w:val="right"/>
          <w:rPr>
            <w:sz w:val="24"/>
          </w:rPr>
        </w:pPr>
        <w:r w:rsidRPr="0027431D">
          <w:rPr>
            <w:sz w:val="24"/>
          </w:rPr>
          <w:fldChar w:fldCharType="begin"/>
        </w:r>
        <w:r w:rsidRPr="0027431D">
          <w:rPr>
            <w:sz w:val="24"/>
          </w:rPr>
          <w:instrText>PAGE   \* MERGEFORMAT</w:instrText>
        </w:r>
        <w:r w:rsidRPr="0027431D">
          <w:rPr>
            <w:sz w:val="24"/>
          </w:rPr>
          <w:fldChar w:fldCharType="separate"/>
        </w:r>
        <w:r w:rsidR="008B73EE">
          <w:rPr>
            <w:noProof/>
            <w:sz w:val="24"/>
          </w:rPr>
          <w:t>31</w:t>
        </w:r>
        <w:r w:rsidRPr="0027431D">
          <w:rPr>
            <w:sz w:val="24"/>
          </w:rPr>
          <w:fldChar w:fldCharType="end"/>
        </w:r>
      </w:p>
    </w:sdtContent>
  </w:sdt>
  <w:p w:rsidR="00ED0B2B" w:rsidRDefault="00ED0B2B">
    <w:pPr>
      <w:pStyle w:val="GvdeMetni"/>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345B"/>
    <w:multiLevelType w:val="hybridMultilevel"/>
    <w:tmpl w:val="DF127A32"/>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049B4C78"/>
    <w:multiLevelType w:val="multilevel"/>
    <w:tmpl w:val="A9A822D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B770039"/>
    <w:multiLevelType w:val="hybridMultilevel"/>
    <w:tmpl w:val="5AB0951E"/>
    <w:lvl w:ilvl="0" w:tplc="041F000F">
      <w:start w:val="1"/>
      <w:numFmt w:val="decimal"/>
      <w:lvlText w:val="%1."/>
      <w:lvlJc w:val="left"/>
      <w:pPr>
        <w:ind w:left="1800" w:hanging="360"/>
      </w:pPr>
    </w:lvl>
    <w:lvl w:ilvl="1" w:tplc="041F0019" w:tentative="1">
      <w:start w:val="1"/>
      <w:numFmt w:val="lowerLetter"/>
      <w:lvlText w:val="%2."/>
      <w:lvlJc w:val="left"/>
      <w:pPr>
        <w:ind w:left="2520" w:hanging="360"/>
      </w:pPr>
    </w:lvl>
    <w:lvl w:ilvl="2" w:tplc="041F001B" w:tentative="1">
      <w:start w:val="1"/>
      <w:numFmt w:val="lowerRoman"/>
      <w:lvlText w:val="%3."/>
      <w:lvlJc w:val="right"/>
      <w:pPr>
        <w:ind w:left="3240" w:hanging="180"/>
      </w:pPr>
    </w:lvl>
    <w:lvl w:ilvl="3" w:tplc="041F000F" w:tentative="1">
      <w:start w:val="1"/>
      <w:numFmt w:val="decimal"/>
      <w:lvlText w:val="%4."/>
      <w:lvlJc w:val="left"/>
      <w:pPr>
        <w:ind w:left="3960" w:hanging="360"/>
      </w:pPr>
    </w:lvl>
    <w:lvl w:ilvl="4" w:tplc="041F0019" w:tentative="1">
      <w:start w:val="1"/>
      <w:numFmt w:val="lowerLetter"/>
      <w:lvlText w:val="%5."/>
      <w:lvlJc w:val="left"/>
      <w:pPr>
        <w:ind w:left="4680" w:hanging="360"/>
      </w:pPr>
    </w:lvl>
    <w:lvl w:ilvl="5" w:tplc="041F001B" w:tentative="1">
      <w:start w:val="1"/>
      <w:numFmt w:val="lowerRoman"/>
      <w:lvlText w:val="%6."/>
      <w:lvlJc w:val="right"/>
      <w:pPr>
        <w:ind w:left="5400" w:hanging="180"/>
      </w:pPr>
    </w:lvl>
    <w:lvl w:ilvl="6" w:tplc="041F000F" w:tentative="1">
      <w:start w:val="1"/>
      <w:numFmt w:val="decimal"/>
      <w:lvlText w:val="%7."/>
      <w:lvlJc w:val="left"/>
      <w:pPr>
        <w:ind w:left="6120" w:hanging="360"/>
      </w:pPr>
    </w:lvl>
    <w:lvl w:ilvl="7" w:tplc="041F0019" w:tentative="1">
      <w:start w:val="1"/>
      <w:numFmt w:val="lowerLetter"/>
      <w:lvlText w:val="%8."/>
      <w:lvlJc w:val="left"/>
      <w:pPr>
        <w:ind w:left="6840" w:hanging="360"/>
      </w:pPr>
    </w:lvl>
    <w:lvl w:ilvl="8" w:tplc="041F001B" w:tentative="1">
      <w:start w:val="1"/>
      <w:numFmt w:val="lowerRoman"/>
      <w:lvlText w:val="%9."/>
      <w:lvlJc w:val="right"/>
      <w:pPr>
        <w:ind w:left="7560" w:hanging="180"/>
      </w:pPr>
    </w:lvl>
  </w:abstractNum>
  <w:abstractNum w:abstractNumId="3">
    <w:nsid w:val="0D300A13"/>
    <w:multiLevelType w:val="multilevel"/>
    <w:tmpl w:val="6BE0F1AC"/>
    <w:lvl w:ilvl="0">
      <w:start w:val="1"/>
      <w:numFmt w:val="decimal"/>
      <w:lvlText w:val="%1."/>
      <w:lvlJc w:val="left"/>
      <w:pPr>
        <w:ind w:left="495" w:hanging="495"/>
      </w:pPr>
    </w:lvl>
    <w:lvl w:ilvl="1">
      <w:start w:val="1"/>
      <w:numFmt w:val="decimal"/>
      <w:lvlText w:val="%1.%2."/>
      <w:lvlJc w:val="left"/>
      <w:pPr>
        <w:ind w:left="849" w:hanging="495"/>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4">
    <w:nsid w:val="0FB70B24"/>
    <w:multiLevelType w:val="multilevel"/>
    <w:tmpl w:val="15DAD0EC"/>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5">
    <w:nsid w:val="1D4349C2"/>
    <w:multiLevelType w:val="hybridMultilevel"/>
    <w:tmpl w:val="5A76DC6A"/>
    <w:lvl w:ilvl="0" w:tplc="041F000F">
      <w:start w:val="1"/>
      <w:numFmt w:val="decimal"/>
      <w:lvlText w:val="%1."/>
      <w:lvlJc w:val="left"/>
      <w:pPr>
        <w:ind w:left="1068" w:hanging="360"/>
      </w:pPr>
    </w:lvl>
    <w:lvl w:ilvl="1" w:tplc="041F0019">
      <w:start w:val="1"/>
      <w:numFmt w:val="lowerLetter"/>
      <w:lvlText w:val="%2."/>
      <w:lvlJc w:val="left"/>
      <w:pPr>
        <w:ind w:left="1788" w:hanging="360"/>
      </w:pPr>
    </w:lvl>
    <w:lvl w:ilvl="2" w:tplc="041F001B">
      <w:start w:val="1"/>
      <w:numFmt w:val="lowerRoman"/>
      <w:lvlText w:val="%3."/>
      <w:lvlJc w:val="right"/>
      <w:pPr>
        <w:ind w:left="2508" w:hanging="180"/>
      </w:pPr>
    </w:lvl>
    <w:lvl w:ilvl="3" w:tplc="041F000F">
      <w:start w:val="1"/>
      <w:numFmt w:val="decimal"/>
      <w:lvlText w:val="%4."/>
      <w:lvlJc w:val="left"/>
      <w:pPr>
        <w:ind w:left="3228" w:hanging="360"/>
      </w:pPr>
    </w:lvl>
    <w:lvl w:ilvl="4" w:tplc="041F0019">
      <w:start w:val="1"/>
      <w:numFmt w:val="lowerLetter"/>
      <w:lvlText w:val="%5."/>
      <w:lvlJc w:val="left"/>
      <w:pPr>
        <w:ind w:left="3948" w:hanging="360"/>
      </w:pPr>
    </w:lvl>
    <w:lvl w:ilvl="5" w:tplc="041F001B">
      <w:start w:val="1"/>
      <w:numFmt w:val="lowerRoman"/>
      <w:lvlText w:val="%6."/>
      <w:lvlJc w:val="right"/>
      <w:pPr>
        <w:ind w:left="4668" w:hanging="180"/>
      </w:pPr>
    </w:lvl>
    <w:lvl w:ilvl="6" w:tplc="041F000F">
      <w:start w:val="1"/>
      <w:numFmt w:val="decimal"/>
      <w:lvlText w:val="%7."/>
      <w:lvlJc w:val="left"/>
      <w:pPr>
        <w:ind w:left="5388" w:hanging="360"/>
      </w:pPr>
    </w:lvl>
    <w:lvl w:ilvl="7" w:tplc="041F0019">
      <w:start w:val="1"/>
      <w:numFmt w:val="lowerLetter"/>
      <w:lvlText w:val="%8."/>
      <w:lvlJc w:val="left"/>
      <w:pPr>
        <w:ind w:left="6108" w:hanging="360"/>
      </w:pPr>
    </w:lvl>
    <w:lvl w:ilvl="8" w:tplc="041F001B">
      <w:start w:val="1"/>
      <w:numFmt w:val="lowerRoman"/>
      <w:lvlText w:val="%9."/>
      <w:lvlJc w:val="right"/>
      <w:pPr>
        <w:ind w:left="6828" w:hanging="180"/>
      </w:pPr>
    </w:lvl>
  </w:abstractNum>
  <w:abstractNum w:abstractNumId="6">
    <w:nsid w:val="21921DBC"/>
    <w:multiLevelType w:val="hybridMultilevel"/>
    <w:tmpl w:val="CE44BB6E"/>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26071E82"/>
    <w:multiLevelType w:val="multilevel"/>
    <w:tmpl w:val="28D86592"/>
    <w:lvl w:ilvl="0">
      <w:start w:val="2"/>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8">
    <w:nsid w:val="2E315A58"/>
    <w:multiLevelType w:val="hybridMultilevel"/>
    <w:tmpl w:val="7400A644"/>
    <w:lvl w:ilvl="0" w:tplc="F8766314">
      <w:start w:val="1"/>
      <w:numFmt w:val="decimal"/>
      <w:lvlText w:val="%1."/>
      <w:lvlJc w:val="left"/>
      <w:pPr>
        <w:ind w:left="1065" w:hanging="360"/>
      </w:pPr>
    </w:lvl>
    <w:lvl w:ilvl="1" w:tplc="041F0019">
      <w:start w:val="1"/>
      <w:numFmt w:val="lowerLetter"/>
      <w:lvlText w:val="%2."/>
      <w:lvlJc w:val="left"/>
      <w:pPr>
        <w:ind w:left="1785" w:hanging="360"/>
      </w:pPr>
    </w:lvl>
    <w:lvl w:ilvl="2" w:tplc="041F001B">
      <w:start w:val="1"/>
      <w:numFmt w:val="lowerRoman"/>
      <w:lvlText w:val="%3."/>
      <w:lvlJc w:val="right"/>
      <w:pPr>
        <w:ind w:left="2505" w:hanging="180"/>
      </w:pPr>
    </w:lvl>
    <w:lvl w:ilvl="3" w:tplc="041F000F">
      <w:start w:val="1"/>
      <w:numFmt w:val="decimal"/>
      <w:lvlText w:val="%4."/>
      <w:lvlJc w:val="left"/>
      <w:pPr>
        <w:ind w:left="3225" w:hanging="360"/>
      </w:pPr>
    </w:lvl>
    <w:lvl w:ilvl="4" w:tplc="041F0019">
      <w:start w:val="1"/>
      <w:numFmt w:val="lowerLetter"/>
      <w:lvlText w:val="%5."/>
      <w:lvlJc w:val="left"/>
      <w:pPr>
        <w:ind w:left="3945" w:hanging="360"/>
      </w:pPr>
    </w:lvl>
    <w:lvl w:ilvl="5" w:tplc="041F001B">
      <w:start w:val="1"/>
      <w:numFmt w:val="lowerRoman"/>
      <w:lvlText w:val="%6."/>
      <w:lvlJc w:val="right"/>
      <w:pPr>
        <w:ind w:left="4665" w:hanging="180"/>
      </w:pPr>
    </w:lvl>
    <w:lvl w:ilvl="6" w:tplc="041F000F">
      <w:start w:val="1"/>
      <w:numFmt w:val="decimal"/>
      <w:lvlText w:val="%7."/>
      <w:lvlJc w:val="left"/>
      <w:pPr>
        <w:ind w:left="5385" w:hanging="360"/>
      </w:pPr>
    </w:lvl>
    <w:lvl w:ilvl="7" w:tplc="041F0019">
      <w:start w:val="1"/>
      <w:numFmt w:val="lowerLetter"/>
      <w:lvlText w:val="%8."/>
      <w:lvlJc w:val="left"/>
      <w:pPr>
        <w:ind w:left="6105" w:hanging="360"/>
      </w:pPr>
    </w:lvl>
    <w:lvl w:ilvl="8" w:tplc="041F001B">
      <w:start w:val="1"/>
      <w:numFmt w:val="lowerRoman"/>
      <w:lvlText w:val="%9."/>
      <w:lvlJc w:val="right"/>
      <w:pPr>
        <w:ind w:left="6825" w:hanging="180"/>
      </w:pPr>
    </w:lvl>
  </w:abstractNum>
  <w:abstractNum w:abstractNumId="9">
    <w:nsid w:val="2FAF7AB6"/>
    <w:multiLevelType w:val="hybridMultilevel"/>
    <w:tmpl w:val="D30CF068"/>
    <w:lvl w:ilvl="0" w:tplc="C4C2F064">
      <w:start w:val="4"/>
      <w:numFmt w:val="bullet"/>
      <w:lvlText w:val=""/>
      <w:lvlJc w:val="left"/>
      <w:pPr>
        <w:ind w:left="1080" w:hanging="360"/>
      </w:pPr>
      <w:rPr>
        <w:rFonts w:ascii="Symbol" w:eastAsiaTheme="minorHAnsi" w:hAnsi="Symbol" w:cstheme="minorHAnsi"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0">
    <w:nsid w:val="38A54921"/>
    <w:multiLevelType w:val="hybridMultilevel"/>
    <w:tmpl w:val="FD2C4CE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nsid w:val="3A4529A3"/>
    <w:multiLevelType w:val="hybridMultilevel"/>
    <w:tmpl w:val="875671E2"/>
    <w:lvl w:ilvl="0" w:tplc="9B6A9FA8">
      <w:start w:val="4"/>
      <w:numFmt w:val="bullet"/>
      <w:lvlText w:val=""/>
      <w:lvlJc w:val="left"/>
      <w:pPr>
        <w:ind w:left="720" w:hanging="360"/>
      </w:pPr>
      <w:rPr>
        <w:rFonts w:ascii="Symbol" w:eastAsiaTheme="minorHAnsi" w:hAnsi="Symbol" w:cstheme="minorHAns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3ACC5B47"/>
    <w:multiLevelType w:val="multilevel"/>
    <w:tmpl w:val="FF4C9EF0"/>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13">
    <w:nsid w:val="3CDF6D5B"/>
    <w:multiLevelType w:val="hybridMultilevel"/>
    <w:tmpl w:val="2FCE70E2"/>
    <w:lvl w:ilvl="0" w:tplc="FA729F1A">
      <w:start w:val="6"/>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40F5478D"/>
    <w:multiLevelType w:val="hybridMultilevel"/>
    <w:tmpl w:val="B6E4BE3E"/>
    <w:lvl w:ilvl="0" w:tplc="29202806">
      <w:start w:val="4"/>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5">
    <w:nsid w:val="41E4029E"/>
    <w:multiLevelType w:val="hybridMultilevel"/>
    <w:tmpl w:val="29D43236"/>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49BF6BDB"/>
    <w:multiLevelType w:val="hybridMultilevel"/>
    <w:tmpl w:val="EB1877E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7">
    <w:nsid w:val="4CAE6F9C"/>
    <w:multiLevelType w:val="hybridMultilevel"/>
    <w:tmpl w:val="1F4292E2"/>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nsid w:val="539E1DB3"/>
    <w:multiLevelType w:val="hybridMultilevel"/>
    <w:tmpl w:val="14CAF5E2"/>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547300B2"/>
    <w:multiLevelType w:val="multilevel"/>
    <w:tmpl w:val="B6926FA2"/>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0">
    <w:nsid w:val="5578358E"/>
    <w:multiLevelType w:val="multilevel"/>
    <w:tmpl w:val="94E4938C"/>
    <w:lvl w:ilvl="0">
      <w:start w:val="2"/>
      <w:numFmt w:val="decimal"/>
      <w:lvlText w:val="%1"/>
      <w:lvlJc w:val="left"/>
      <w:pPr>
        <w:ind w:left="360" w:hanging="360"/>
      </w:pPr>
    </w:lvl>
    <w:lvl w:ilvl="1">
      <w:start w:val="5"/>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21">
    <w:nsid w:val="5A2F17A8"/>
    <w:multiLevelType w:val="hybridMultilevel"/>
    <w:tmpl w:val="66EA919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nsid w:val="5A355D75"/>
    <w:multiLevelType w:val="multilevel"/>
    <w:tmpl w:val="B6926FA2"/>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
    <w:nsid w:val="5F0D3754"/>
    <w:multiLevelType w:val="hybridMultilevel"/>
    <w:tmpl w:val="91B2D9B8"/>
    <w:lvl w:ilvl="0" w:tplc="6F30EAA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nsid w:val="5FE926F6"/>
    <w:multiLevelType w:val="hybridMultilevel"/>
    <w:tmpl w:val="3DAE87C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729D47FF"/>
    <w:multiLevelType w:val="hybridMultilevel"/>
    <w:tmpl w:val="DA7EBDA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nsid w:val="72D52E8E"/>
    <w:multiLevelType w:val="multilevel"/>
    <w:tmpl w:val="FF4C9EF0"/>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7">
    <w:nsid w:val="7ABB2618"/>
    <w:multiLevelType w:val="hybridMultilevel"/>
    <w:tmpl w:val="D108A758"/>
    <w:lvl w:ilvl="0" w:tplc="8C32D18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nsid w:val="7D7B28BA"/>
    <w:multiLevelType w:val="hybridMultilevel"/>
    <w:tmpl w:val="38B4BD40"/>
    <w:lvl w:ilvl="0" w:tplc="930E2440">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29">
    <w:nsid w:val="7E5C66CB"/>
    <w:multiLevelType w:val="multilevel"/>
    <w:tmpl w:val="FF4C9EF0"/>
    <w:lvl w:ilvl="0">
      <w:start w:val="2"/>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num w:numId="1">
    <w:abstractNumId w:val="23"/>
  </w:num>
  <w:num w:numId="2">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11"/>
  </w:num>
  <w:num w:numId="12">
    <w:abstractNumId w:val="9"/>
  </w:num>
  <w:num w:numId="13">
    <w:abstractNumId w:val="27"/>
  </w:num>
  <w:num w:numId="14">
    <w:abstractNumId w:val="21"/>
  </w:num>
  <w:num w:numId="15">
    <w:abstractNumId w:val="24"/>
  </w:num>
  <w:num w:numId="16">
    <w:abstractNumId w:val="25"/>
  </w:num>
  <w:num w:numId="17">
    <w:abstractNumId w:val="10"/>
  </w:num>
  <w:num w:numId="18">
    <w:abstractNumId w:val="14"/>
  </w:num>
  <w:num w:numId="19">
    <w:abstractNumId w:val="0"/>
  </w:num>
  <w:num w:numId="20">
    <w:abstractNumId w:val="26"/>
  </w:num>
  <w:num w:numId="21">
    <w:abstractNumId w:val="1"/>
  </w:num>
  <w:num w:numId="22">
    <w:abstractNumId w:val="12"/>
  </w:num>
  <w:num w:numId="23">
    <w:abstractNumId w:val="13"/>
  </w:num>
  <w:num w:numId="24">
    <w:abstractNumId w:val="15"/>
  </w:num>
  <w:num w:numId="25">
    <w:abstractNumId w:val="29"/>
  </w:num>
  <w:num w:numId="26">
    <w:abstractNumId w:val="22"/>
  </w:num>
  <w:num w:numId="27">
    <w:abstractNumId w:val="17"/>
  </w:num>
  <w:num w:numId="28">
    <w:abstractNumId w:val="6"/>
  </w:num>
  <w:num w:numId="29">
    <w:abstractNumId w:val="1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f5tw2szqravs7exfr1veet1tsv5fprt2re9&quot;&gt;tez kütüphane&lt;record-ids&gt;&lt;item&gt;1&lt;/item&gt;&lt;item&gt;3&lt;/item&gt;&lt;item&gt;4&lt;/item&gt;&lt;item&gt;5&lt;/item&gt;&lt;item&gt;6&lt;/item&gt;&lt;item&gt;7&lt;/item&gt;&lt;item&gt;8&lt;/item&gt;&lt;item&gt;9&lt;/item&gt;&lt;item&gt;10&lt;/item&gt;&lt;item&gt;11&lt;/item&gt;&lt;item&gt;12&lt;/item&gt;&lt;item&gt;13&lt;/item&gt;&lt;item&gt;15&lt;/item&gt;&lt;item&gt;16&lt;/item&gt;&lt;item&gt;17&lt;/item&gt;&lt;item&gt;18&lt;/item&gt;&lt;item&gt;19&lt;/item&gt;&lt;item&gt;20&lt;/item&gt;&lt;item&gt;21&lt;/item&gt;&lt;item&gt;22&lt;/item&gt;&lt;item&gt;23&lt;/item&gt;&lt;item&gt;25&lt;/item&gt;&lt;item&gt;26&lt;/item&gt;&lt;item&gt;27&lt;/item&gt;&lt;item&gt;28&lt;/item&gt;&lt;item&gt;29&lt;/item&gt;&lt;item&gt;32&lt;/item&gt;&lt;item&gt;33&lt;/item&gt;&lt;item&gt;34&lt;/item&gt;&lt;item&gt;35&lt;/item&gt;&lt;item&gt;36&lt;/item&gt;&lt;item&gt;37&lt;/item&gt;&lt;item&gt;38&lt;/item&gt;&lt;item&gt;39&lt;/item&gt;&lt;item&gt;40&lt;/item&gt;&lt;item&gt;41&lt;/item&gt;&lt;item&gt;42&lt;/item&gt;&lt;item&gt;43&lt;/item&gt;&lt;item&gt;45&lt;/item&gt;&lt;item&gt;46&lt;/item&gt;&lt;item&gt;47&lt;/item&gt;&lt;item&gt;48&lt;/item&gt;&lt;item&gt;49&lt;/item&gt;&lt;item&gt;50&lt;/item&gt;&lt;item&gt;51&lt;/item&gt;&lt;item&gt;52&lt;/item&gt;&lt;item&gt;53&lt;/item&gt;&lt;item&gt;54&lt;/item&gt;&lt;item&gt;55&lt;/item&gt;&lt;item&gt;56&lt;/item&gt;&lt;item&gt;57&lt;/item&gt;&lt;item&gt;58&lt;/item&gt;&lt;item&gt;60&lt;/item&gt;&lt;item&gt;61&lt;/item&gt;&lt;item&gt;62&lt;/item&gt;&lt;item&gt;63&lt;/item&gt;&lt;item&gt;65&lt;/item&gt;&lt;item&gt;66&lt;/item&gt;&lt;item&gt;67&lt;/item&gt;&lt;item&gt;68&lt;/item&gt;&lt;item&gt;69&lt;/item&gt;&lt;item&gt;70&lt;/item&gt;&lt;item&gt;71&lt;/item&gt;&lt;item&gt;72&lt;/item&gt;&lt;item&gt;74&lt;/item&gt;&lt;item&gt;77&lt;/item&gt;&lt;item&gt;78&lt;/item&gt;&lt;item&gt;79&lt;/item&gt;&lt;item&gt;80&lt;/item&gt;&lt;item&gt;81&lt;/item&gt;&lt;item&gt;82&lt;/item&gt;&lt;item&gt;83&lt;/item&gt;&lt;item&gt;84&lt;/item&gt;&lt;item&gt;85&lt;/item&gt;&lt;item&gt;86&lt;/item&gt;&lt;/record-ids&gt;&lt;/item&gt;&lt;/Libraries&gt;"/>
  </w:docVars>
  <w:rsids>
    <w:rsidRoot w:val="0098188B"/>
    <w:rsid w:val="000251DF"/>
    <w:rsid w:val="00031F78"/>
    <w:rsid w:val="000416A2"/>
    <w:rsid w:val="00044B1E"/>
    <w:rsid w:val="00055C9B"/>
    <w:rsid w:val="00071055"/>
    <w:rsid w:val="00071173"/>
    <w:rsid w:val="0007311F"/>
    <w:rsid w:val="00075344"/>
    <w:rsid w:val="000772A8"/>
    <w:rsid w:val="00082D28"/>
    <w:rsid w:val="00085B50"/>
    <w:rsid w:val="0009157A"/>
    <w:rsid w:val="00091D21"/>
    <w:rsid w:val="00095121"/>
    <w:rsid w:val="00097538"/>
    <w:rsid w:val="00097600"/>
    <w:rsid w:val="000A489D"/>
    <w:rsid w:val="000C0C55"/>
    <w:rsid w:val="000C28D7"/>
    <w:rsid w:val="000C2C33"/>
    <w:rsid w:val="000D02DF"/>
    <w:rsid w:val="000E2068"/>
    <w:rsid w:val="000E672D"/>
    <w:rsid w:val="000F3507"/>
    <w:rsid w:val="000F3782"/>
    <w:rsid w:val="000F7CAE"/>
    <w:rsid w:val="001018F7"/>
    <w:rsid w:val="00103DBA"/>
    <w:rsid w:val="00120C86"/>
    <w:rsid w:val="00125987"/>
    <w:rsid w:val="00135BEE"/>
    <w:rsid w:val="0014167A"/>
    <w:rsid w:val="00143B95"/>
    <w:rsid w:val="0015621D"/>
    <w:rsid w:val="001576F2"/>
    <w:rsid w:val="00171F06"/>
    <w:rsid w:val="00180EF0"/>
    <w:rsid w:val="00196F73"/>
    <w:rsid w:val="001A0976"/>
    <w:rsid w:val="001B48D2"/>
    <w:rsid w:val="001B6DFC"/>
    <w:rsid w:val="001C37C8"/>
    <w:rsid w:val="001D5F7A"/>
    <w:rsid w:val="001E0F17"/>
    <w:rsid w:val="001E595E"/>
    <w:rsid w:val="001F14E0"/>
    <w:rsid w:val="001F6C28"/>
    <w:rsid w:val="001F6F4F"/>
    <w:rsid w:val="002011A5"/>
    <w:rsid w:val="00201D9E"/>
    <w:rsid w:val="0020768A"/>
    <w:rsid w:val="00224ACC"/>
    <w:rsid w:val="00235275"/>
    <w:rsid w:val="00235614"/>
    <w:rsid w:val="0024743B"/>
    <w:rsid w:val="002524AB"/>
    <w:rsid w:val="00252D5D"/>
    <w:rsid w:val="00253F93"/>
    <w:rsid w:val="002575C1"/>
    <w:rsid w:val="0027431D"/>
    <w:rsid w:val="00276581"/>
    <w:rsid w:val="00285D16"/>
    <w:rsid w:val="00292AD8"/>
    <w:rsid w:val="00292BD1"/>
    <w:rsid w:val="002A1B69"/>
    <w:rsid w:val="002A3339"/>
    <w:rsid w:val="002C4720"/>
    <w:rsid w:val="002C5A30"/>
    <w:rsid w:val="002C7576"/>
    <w:rsid w:val="002C769C"/>
    <w:rsid w:val="002E30C2"/>
    <w:rsid w:val="002E3A94"/>
    <w:rsid w:val="002E7A5D"/>
    <w:rsid w:val="002E7CD5"/>
    <w:rsid w:val="002F35DA"/>
    <w:rsid w:val="0030166B"/>
    <w:rsid w:val="003018BF"/>
    <w:rsid w:val="00324220"/>
    <w:rsid w:val="00334AB5"/>
    <w:rsid w:val="00346586"/>
    <w:rsid w:val="00346F56"/>
    <w:rsid w:val="0035131B"/>
    <w:rsid w:val="00351D09"/>
    <w:rsid w:val="003613C2"/>
    <w:rsid w:val="00381624"/>
    <w:rsid w:val="00394E76"/>
    <w:rsid w:val="003A0D07"/>
    <w:rsid w:val="003B4B05"/>
    <w:rsid w:val="003C337F"/>
    <w:rsid w:val="003C78B3"/>
    <w:rsid w:val="003D569E"/>
    <w:rsid w:val="003D5E6B"/>
    <w:rsid w:val="003D7A24"/>
    <w:rsid w:val="003F304E"/>
    <w:rsid w:val="003F3C29"/>
    <w:rsid w:val="00403A99"/>
    <w:rsid w:val="00407410"/>
    <w:rsid w:val="00410C56"/>
    <w:rsid w:val="00414ABA"/>
    <w:rsid w:val="00417D64"/>
    <w:rsid w:val="0043721D"/>
    <w:rsid w:val="00446953"/>
    <w:rsid w:val="0045175A"/>
    <w:rsid w:val="00452686"/>
    <w:rsid w:val="00460974"/>
    <w:rsid w:val="004705D1"/>
    <w:rsid w:val="0047216C"/>
    <w:rsid w:val="00477C4E"/>
    <w:rsid w:val="00482F71"/>
    <w:rsid w:val="00484DAF"/>
    <w:rsid w:val="004871EF"/>
    <w:rsid w:val="004910EE"/>
    <w:rsid w:val="00491122"/>
    <w:rsid w:val="00493D5E"/>
    <w:rsid w:val="004A4683"/>
    <w:rsid w:val="004B3883"/>
    <w:rsid w:val="004B63DB"/>
    <w:rsid w:val="004D0314"/>
    <w:rsid w:val="004D30B0"/>
    <w:rsid w:val="004D6039"/>
    <w:rsid w:val="004F071A"/>
    <w:rsid w:val="004F0C13"/>
    <w:rsid w:val="004F3157"/>
    <w:rsid w:val="00504E31"/>
    <w:rsid w:val="005200D8"/>
    <w:rsid w:val="005244EA"/>
    <w:rsid w:val="00533472"/>
    <w:rsid w:val="00533834"/>
    <w:rsid w:val="00544657"/>
    <w:rsid w:val="00556F18"/>
    <w:rsid w:val="005600CA"/>
    <w:rsid w:val="00560772"/>
    <w:rsid w:val="0056489E"/>
    <w:rsid w:val="005728CF"/>
    <w:rsid w:val="00574652"/>
    <w:rsid w:val="00583425"/>
    <w:rsid w:val="0058342C"/>
    <w:rsid w:val="00587032"/>
    <w:rsid w:val="00596E13"/>
    <w:rsid w:val="005C510A"/>
    <w:rsid w:val="005C6466"/>
    <w:rsid w:val="005D063D"/>
    <w:rsid w:val="005D350D"/>
    <w:rsid w:val="005E242A"/>
    <w:rsid w:val="005E436D"/>
    <w:rsid w:val="005F26C2"/>
    <w:rsid w:val="00600EA5"/>
    <w:rsid w:val="00601B63"/>
    <w:rsid w:val="006030D6"/>
    <w:rsid w:val="00607D4C"/>
    <w:rsid w:val="00610FE4"/>
    <w:rsid w:val="006240A5"/>
    <w:rsid w:val="006332ED"/>
    <w:rsid w:val="006442AB"/>
    <w:rsid w:val="00653E81"/>
    <w:rsid w:val="00657579"/>
    <w:rsid w:val="00662DE9"/>
    <w:rsid w:val="00664A91"/>
    <w:rsid w:val="0068069D"/>
    <w:rsid w:val="00682F9B"/>
    <w:rsid w:val="00690734"/>
    <w:rsid w:val="00690BAF"/>
    <w:rsid w:val="006954D8"/>
    <w:rsid w:val="006B661F"/>
    <w:rsid w:val="006C4A2D"/>
    <w:rsid w:val="006C56D9"/>
    <w:rsid w:val="006D044B"/>
    <w:rsid w:val="006D1F1F"/>
    <w:rsid w:val="006D3326"/>
    <w:rsid w:val="00702245"/>
    <w:rsid w:val="00705DD8"/>
    <w:rsid w:val="00711EF6"/>
    <w:rsid w:val="00717D3D"/>
    <w:rsid w:val="007275CB"/>
    <w:rsid w:val="00732A00"/>
    <w:rsid w:val="00734CCB"/>
    <w:rsid w:val="00745CE4"/>
    <w:rsid w:val="00752899"/>
    <w:rsid w:val="00763764"/>
    <w:rsid w:val="00763E11"/>
    <w:rsid w:val="00765AB0"/>
    <w:rsid w:val="00765FC5"/>
    <w:rsid w:val="00766705"/>
    <w:rsid w:val="00770CB8"/>
    <w:rsid w:val="0077575C"/>
    <w:rsid w:val="00777990"/>
    <w:rsid w:val="007816A7"/>
    <w:rsid w:val="00785576"/>
    <w:rsid w:val="0078773C"/>
    <w:rsid w:val="007A0876"/>
    <w:rsid w:val="007A0C80"/>
    <w:rsid w:val="007A44F6"/>
    <w:rsid w:val="007A664B"/>
    <w:rsid w:val="007B428B"/>
    <w:rsid w:val="007C17C9"/>
    <w:rsid w:val="007D0686"/>
    <w:rsid w:val="007D0D7B"/>
    <w:rsid w:val="007D4ABB"/>
    <w:rsid w:val="007D6275"/>
    <w:rsid w:val="007E4D04"/>
    <w:rsid w:val="007F3494"/>
    <w:rsid w:val="007F6CE0"/>
    <w:rsid w:val="00805824"/>
    <w:rsid w:val="00811159"/>
    <w:rsid w:val="00811B0A"/>
    <w:rsid w:val="00821502"/>
    <w:rsid w:val="008216DF"/>
    <w:rsid w:val="0083158A"/>
    <w:rsid w:val="00835764"/>
    <w:rsid w:val="00851A16"/>
    <w:rsid w:val="008551BB"/>
    <w:rsid w:val="00860242"/>
    <w:rsid w:val="008660D3"/>
    <w:rsid w:val="008721D1"/>
    <w:rsid w:val="00872CAB"/>
    <w:rsid w:val="00876DD7"/>
    <w:rsid w:val="008775E3"/>
    <w:rsid w:val="0087772F"/>
    <w:rsid w:val="00881313"/>
    <w:rsid w:val="00885FEA"/>
    <w:rsid w:val="008934E8"/>
    <w:rsid w:val="00896DD0"/>
    <w:rsid w:val="008A58DB"/>
    <w:rsid w:val="008B10D9"/>
    <w:rsid w:val="008B73EE"/>
    <w:rsid w:val="008B78EB"/>
    <w:rsid w:val="008C17E2"/>
    <w:rsid w:val="008D20DE"/>
    <w:rsid w:val="008D2DD7"/>
    <w:rsid w:val="008D34D2"/>
    <w:rsid w:val="008D5C0B"/>
    <w:rsid w:val="008D7CD5"/>
    <w:rsid w:val="008F25BB"/>
    <w:rsid w:val="00927646"/>
    <w:rsid w:val="00935CD6"/>
    <w:rsid w:val="0093737C"/>
    <w:rsid w:val="00941BBF"/>
    <w:rsid w:val="0094311D"/>
    <w:rsid w:val="00945106"/>
    <w:rsid w:val="00952D5F"/>
    <w:rsid w:val="00954003"/>
    <w:rsid w:val="00962C62"/>
    <w:rsid w:val="00963EA8"/>
    <w:rsid w:val="00966F4C"/>
    <w:rsid w:val="00971854"/>
    <w:rsid w:val="0098188B"/>
    <w:rsid w:val="009849F5"/>
    <w:rsid w:val="00990037"/>
    <w:rsid w:val="00993081"/>
    <w:rsid w:val="00995D6F"/>
    <w:rsid w:val="009A091B"/>
    <w:rsid w:val="009A38C7"/>
    <w:rsid w:val="009C7053"/>
    <w:rsid w:val="009D0085"/>
    <w:rsid w:val="009D4AF5"/>
    <w:rsid w:val="009D7B4A"/>
    <w:rsid w:val="009E7C8C"/>
    <w:rsid w:val="009F25D9"/>
    <w:rsid w:val="00A033A6"/>
    <w:rsid w:val="00A06370"/>
    <w:rsid w:val="00A06BCF"/>
    <w:rsid w:val="00A10D2E"/>
    <w:rsid w:val="00A15038"/>
    <w:rsid w:val="00A15740"/>
    <w:rsid w:val="00A17F52"/>
    <w:rsid w:val="00A23CCA"/>
    <w:rsid w:val="00A251BF"/>
    <w:rsid w:val="00A31517"/>
    <w:rsid w:val="00A31CD3"/>
    <w:rsid w:val="00A36B9C"/>
    <w:rsid w:val="00A44F13"/>
    <w:rsid w:val="00A47E7E"/>
    <w:rsid w:val="00A51B87"/>
    <w:rsid w:val="00A53FF2"/>
    <w:rsid w:val="00A60853"/>
    <w:rsid w:val="00A668C5"/>
    <w:rsid w:val="00A87E1A"/>
    <w:rsid w:val="00A924C1"/>
    <w:rsid w:val="00A97F02"/>
    <w:rsid w:val="00AB0CD9"/>
    <w:rsid w:val="00AB5D20"/>
    <w:rsid w:val="00AB638B"/>
    <w:rsid w:val="00AB6D33"/>
    <w:rsid w:val="00AC0CF7"/>
    <w:rsid w:val="00AC3EA9"/>
    <w:rsid w:val="00AC59D4"/>
    <w:rsid w:val="00AC73B1"/>
    <w:rsid w:val="00AD3D25"/>
    <w:rsid w:val="00AD476B"/>
    <w:rsid w:val="00AD7DBA"/>
    <w:rsid w:val="00AE3D8C"/>
    <w:rsid w:val="00B0405B"/>
    <w:rsid w:val="00B0553D"/>
    <w:rsid w:val="00B16DF2"/>
    <w:rsid w:val="00B22039"/>
    <w:rsid w:val="00B23781"/>
    <w:rsid w:val="00B33A66"/>
    <w:rsid w:val="00B60F97"/>
    <w:rsid w:val="00B61046"/>
    <w:rsid w:val="00B62E0A"/>
    <w:rsid w:val="00B67A77"/>
    <w:rsid w:val="00B7182B"/>
    <w:rsid w:val="00B83AF9"/>
    <w:rsid w:val="00B93C3A"/>
    <w:rsid w:val="00BB19F0"/>
    <w:rsid w:val="00BC2B4F"/>
    <w:rsid w:val="00BD0931"/>
    <w:rsid w:val="00BE3443"/>
    <w:rsid w:val="00C0145C"/>
    <w:rsid w:val="00C06F7A"/>
    <w:rsid w:val="00C14940"/>
    <w:rsid w:val="00C273F5"/>
    <w:rsid w:val="00C428A3"/>
    <w:rsid w:val="00C46789"/>
    <w:rsid w:val="00C75703"/>
    <w:rsid w:val="00C760D0"/>
    <w:rsid w:val="00C87C78"/>
    <w:rsid w:val="00C90327"/>
    <w:rsid w:val="00C96F74"/>
    <w:rsid w:val="00CA1EEF"/>
    <w:rsid w:val="00CA2F6D"/>
    <w:rsid w:val="00CA66C6"/>
    <w:rsid w:val="00CB27E3"/>
    <w:rsid w:val="00CB4592"/>
    <w:rsid w:val="00CC477C"/>
    <w:rsid w:val="00CC6EF4"/>
    <w:rsid w:val="00CD7922"/>
    <w:rsid w:val="00CD7F3A"/>
    <w:rsid w:val="00CE5DEB"/>
    <w:rsid w:val="00CF0BD4"/>
    <w:rsid w:val="00D12199"/>
    <w:rsid w:val="00D121E6"/>
    <w:rsid w:val="00D155ED"/>
    <w:rsid w:val="00D2243F"/>
    <w:rsid w:val="00D403BB"/>
    <w:rsid w:val="00D47577"/>
    <w:rsid w:val="00D56A84"/>
    <w:rsid w:val="00D637BC"/>
    <w:rsid w:val="00D70CA8"/>
    <w:rsid w:val="00D73008"/>
    <w:rsid w:val="00D7624B"/>
    <w:rsid w:val="00D7702D"/>
    <w:rsid w:val="00D81D32"/>
    <w:rsid w:val="00D83772"/>
    <w:rsid w:val="00D87906"/>
    <w:rsid w:val="00DA309A"/>
    <w:rsid w:val="00DB23B0"/>
    <w:rsid w:val="00DB5820"/>
    <w:rsid w:val="00DC3845"/>
    <w:rsid w:val="00DD1988"/>
    <w:rsid w:val="00DD4728"/>
    <w:rsid w:val="00DD6B89"/>
    <w:rsid w:val="00DE37FD"/>
    <w:rsid w:val="00DE404D"/>
    <w:rsid w:val="00DE53C5"/>
    <w:rsid w:val="00DE5AC7"/>
    <w:rsid w:val="00DF389B"/>
    <w:rsid w:val="00DF582C"/>
    <w:rsid w:val="00E04C91"/>
    <w:rsid w:val="00E12D04"/>
    <w:rsid w:val="00E15B66"/>
    <w:rsid w:val="00E36AB4"/>
    <w:rsid w:val="00E426FD"/>
    <w:rsid w:val="00E6094D"/>
    <w:rsid w:val="00E621AC"/>
    <w:rsid w:val="00E7146D"/>
    <w:rsid w:val="00E755B4"/>
    <w:rsid w:val="00E77A23"/>
    <w:rsid w:val="00E77E6D"/>
    <w:rsid w:val="00E91EA5"/>
    <w:rsid w:val="00E938A9"/>
    <w:rsid w:val="00E946DB"/>
    <w:rsid w:val="00E96AFA"/>
    <w:rsid w:val="00E97FC1"/>
    <w:rsid w:val="00EA54F5"/>
    <w:rsid w:val="00EA6518"/>
    <w:rsid w:val="00EA6B79"/>
    <w:rsid w:val="00EA6D6E"/>
    <w:rsid w:val="00EA7E48"/>
    <w:rsid w:val="00EB1178"/>
    <w:rsid w:val="00EB40F0"/>
    <w:rsid w:val="00EC0983"/>
    <w:rsid w:val="00ED0B2B"/>
    <w:rsid w:val="00EF04FE"/>
    <w:rsid w:val="00EF0C8B"/>
    <w:rsid w:val="00F05A00"/>
    <w:rsid w:val="00F15A43"/>
    <w:rsid w:val="00F22E1D"/>
    <w:rsid w:val="00F30CAD"/>
    <w:rsid w:val="00F5759B"/>
    <w:rsid w:val="00F65D94"/>
    <w:rsid w:val="00F66ACE"/>
    <w:rsid w:val="00F77926"/>
    <w:rsid w:val="00F83FF0"/>
    <w:rsid w:val="00F916F7"/>
    <w:rsid w:val="00F9399F"/>
    <w:rsid w:val="00FA1B2F"/>
    <w:rsid w:val="00FC1578"/>
    <w:rsid w:val="00FD1ADA"/>
    <w:rsid w:val="00FD52F6"/>
    <w:rsid w:val="00FE38C1"/>
    <w:rsid w:val="00FF0418"/>
    <w:rsid w:val="00FF6F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link w:val="Balk1Char"/>
    <w:uiPriority w:val="1"/>
    <w:qFormat/>
    <w:rsid w:val="0077575C"/>
    <w:pPr>
      <w:widowControl w:val="0"/>
      <w:autoSpaceDE w:val="0"/>
      <w:autoSpaceDN w:val="0"/>
      <w:spacing w:after="360" w:line="360" w:lineRule="auto"/>
      <w:jc w:val="center"/>
      <w:outlineLvl w:val="0"/>
    </w:pPr>
    <w:rPr>
      <w:rFonts w:eastAsia="Arial" w:cs="Arial"/>
      <w:b/>
      <w:bCs/>
      <w:sz w:val="24"/>
      <w:szCs w:val="28"/>
    </w:rPr>
  </w:style>
  <w:style w:type="paragraph" w:styleId="Balk2">
    <w:name w:val="heading 2"/>
    <w:basedOn w:val="Normal"/>
    <w:next w:val="Normal"/>
    <w:link w:val="Balk2Char"/>
    <w:uiPriority w:val="9"/>
    <w:unhideWhenUsed/>
    <w:qFormat/>
    <w:rsid w:val="001F6C28"/>
    <w:pPr>
      <w:keepNext/>
      <w:keepLines/>
      <w:spacing w:before="360" w:after="120" w:line="360" w:lineRule="auto"/>
      <w:outlineLvl w:val="1"/>
    </w:pPr>
    <w:rPr>
      <w:rFonts w:eastAsiaTheme="majorEastAsia" w:cstheme="majorBidi"/>
      <w:b/>
      <w:color w:val="000000" w:themeColor="text1"/>
      <w:sz w:val="24"/>
      <w:szCs w:val="26"/>
    </w:rPr>
  </w:style>
  <w:style w:type="paragraph" w:styleId="Balk3">
    <w:name w:val="heading 3"/>
    <w:basedOn w:val="Normal"/>
    <w:next w:val="Normal"/>
    <w:link w:val="Balk3Char"/>
    <w:uiPriority w:val="9"/>
    <w:unhideWhenUsed/>
    <w:qFormat/>
    <w:rsid w:val="001F6C28"/>
    <w:pPr>
      <w:keepNext/>
      <w:keepLines/>
      <w:spacing w:before="360" w:after="120" w:line="360" w:lineRule="auto"/>
      <w:ind w:firstLine="709"/>
      <w:outlineLvl w:val="2"/>
    </w:pPr>
    <w:rPr>
      <w:rFonts w:eastAsiaTheme="majorEastAsia" w:cstheme="majorBidi"/>
      <w:b/>
      <w:color w:val="000000" w:themeColor="text1"/>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A31CD3"/>
    <w:pPr>
      <w:ind w:left="720"/>
      <w:contextualSpacing/>
    </w:pPr>
  </w:style>
  <w:style w:type="paragraph" w:customStyle="1" w:styleId="EndNoteBibliographyTitle">
    <w:name w:val="EndNote Bibliography Title"/>
    <w:basedOn w:val="Normal"/>
    <w:link w:val="EndNoteBibliographyTitleChar"/>
    <w:rsid w:val="00AC73B1"/>
    <w:pPr>
      <w:spacing w:after="0"/>
      <w:jc w:val="center"/>
    </w:pPr>
    <w:rPr>
      <w:rFonts w:ascii="Calibri" w:hAnsi="Calibri" w:cs="Calibri"/>
      <w:noProof/>
      <w:lang w:val="en-US"/>
    </w:rPr>
  </w:style>
  <w:style w:type="character" w:customStyle="1" w:styleId="EndNoteBibliographyTitleChar">
    <w:name w:val="EndNote Bibliography Title Char"/>
    <w:basedOn w:val="VarsaylanParagrafYazTipi"/>
    <w:link w:val="EndNoteBibliographyTitle"/>
    <w:rsid w:val="00AC73B1"/>
    <w:rPr>
      <w:rFonts w:ascii="Calibri" w:hAnsi="Calibri" w:cs="Calibri"/>
      <w:noProof/>
      <w:lang w:val="en-US"/>
    </w:rPr>
  </w:style>
  <w:style w:type="paragraph" w:customStyle="1" w:styleId="EndNoteBibliography">
    <w:name w:val="EndNote Bibliography"/>
    <w:basedOn w:val="Normal"/>
    <w:link w:val="EndNoteBibliographyChar"/>
    <w:rsid w:val="00AC73B1"/>
    <w:pPr>
      <w:spacing w:line="240" w:lineRule="auto"/>
    </w:pPr>
    <w:rPr>
      <w:rFonts w:ascii="Calibri" w:hAnsi="Calibri" w:cs="Calibri"/>
      <w:noProof/>
      <w:lang w:val="en-US"/>
    </w:rPr>
  </w:style>
  <w:style w:type="character" w:customStyle="1" w:styleId="EndNoteBibliographyChar">
    <w:name w:val="EndNote Bibliography Char"/>
    <w:basedOn w:val="VarsaylanParagrafYazTipi"/>
    <w:link w:val="EndNoteBibliography"/>
    <w:rsid w:val="00AC73B1"/>
    <w:rPr>
      <w:rFonts w:ascii="Calibri" w:hAnsi="Calibri" w:cs="Calibri"/>
      <w:noProof/>
      <w:lang w:val="en-US"/>
    </w:rPr>
  </w:style>
  <w:style w:type="paragraph" w:styleId="HTMLncedenBiimlendirilmi">
    <w:name w:val="HTML Preformatted"/>
    <w:basedOn w:val="Normal"/>
    <w:link w:val="HTMLncedenBiimlendirilmiChar"/>
    <w:uiPriority w:val="99"/>
    <w:semiHidden/>
    <w:unhideWhenUsed/>
    <w:rsid w:val="002E3A94"/>
    <w:pPr>
      <w:spacing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2E3A94"/>
    <w:rPr>
      <w:rFonts w:ascii="Consolas" w:hAnsi="Consolas"/>
      <w:sz w:val="20"/>
      <w:szCs w:val="20"/>
    </w:rPr>
  </w:style>
  <w:style w:type="table" w:styleId="TabloKlavuzu">
    <w:name w:val="Table Grid"/>
    <w:basedOn w:val="NormalTablo"/>
    <w:uiPriority w:val="59"/>
    <w:rsid w:val="009A0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C760D0"/>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E426F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426FD"/>
    <w:rPr>
      <w:rFonts w:ascii="Tahoma" w:hAnsi="Tahoma" w:cs="Tahoma"/>
      <w:sz w:val="16"/>
      <w:szCs w:val="16"/>
    </w:rPr>
  </w:style>
  <w:style w:type="character" w:customStyle="1" w:styleId="Balk1Char">
    <w:name w:val="Başlık 1 Char"/>
    <w:basedOn w:val="VarsaylanParagrafYazTipi"/>
    <w:link w:val="Balk1"/>
    <w:uiPriority w:val="1"/>
    <w:rsid w:val="0077575C"/>
    <w:rPr>
      <w:rFonts w:eastAsia="Arial" w:cs="Arial"/>
      <w:b/>
      <w:bCs/>
      <w:sz w:val="24"/>
      <w:szCs w:val="28"/>
    </w:rPr>
  </w:style>
  <w:style w:type="paragraph" w:styleId="GvdeMetni">
    <w:name w:val="Body Text"/>
    <w:basedOn w:val="Normal"/>
    <w:link w:val="GvdeMetniChar"/>
    <w:uiPriority w:val="1"/>
    <w:qFormat/>
    <w:rsid w:val="00587032"/>
    <w:pPr>
      <w:widowControl w:val="0"/>
      <w:autoSpaceDE w:val="0"/>
      <w:autoSpaceDN w:val="0"/>
      <w:spacing w:after="0" w:line="240" w:lineRule="auto"/>
    </w:pPr>
    <w:rPr>
      <w:rFonts w:ascii="Arial MT" w:eastAsia="Arial MT" w:hAnsi="Arial MT" w:cs="Arial MT"/>
      <w:sz w:val="24"/>
      <w:szCs w:val="24"/>
    </w:rPr>
  </w:style>
  <w:style w:type="character" w:customStyle="1" w:styleId="GvdeMetniChar">
    <w:name w:val="Gövde Metni Char"/>
    <w:basedOn w:val="VarsaylanParagrafYazTipi"/>
    <w:link w:val="GvdeMetni"/>
    <w:uiPriority w:val="1"/>
    <w:rsid w:val="00587032"/>
    <w:rPr>
      <w:rFonts w:ascii="Arial MT" w:eastAsia="Arial MT" w:hAnsi="Arial MT" w:cs="Arial MT"/>
      <w:sz w:val="24"/>
      <w:szCs w:val="24"/>
    </w:rPr>
  </w:style>
  <w:style w:type="paragraph" w:styleId="stbilgi">
    <w:name w:val="header"/>
    <w:basedOn w:val="Normal"/>
    <w:link w:val="stbilgiChar"/>
    <w:uiPriority w:val="99"/>
    <w:unhideWhenUsed/>
    <w:rsid w:val="0077575C"/>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7575C"/>
  </w:style>
  <w:style w:type="paragraph" w:styleId="Altbilgi">
    <w:name w:val="footer"/>
    <w:basedOn w:val="Normal"/>
    <w:link w:val="AltbilgiChar"/>
    <w:uiPriority w:val="99"/>
    <w:unhideWhenUsed/>
    <w:rsid w:val="0077575C"/>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7575C"/>
  </w:style>
  <w:style w:type="paragraph" w:customStyle="1" w:styleId="metinn">
    <w:name w:val="metinn"/>
    <w:basedOn w:val="GvdeMetni"/>
    <w:qFormat/>
    <w:rsid w:val="001F6C28"/>
    <w:pPr>
      <w:spacing w:line="360" w:lineRule="auto"/>
      <w:ind w:firstLine="709"/>
      <w:jc w:val="both"/>
    </w:pPr>
    <w:rPr>
      <w:rFonts w:asciiTheme="minorHAnsi" w:hAnsiTheme="minorHAnsi"/>
      <w:szCs w:val="28"/>
    </w:rPr>
  </w:style>
  <w:style w:type="character" w:customStyle="1" w:styleId="Balk2Char">
    <w:name w:val="Başlık 2 Char"/>
    <w:basedOn w:val="VarsaylanParagrafYazTipi"/>
    <w:link w:val="Balk2"/>
    <w:uiPriority w:val="9"/>
    <w:rsid w:val="001F6C28"/>
    <w:rPr>
      <w:rFonts w:eastAsiaTheme="majorEastAsia" w:cstheme="majorBidi"/>
      <w:b/>
      <w:color w:val="000000" w:themeColor="text1"/>
      <w:sz w:val="24"/>
      <w:szCs w:val="26"/>
    </w:rPr>
  </w:style>
  <w:style w:type="character" w:customStyle="1" w:styleId="Balk3Char">
    <w:name w:val="Başlık 3 Char"/>
    <w:basedOn w:val="VarsaylanParagrafYazTipi"/>
    <w:link w:val="Balk3"/>
    <w:uiPriority w:val="9"/>
    <w:rsid w:val="001F6C28"/>
    <w:rPr>
      <w:rFonts w:eastAsiaTheme="majorEastAsia" w:cstheme="majorBidi"/>
      <w:b/>
      <w:color w:val="000000" w:themeColor="text1"/>
      <w:sz w:val="24"/>
      <w:szCs w:val="24"/>
    </w:rPr>
  </w:style>
  <w:style w:type="paragraph" w:customStyle="1" w:styleId="ekill">
    <w:name w:val="şekill"/>
    <w:basedOn w:val="Normal"/>
    <w:qFormat/>
    <w:rsid w:val="001F6C28"/>
    <w:pPr>
      <w:spacing w:before="120" w:after="240" w:line="360" w:lineRule="auto"/>
      <w:jc w:val="center"/>
    </w:pPr>
    <w:rPr>
      <w:rFonts w:cstheme="minorHAnsi"/>
      <w:b/>
      <w:sz w:val="24"/>
    </w:rPr>
  </w:style>
  <w:style w:type="paragraph" w:customStyle="1" w:styleId="ibalkk">
    <w:name w:val="iç başlıkk"/>
    <w:basedOn w:val="ListeParagraf"/>
    <w:qFormat/>
    <w:rsid w:val="001F6C28"/>
    <w:pPr>
      <w:spacing w:before="360" w:after="120" w:line="360" w:lineRule="auto"/>
      <w:ind w:left="0" w:firstLine="709"/>
      <w:contextualSpacing w:val="0"/>
    </w:pPr>
    <w:rPr>
      <w:rFonts w:cstheme="minorHAnsi"/>
      <w:b/>
      <w:sz w:val="24"/>
    </w:rPr>
  </w:style>
  <w:style w:type="paragraph" w:customStyle="1" w:styleId="tabloo">
    <w:name w:val="tabloo"/>
    <w:basedOn w:val="Normal"/>
    <w:qFormat/>
    <w:rsid w:val="00C75703"/>
    <w:pPr>
      <w:spacing w:before="240" w:after="120" w:line="360" w:lineRule="auto"/>
    </w:pPr>
    <w:rPr>
      <w:rFonts w:cstheme="minorHAnsi"/>
      <w:b/>
      <w:sz w:val="24"/>
    </w:rPr>
  </w:style>
  <w:style w:type="character" w:styleId="Kpr">
    <w:name w:val="Hyperlink"/>
    <w:basedOn w:val="VarsaylanParagrafYazTipi"/>
    <w:uiPriority w:val="99"/>
    <w:unhideWhenUsed/>
    <w:rsid w:val="00EF04FE"/>
    <w:rPr>
      <w:color w:val="0000FF" w:themeColor="hyperlink"/>
      <w:u w:val="single"/>
    </w:rPr>
  </w:style>
  <w:style w:type="paragraph" w:styleId="T1">
    <w:name w:val="toc 1"/>
    <w:basedOn w:val="Normal"/>
    <w:next w:val="Normal"/>
    <w:autoRedefine/>
    <w:uiPriority w:val="39"/>
    <w:unhideWhenUsed/>
    <w:rsid w:val="00EF04FE"/>
    <w:pPr>
      <w:spacing w:after="0" w:line="360" w:lineRule="auto"/>
    </w:pPr>
    <w:rPr>
      <w:sz w:val="24"/>
    </w:rPr>
  </w:style>
  <w:style w:type="paragraph" w:styleId="T2">
    <w:name w:val="toc 2"/>
    <w:basedOn w:val="Normal"/>
    <w:next w:val="Normal"/>
    <w:autoRedefine/>
    <w:uiPriority w:val="39"/>
    <w:unhideWhenUsed/>
    <w:rsid w:val="00EF04FE"/>
    <w:pPr>
      <w:spacing w:after="0" w:line="360" w:lineRule="auto"/>
    </w:pPr>
    <w:rPr>
      <w:sz w:val="24"/>
    </w:rPr>
  </w:style>
  <w:style w:type="paragraph" w:styleId="T3">
    <w:name w:val="toc 3"/>
    <w:basedOn w:val="Normal"/>
    <w:next w:val="Normal"/>
    <w:autoRedefine/>
    <w:uiPriority w:val="39"/>
    <w:unhideWhenUsed/>
    <w:rsid w:val="00EF04FE"/>
    <w:pPr>
      <w:tabs>
        <w:tab w:val="right" w:pos="8222"/>
      </w:tabs>
      <w:spacing w:after="0" w:line="360" w:lineRule="auto"/>
      <w:ind w:left="426"/>
    </w:pPr>
    <w:rPr>
      <w:sz w:val="24"/>
    </w:rPr>
  </w:style>
  <w:style w:type="paragraph" w:styleId="ekillerTablosu">
    <w:name w:val="table of figures"/>
    <w:basedOn w:val="Normal"/>
    <w:next w:val="Normal"/>
    <w:uiPriority w:val="99"/>
    <w:unhideWhenUsed/>
    <w:rsid w:val="0027431D"/>
    <w:pPr>
      <w:spacing w:before="120" w:after="0" w:line="240" w:lineRule="auto"/>
    </w:pPr>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link w:val="Balk1Char"/>
    <w:uiPriority w:val="1"/>
    <w:qFormat/>
    <w:rsid w:val="0077575C"/>
    <w:pPr>
      <w:widowControl w:val="0"/>
      <w:autoSpaceDE w:val="0"/>
      <w:autoSpaceDN w:val="0"/>
      <w:spacing w:after="360" w:line="360" w:lineRule="auto"/>
      <w:jc w:val="center"/>
      <w:outlineLvl w:val="0"/>
    </w:pPr>
    <w:rPr>
      <w:rFonts w:eastAsia="Arial" w:cs="Arial"/>
      <w:b/>
      <w:bCs/>
      <w:sz w:val="24"/>
      <w:szCs w:val="28"/>
    </w:rPr>
  </w:style>
  <w:style w:type="paragraph" w:styleId="Balk2">
    <w:name w:val="heading 2"/>
    <w:basedOn w:val="Normal"/>
    <w:next w:val="Normal"/>
    <w:link w:val="Balk2Char"/>
    <w:uiPriority w:val="9"/>
    <w:unhideWhenUsed/>
    <w:qFormat/>
    <w:rsid w:val="001F6C28"/>
    <w:pPr>
      <w:keepNext/>
      <w:keepLines/>
      <w:spacing w:before="360" w:after="120" w:line="360" w:lineRule="auto"/>
      <w:outlineLvl w:val="1"/>
    </w:pPr>
    <w:rPr>
      <w:rFonts w:eastAsiaTheme="majorEastAsia" w:cstheme="majorBidi"/>
      <w:b/>
      <w:color w:val="000000" w:themeColor="text1"/>
      <w:sz w:val="24"/>
      <w:szCs w:val="26"/>
    </w:rPr>
  </w:style>
  <w:style w:type="paragraph" w:styleId="Balk3">
    <w:name w:val="heading 3"/>
    <w:basedOn w:val="Normal"/>
    <w:next w:val="Normal"/>
    <w:link w:val="Balk3Char"/>
    <w:uiPriority w:val="9"/>
    <w:unhideWhenUsed/>
    <w:qFormat/>
    <w:rsid w:val="001F6C28"/>
    <w:pPr>
      <w:keepNext/>
      <w:keepLines/>
      <w:spacing w:before="360" w:after="120" w:line="360" w:lineRule="auto"/>
      <w:ind w:firstLine="709"/>
      <w:outlineLvl w:val="2"/>
    </w:pPr>
    <w:rPr>
      <w:rFonts w:eastAsiaTheme="majorEastAsia" w:cstheme="majorBidi"/>
      <w:b/>
      <w:color w:val="000000" w:themeColor="text1"/>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A31CD3"/>
    <w:pPr>
      <w:ind w:left="720"/>
      <w:contextualSpacing/>
    </w:pPr>
  </w:style>
  <w:style w:type="paragraph" w:customStyle="1" w:styleId="EndNoteBibliographyTitle">
    <w:name w:val="EndNote Bibliography Title"/>
    <w:basedOn w:val="Normal"/>
    <w:link w:val="EndNoteBibliographyTitleChar"/>
    <w:rsid w:val="00AC73B1"/>
    <w:pPr>
      <w:spacing w:after="0"/>
      <w:jc w:val="center"/>
    </w:pPr>
    <w:rPr>
      <w:rFonts w:ascii="Calibri" w:hAnsi="Calibri" w:cs="Calibri"/>
      <w:noProof/>
      <w:lang w:val="en-US"/>
    </w:rPr>
  </w:style>
  <w:style w:type="character" w:customStyle="1" w:styleId="EndNoteBibliographyTitleChar">
    <w:name w:val="EndNote Bibliography Title Char"/>
    <w:basedOn w:val="VarsaylanParagrafYazTipi"/>
    <w:link w:val="EndNoteBibliographyTitle"/>
    <w:rsid w:val="00AC73B1"/>
    <w:rPr>
      <w:rFonts w:ascii="Calibri" w:hAnsi="Calibri" w:cs="Calibri"/>
      <w:noProof/>
      <w:lang w:val="en-US"/>
    </w:rPr>
  </w:style>
  <w:style w:type="paragraph" w:customStyle="1" w:styleId="EndNoteBibliography">
    <w:name w:val="EndNote Bibliography"/>
    <w:basedOn w:val="Normal"/>
    <w:link w:val="EndNoteBibliographyChar"/>
    <w:rsid w:val="00AC73B1"/>
    <w:pPr>
      <w:spacing w:line="240" w:lineRule="auto"/>
    </w:pPr>
    <w:rPr>
      <w:rFonts w:ascii="Calibri" w:hAnsi="Calibri" w:cs="Calibri"/>
      <w:noProof/>
      <w:lang w:val="en-US"/>
    </w:rPr>
  </w:style>
  <w:style w:type="character" w:customStyle="1" w:styleId="EndNoteBibliographyChar">
    <w:name w:val="EndNote Bibliography Char"/>
    <w:basedOn w:val="VarsaylanParagrafYazTipi"/>
    <w:link w:val="EndNoteBibliography"/>
    <w:rsid w:val="00AC73B1"/>
    <w:rPr>
      <w:rFonts w:ascii="Calibri" w:hAnsi="Calibri" w:cs="Calibri"/>
      <w:noProof/>
      <w:lang w:val="en-US"/>
    </w:rPr>
  </w:style>
  <w:style w:type="paragraph" w:styleId="HTMLncedenBiimlendirilmi">
    <w:name w:val="HTML Preformatted"/>
    <w:basedOn w:val="Normal"/>
    <w:link w:val="HTMLncedenBiimlendirilmiChar"/>
    <w:uiPriority w:val="99"/>
    <w:semiHidden/>
    <w:unhideWhenUsed/>
    <w:rsid w:val="002E3A94"/>
    <w:pPr>
      <w:spacing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2E3A94"/>
    <w:rPr>
      <w:rFonts w:ascii="Consolas" w:hAnsi="Consolas"/>
      <w:sz w:val="20"/>
      <w:szCs w:val="20"/>
    </w:rPr>
  </w:style>
  <w:style w:type="table" w:styleId="TabloKlavuzu">
    <w:name w:val="Table Grid"/>
    <w:basedOn w:val="NormalTablo"/>
    <w:uiPriority w:val="59"/>
    <w:rsid w:val="009A0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C760D0"/>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E426F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426FD"/>
    <w:rPr>
      <w:rFonts w:ascii="Tahoma" w:hAnsi="Tahoma" w:cs="Tahoma"/>
      <w:sz w:val="16"/>
      <w:szCs w:val="16"/>
    </w:rPr>
  </w:style>
  <w:style w:type="character" w:customStyle="1" w:styleId="Balk1Char">
    <w:name w:val="Başlık 1 Char"/>
    <w:basedOn w:val="VarsaylanParagrafYazTipi"/>
    <w:link w:val="Balk1"/>
    <w:uiPriority w:val="1"/>
    <w:rsid w:val="0077575C"/>
    <w:rPr>
      <w:rFonts w:eastAsia="Arial" w:cs="Arial"/>
      <w:b/>
      <w:bCs/>
      <w:sz w:val="24"/>
      <w:szCs w:val="28"/>
    </w:rPr>
  </w:style>
  <w:style w:type="paragraph" w:styleId="GvdeMetni">
    <w:name w:val="Body Text"/>
    <w:basedOn w:val="Normal"/>
    <w:link w:val="GvdeMetniChar"/>
    <w:uiPriority w:val="1"/>
    <w:qFormat/>
    <w:rsid w:val="00587032"/>
    <w:pPr>
      <w:widowControl w:val="0"/>
      <w:autoSpaceDE w:val="0"/>
      <w:autoSpaceDN w:val="0"/>
      <w:spacing w:after="0" w:line="240" w:lineRule="auto"/>
    </w:pPr>
    <w:rPr>
      <w:rFonts w:ascii="Arial MT" w:eastAsia="Arial MT" w:hAnsi="Arial MT" w:cs="Arial MT"/>
      <w:sz w:val="24"/>
      <w:szCs w:val="24"/>
    </w:rPr>
  </w:style>
  <w:style w:type="character" w:customStyle="1" w:styleId="GvdeMetniChar">
    <w:name w:val="Gövde Metni Char"/>
    <w:basedOn w:val="VarsaylanParagrafYazTipi"/>
    <w:link w:val="GvdeMetni"/>
    <w:uiPriority w:val="1"/>
    <w:rsid w:val="00587032"/>
    <w:rPr>
      <w:rFonts w:ascii="Arial MT" w:eastAsia="Arial MT" w:hAnsi="Arial MT" w:cs="Arial MT"/>
      <w:sz w:val="24"/>
      <w:szCs w:val="24"/>
    </w:rPr>
  </w:style>
  <w:style w:type="paragraph" w:styleId="stbilgi">
    <w:name w:val="header"/>
    <w:basedOn w:val="Normal"/>
    <w:link w:val="stbilgiChar"/>
    <w:uiPriority w:val="99"/>
    <w:unhideWhenUsed/>
    <w:rsid w:val="0077575C"/>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7575C"/>
  </w:style>
  <w:style w:type="paragraph" w:styleId="Altbilgi">
    <w:name w:val="footer"/>
    <w:basedOn w:val="Normal"/>
    <w:link w:val="AltbilgiChar"/>
    <w:uiPriority w:val="99"/>
    <w:unhideWhenUsed/>
    <w:rsid w:val="0077575C"/>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7575C"/>
  </w:style>
  <w:style w:type="paragraph" w:customStyle="1" w:styleId="metinn">
    <w:name w:val="metinn"/>
    <w:basedOn w:val="GvdeMetni"/>
    <w:qFormat/>
    <w:rsid w:val="001F6C28"/>
    <w:pPr>
      <w:spacing w:line="360" w:lineRule="auto"/>
      <w:ind w:firstLine="709"/>
      <w:jc w:val="both"/>
    </w:pPr>
    <w:rPr>
      <w:rFonts w:asciiTheme="minorHAnsi" w:hAnsiTheme="minorHAnsi"/>
      <w:szCs w:val="28"/>
    </w:rPr>
  </w:style>
  <w:style w:type="character" w:customStyle="1" w:styleId="Balk2Char">
    <w:name w:val="Başlık 2 Char"/>
    <w:basedOn w:val="VarsaylanParagrafYazTipi"/>
    <w:link w:val="Balk2"/>
    <w:uiPriority w:val="9"/>
    <w:rsid w:val="001F6C28"/>
    <w:rPr>
      <w:rFonts w:eastAsiaTheme="majorEastAsia" w:cstheme="majorBidi"/>
      <w:b/>
      <w:color w:val="000000" w:themeColor="text1"/>
      <w:sz w:val="24"/>
      <w:szCs w:val="26"/>
    </w:rPr>
  </w:style>
  <w:style w:type="character" w:customStyle="1" w:styleId="Balk3Char">
    <w:name w:val="Başlık 3 Char"/>
    <w:basedOn w:val="VarsaylanParagrafYazTipi"/>
    <w:link w:val="Balk3"/>
    <w:uiPriority w:val="9"/>
    <w:rsid w:val="001F6C28"/>
    <w:rPr>
      <w:rFonts w:eastAsiaTheme="majorEastAsia" w:cstheme="majorBidi"/>
      <w:b/>
      <w:color w:val="000000" w:themeColor="text1"/>
      <w:sz w:val="24"/>
      <w:szCs w:val="24"/>
    </w:rPr>
  </w:style>
  <w:style w:type="paragraph" w:customStyle="1" w:styleId="ekill">
    <w:name w:val="şekill"/>
    <w:basedOn w:val="Normal"/>
    <w:qFormat/>
    <w:rsid w:val="001F6C28"/>
    <w:pPr>
      <w:spacing w:before="120" w:after="240" w:line="360" w:lineRule="auto"/>
      <w:jc w:val="center"/>
    </w:pPr>
    <w:rPr>
      <w:rFonts w:cstheme="minorHAnsi"/>
      <w:b/>
      <w:sz w:val="24"/>
    </w:rPr>
  </w:style>
  <w:style w:type="paragraph" w:customStyle="1" w:styleId="ibalkk">
    <w:name w:val="iç başlıkk"/>
    <w:basedOn w:val="ListeParagraf"/>
    <w:qFormat/>
    <w:rsid w:val="001F6C28"/>
    <w:pPr>
      <w:spacing w:before="360" w:after="120" w:line="360" w:lineRule="auto"/>
      <w:ind w:left="0" w:firstLine="709"/>
      <w:contextualSpacing w:val="0"/>
    </w:pPr>
    <w:rPr>
      <w:rFonts w:cstheme="minorHAnsi"/>
      <w:b/>
      <w:sz w:val="24"/>
    </w:rPr>
  </w:style>
  <w:style w:type="paragraph" w:customStyle="1" w:styleId="tabloo">
    <w:name w:val="tabloo"/>
    <w:basedOn w:val="Normal"/>
    <w:qFormat/>
    <w:rsid w:val="00C75703"/>
    <w:pPr>
      <w:spacing w:before="240" w:after="120" w:line="360" w:lineRule="auto"/>
    </w:pPr>
    <w:rPr>
      <w:rFonts w:cstheme="minorHAnsi"/>
      <w:b/>
      <w:sz w:val="24"/>
    </w:rPr>
  </w:style>
  <w:style w:type="character" w:styleId="Kpr">
    <w:name w:val="Hyperlink"/>
    <w:basedOn w:val="VarsaylanParagrafYazTipi"/>
    <w:uiPriority w:val="99"/>
    <w:unhideWhenUsed/>
    <w:rsid w:val="00EF04FE"/>
    <w:rPr>
      <w:color w:val="0000FF" w:themeColor="hyperlink"/>
      <w:u w:val="single"/>
    </w:rPr>
  </w:style>
  <w:style w:type="paragraph" w:styleId="T1">
    <w:name w:val="toc 1"/>
    <w:basedOn w:val="Normal"/>
    <w:next w:val="Normal"/>
    <w:autoRedefine/>
    <w:uiPriority w:val="39"/>
    <w:unhideWhenUsed/>
    <w:rsid w:val="00EF04FE"/>
    <w:pPr>
      <w:spacing w:after="0" w:line="360" w:lineRule="auto"/>
    </w:pPr>
    <w:rPr>
      <w:sz w:val="24"/>
    </w:rPr>
  </w:style>
  <w:style w:type="paragraph" w:styleId="T2">
    <w:name w:val="toc 2"/>
    <w:basedOn w:val="Normal"/>
    <w:next w:val="Normal"/>
    <w:autoRedefine/>
    <w:uiPriority w:val="39"/>
    <w:unhideWhenUsed/>
    <w:rsid w:val="00EF04FE"/>
    <w:pPr>
      <w:spacing w:after="0" w:line="360" w:lineRule="auto"/>
    </w:pPr>
    <w:rPr>
      <w:sz w:val="24"/>
    </w:rPr>
  </w:style>
  <w:style w:type="paragraph" w:styleId="T3">
    <w:name w:val="toc 3"/>
    <w:basedOn w:val="Normal"/>
    <w:next w:val="Normal"/>
    <w:autoRedefine/>
    <w:uiPriority w:val="39"/>
    <w:unhideWhenUsed/>
    <w:rsid w:val="00EF04FE"/>
    <w:pPr>
      <w:tabs>
        <w:tab w:val="right" w:pos="8222"/>
      </w:tabs>
      <w:spacing w:after="0" w:line="360" w:lineRule="auto"/>
      <w:ind w:left="426"/>
    </w:pPr>
    <w:rPr>
      <w:sz w:val="24"/>
    </w:rPr>
  </w:style>
  <w:style w:type="paragraph" w:styleId="ekillerTablosu">
    <w:name w:val="table of figures"/>
    <w:basedOn w:val="Normal"/>
    <w:next w:val="Normal"/>
    <w:uiPriority w:val="99"/>
    <w:unhideWhenUsed/>
    <w:rsid w:val="0027431D"/>
    <w:pPr>
      <w:spacing w:before="120"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21126">
      <w:bodyDiv w:val="1"/>
      <w:marLeft w:val="0"/>
      <w:marRight w:val="0"/>
      <w:marTop w:val="0"/>
      <w:marBottom w:val="0"/>
      <w:divBdr>
        <w:top w:val="none" w:sz="0" w:space="0" w:color="auto"/>
        <w:left w:val="none" w:sz="0" w:space="0" w:color="auto"/>
        <w:bottom w:val="none" w:sz="0" w:space="0" w:color="auto"/>
        <w:right w:val="none" w:sz="0" w:space="0" w:color="auto"/>
      </w:divBdr>
    </w:div>
    <w:div w:id="31154641">
      <w:bodyDiv w:val="1"/>
      <w:marLeft w:val="0"/>
      <w:marRight w:val="0"/>
      <w:marTop w:val="0"/>
      <w:marBottom w:val="0"/>
      <w:divBdr>
        <w:top w:val="none" w:sz="0" w:space="0" w:color="auto"/>
        <w:left w:val="none" w:sz="0" w:space="0" w:color="auto"/>
        <w:bottom w:val="none" w:sz="0" w:space="0" w:color="auto"/>
        <w:right w:val="none" w:sz="0" w:space="0" w:color="auto"/>
      </w:divBdr>
    </w:div>
    <w:div w:id="182596582">
      <w:bodyDiv w:val="1"/>
      <w:marLeft w:val="0"/>
      <w:marRight w:val="0"/>
      <w:marTop w:val="0"/>
      <w:marBottom w:val="0"/>
      <w:divBdr>
        <w:top w:val="none" w:sz="0" w:space="0" w:color="auto"/>
        <w:left w:val="none" w:sz="0" w:space="0" w:color="auto"/>
        <w:bottom w:val="none" w:sz="0" w:space="0" w:color="auto"/>
        <w:right w:val="none" w:sz="0" w:space="0" w:color="auto"/>
      </w:divBdr>
    </w:div>
    <w:div w:id="207224838">
      <w:bodyDiv w:val="1"/>
      <w:marLeft w:val="0"/>
      <w:marRight w:val="0"/>
      <w:marTop w:val="0"/>
      <w:marBottom w:val="0"/>
      <w:divBdr>
        <w:top w:val="none" w:sz="0" w:space="0" w:color="auto"/>
        <w:left w:val="none" w:sz="0" w:space="0" w:color="auto"/>
        <w:bottom w:val="none" w:sz="0" w:space="0" w:color="auto"/>
        <w:right w:val="none" w:sz="0" w:space="0" w:color="auto"/>
      </w:divBdr>
    </w:div>
    <w:div w:id="1186747624">
      <w:bodyDiv w:val="1"/>
      <w:marLeft w:val="0"/>
      <w:marRight w:val="0"/>
      <w:marTop w:val="0"/>
      <w:marBottom w:val="0"/>
      <w:divBdr>
        <w:top w:val="none" w:sz="0" w:space="0" w:color="auto"/>
        <w:left w:val="none" w:sz="0" w:space="0" w:color="auto"/>
        <w:bottom w:val="none" w:sz="0" w:space="0" w:color="auto"/>
        <w:right w:val="none" w:sz="0" w:space="0" w:color="auto"/>
      </w:divBdr>
    </w:div>
    <w:div w:id="1296445955">
      <w:bodyDiv w:val="1"/>
      <w:marLeft w:val="0"/>
      <w:marRight w:val="0"/>
      <w:marTop w:val="0"/>
      <w:marBottom w:val="0"/>
      <w:divBdr>
        <w:top w:val="none" w:sz="0" w:space="0" w:color="auto"/>
        <w:left w:val="none" w:sz="0" w:space="0" w:color="auto"/>
        <w:bottom w:val="none" w:sz="0" w:space="0" w:color="auto"/>
        <w:right w:val="none" w:sz="0" w:space="0" w:color="auto"/>
      </w:divBdr>
    </w:div>
    <w:div w:id="1676836712">
      <w:bodyDiv w:val="1"/>
      <w:marLeft w:val="0"/>
      <w:marRight w:val="0"/>
      <w:marTop w:val="0"/>
      <w:marBottom w:val="0"/>
      <w:divBdr>
        <w:top w:val="none" w:sz="0" w:space="0" w:color="auto"/>
        <w:left w:val="none" w:sz="0" w:space="0" w:color="auto"/>
        <w:bottom w:val="none" w:sz="0" w:space="0" w:color="auto"/>
        <w:right w:val="none" w:sz="0" w:space="0" w:color="auto"/>
      </w:divBdr>
    </w:div>
    <w:div w:id="174379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5C6119-A6BF-46B4-B1F7-D74A7058D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76</Pages>
  <Words>28280</Words>
  <Characters>161200</Characters>
  <Application>Microsoft Office Word</Application>
  <DocSecurity>0</DocSecurity>
  <Lines>1343</Lines>
  <Paragraphs>378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189102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21</cp:revision>
  <cp:lastPrinted>2023-03-13T07:27:00Z</cp:lastPrinted>
  <dcterms:created xsi:type="dcterms:W3CDTF">2023-03-13T06:15:00Z</dcterms:created>
  <dcterms:modified xsi:type="dcterms:W3CDTF">2023-05-18T06:38:00Z</dcterms:modified>
</cp:coreProperties>
</file>